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31" w:rsidRPr="00E93B31" w:rsidRDefault="00E93B31" w:rsidP="00E93B31">
      <w:pPr>
        <w:pStyle w:val="NoSpacing"/>
        <w:jc w:val="right"/>
        <w:rPr>
          <w:rFonts w:ascii="Times New Roman" w:hAnsi="Times New Roman"/>
          <w:sz w:val="24"/>
          <w:szCs w:val="24"/>
        </w:rPr>
      </w:pPr>
      <w:bookmarkStart w:id="0" w:name="_GoBack"/>
      <w:bookmarkEnd w:id="0"/>
    </w:p>
    <w:p w:rsidR="00874E14" w:rsidRDefault="00874E14" w:rsidP="00874E14">
      <w:pPr>
        <w:pStyle w:val="NoSpacing"/>
        <w:jc w:val="right"/>
        <w:rPr>
          <w:rFonts w:ascii="Times New Roman" w:hAnsi="Times New Roman" w:cs="Times New Roman"/>
          <w:sz w:val="24"/>
          <w:szCs w:val="24"/>
        </w:rPr>
      </w:pPr>
      <w:r w:rsidRPr="003516D0">
        <w:rPr>
          <w:rFonts w:ascii="Times New Roman" w:hAnsi="Times New Roman" w:cs="Times New Roman"/>
          <w:noProof/>
          <w:sz w:val="24"/>
          <w:szCs w:val="24"/>
          <w:lang w:val="en-GB" w:eastAsia="en-GB"/>
        </w:rPr>
        <w:drawing>
          <wp:inline distT="0" distB="0" distL="0" distR="0">
            <wp:extent cx="1047750" cy="1047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0F0AD1" w:rsidRDefault="00874E14" w:rsidP="00874E1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4° Y 5° INFORME CONSOLIDADO DE APLICACIÓN DE LA CONVENCIÓN </w:t>
      </w:r>
    </w:p>
    <w:p w:rsidR="00874E14" w:rsidRDefault="00874E14" w:rsidP="00874E14">
      <w:pPr>
        <w:pStyle w:val="NoSpacing"/>
        <w:jc w:val="center"/>
        <w:rPr>
          <w:rFonts w:ascii="Times New Roman" w:hAnsi="Times New Roman" w:cs="Times New Roman"/>
          <w:sz w:val="24"/>
          <w:szCs w:val="24"/>
        </w:rPr>
      </w:pPr>
      <w:r>
        <w:rPr>
          <w:rFonts w:ascii="Times New Roman" w:hAnsi="Times New Roman" w:cs="Times New Roman"/>
          <w:sz w:val="24"/>
          <w:szCs w:val="24"/>
        </w:rPr>
        <w:t>SOBRE LOS DERECHOS DEL NIÑO, Y SUS PROTOCOLOS FACULTATIVOS</w:t>
      </w:r>
    </w:p>
    <w:p w:rsidR="00874E14" w:rsidRDefault="00874E14" w:rsidP="00874E14">
      <w:pPr>
        <w:pStyle w:val="NoSpacing"/>
        <w:jc w:val="center"/>
        <w:rPr>
          <w:rFonts w:ascii="Times New Roman" w:hAnsi="Times New Roman" w:cs="Times New Roman"/>
          <w:sz w:val="24"/>
          <w:szCs w:val="24"/>
        </w:rPr>
      </w:pPr>
    </w:p>
    <w:p w:rsidR="00874E14" w:rsidRDefault="000F0AD1" w:rsidP="00874E14">
      <w:pPr>
        <w:pStyle w:val="NoSpacing"/>
        <w:jc w:val="center"/>
        <w:rPr>
          <w:rFonts w:ascii="Times New Roman" w:hAnsi="Times New Roman" w:cs="Times New Roman"/>
          <w:sz w:val="24"/>
          <w:szCs w:val="24"/>
        </w:rPr>
      </w:pPr>
      <w:r>
        <w:rPr>
          <w:rFonts w:ascii="Times New Roman" w:hAnsi="Times New Roman" w:cs="Times New Roman"/>
          <w:sz w:val="24"/>
          <w:szCs w:val="24"/>
        </w:rPr>
        <w:t>CHILE</w:t>
      </w: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0F0AD1" w:rsidRDefault="000F0AD1" w:rsidP="00874E14">
      <w:pPr>
        <w:pStyle w:val="NoSpacing"/>
        <w:jc w:val="center"/>
        <w:rPr>
          <w:rFonts w:ascii="Times New Roman" w:hAnsi="Times New Roman" w:cs="Times New Roman"/>
          <w:sz w:val="24"/>
          <w:szCs w:val="24"/>
        </w:rPr>
      </w:pPr>
    </w:p>
    <w:p w:rsidR="000F0AD1" w:rsidRDefault="000F0AD1"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0F0AD1" w:rsidRDefault="00874E14" w:rsidP="0046187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De conformidad al artículo 44 de la Convención </w:t>
      </w:r>
    </w:p>
    <w:p w:rsidR="00874E14" w:rsidRDefault="00874E14" w:rsidP="00461872">
      <w:pPr>
        <w:pStyle w:val="NoSpacing"/>
        <w:jc w:val="center"/>
        <w:rPr>
          <w:rFonts w:ascii="Times New Roman" w:hAnsi="Times New Roman" w:cs="Times New Roman"/>
          <w:sz w:val="24"/>
          <w:szCs w:val="24"/>
        </w:rPr>
      </w:pPr>
      <w:r>
        <w:rPr>
          <w:rFonts w:ascii="Times New Roman" w:hAnsi="Times New Roman" w:cs="Times New Roman"/>
          <w:sz w:val="24"/>
          <w:szCs w:val="24"/>
        </w:rPr>
        <w:t>y a los Protocolos Facultativos OPSC y OPAC</w:t>
      </w: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0F0AD1" w:rsidRDefault="000F0AD1" w:rsidP="00874E14">
      <w:pPr>
        <w:pStyle w:val="NoSpacing"/>
        <w:jc w:val="center"/>
        <w:rPr>
          <w:rFonts w:ascii="Times New Roman" w:hAnsi="Times New Roman" w:cs="Times New Roman"/>
          <w:sz w:val="24"/>
          <w:szCs w:val="24"/>
        </w:rPr>
      </w:pPr>
    </w:p>
    <w:p w:rsidR="000F0AD1" w:rsidRDefault="000F0AD1" w:rsidP="00874E14">
      <w:pPr>
        <w:pStyle w:val="NoSpacing"/>
        <w:jc w:val="center"/>
        <w:rPr>
          <w:rFonts w:ascii="Times New Roman" w:hAnsi="Times New Roman" w:cs="Times New Roman"/>
          <w:sz w:val="24"/>
          <w:szCs w:val="24"/>
        </w:rPr>
      </w:pPr>
    </w:p>
    <w:p w:rsidR="000F0AD1" w:rsidRDefault="000F0AD1" w:rsidP="00874E14">
      <w:pPr>
        <w:pStyle w:val="NoSpacing"/>
        <w:jc w:val="center"/>
        <w:rPr>
          <w:rFonts w:ascii="Times New Roman" w:hAnsi="Times New Roman" w:cs="Times New Roman"/>
          <w:sz w:val="24"/>
          <w:szCs w:val="24"/>
        </w:rPr>
      </w:pPr>
    </w:p>
    <w:p w:rsidR="000F0AD1" w:rsidRDefault="000F0AD1" w:rsidP="00874E14">
      <w:pPr>
        <w:pStyle w:val="NoSpacing"/>
        <w:jc w:val="center"/>
        <w:rPr>
          <w:rFonts w:ascii="Times New Roman" w:hAnsi="Times New Roman" w:cs="Times New Roman"/>
          <w:sz w:val="24"/>
          <w:szCs w:val="24"/>
        </w:rPr>
      </w:pPr>
    </w:p>
    <w:p w:rsidR="000F0AD1" w:rsidRDefault="000F0AD1"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p>
    <w:p w:rsidR="00874E14" w:rsidRDefault="00874E14" w:rsidP="00874E14">
      <w:pPr>
        <w:pStyle w:val="NoSpacing"/>
        <w:jc w:val="center"/>
        <w:rPr>
          <w:rFonts w:ascii="Times New Roman" w:hAnsi="Times New Roman" w:cs="Times New Roman"/>
          <w:sz w:val="24"/>
          <w:szCs w:val="24"/>
        </w:rPr>
      </w:pPr>
      <w:r>
        <w:rPr>
          <w:rFonts w:ascii="Times New Roman" w:hAnsi="Times New Roman" w:cs="Times New Roman"/>
          <w:sz w:val="24"/>
          <w:szCs w:val="24"/>
        </w:rPr>
        <w:t>Septiembre de 2012</w:t>
      </w:r>
    </w:p>
    <w:p w:rsidR="00874E14" w:rsidRPr="00307AB3" w:rsidRDefault="00874E14" w:rsidP="00874E14">
      <w:pPr>
        <w:pStyle w:val="NoSpacing"/>
        <w:jc w:val="center"/>
        <w:rPr>
          <w:rFonts w:ascii="Times New Roman" w:hAnsi="Times New Roman" w:cs="Times New Roman"/>
          <w:sz w:val="24"/>
          <w:szCs w:val="24"/>
        </w:rPr>
      </w:pPr>
    </w:p>
    <w:p w:rsidR="00874E14" w:rsidRDefault="00874E14" w:rsidP="005C6596">
      <w:pPr>
        <w:pStyle w:val="NoSpacing"/>
        <w:jc w:val="center"/>
        <w:rPr>
          <w:rFonts w:ascii="Times New Roman" w:hAnsi="Times New Roman"/>
          <w:sz w:val="24"/>
          <w:szCs w:val="24"/>
          <w:highlight w:val="lightGray"/>
        </w:rPr>
      </w:pPr>
    </w:p>
    <w:p w:rsidR="00874E14" w:rsidRDefault="00874E14">
      <w:pPr>
        <w:rPr>
          <w:rFonts w:ascii="Times New Roman" w:eastAsiaTheme="minorHAnsi" w:hAnsi="Times New Roman" w:cstheme="minorBidi"/>
          <w:sz w:val="24"/>
          <w:szCs w:val="24"/>
          <w:highlight w:val="lightGray"/>
        </w:rPr>
      </w:pPr>
      <w:r>
        <w:rPr>
          <w:rFonts w:ascii="Times New Roman" w:hAnsi="Times New Roman"/>
          <w:sz w:val="24"/>
          <w:szCs w:val="24"/>
          <w:highlight w:val="lightGray"/>
        </w:rPr>
        <w:br w:type="page"/>
      </w:r>
    </w:p>
    <w:p w:rsidR="008363C1" w:rsidRDefault="008363C1" w:rsidP="00845F89">
      <w:pPr>
        <w:pStyle w:val="NoSpacing"/>
        <w:jc w:val="both"/>
        <w:rPr>
          <w:rFonts w:ascii="Times New Roman" w:hAnsi="Times New Roman" w:cs="Times New Roman"/>
          <w:b/>
          <w:sz w:val="24"/>
          <w:szCs w:val="24"/>
        </w:rPr>
      </w:pPr>
    </w:p>
    <w:p w:rsidR="008363C1" w:rsidRDefault="008363C1" w:rsidP="00845F89">
      <w:pPr>
        <w:pStyle w:val="NoSpacing"/>
        <w:jc w:val="both"/>
        <w:rPr>
          <w:rFonts w:ascii="Times New Roman" w:hAnsi="Times New Roman" w:cs="Times New Roman"/>
          <w:b/>
          <w:sz w:val="24"/>
          <w:szCs w:val="24"/>
        </w:rPr>
      </w:pPr>
    </w:p>
    <w:p w:rsidR="008363C1" w:rsidRDefault="008363C1" w:rsidP="00845F89">
      <w:pPr>
        <w:pStyle w:val="NoSpacing"/>
        <w:jc w:val="both"/>
        <w:rPr>
          <w:rFonts w:ascii="Times New Roman" w:hAnsi="Times New Roman" w:cs="Times New Roman"/>
          <w:b/>
          <w:sz w:val="24"/>
          <w:szCs w:val="24"/>
        </w:rPr>
      </w:pPr>
    </w:p>
    <w:p w:rsidR="008363C1" w:rsidRDefault="008363C1" w:rsidP="00845F89">
      <w:pPr>
        <w:pStyle w:val="NoSpacing"/>
        <w:jc w:val="both"/>
        <w:rPr>
          <w:rFonts w:ascii="Times New Roman" w:hAnsi="Times New Roman" w:cs="Times New Roman"/>
          <w:b/>
          <w:sz w:val="24"/>
          <w:szCs w:val="24"/>
        </w:rPr>
      </w:pPr>
    </w:p>
    <w:p w:rsidR="008363C1" w:rsidRDefault="008363C1" w:rsidP="00845F89">
      <w:pPr>
        <w:pStyle w:val="NoSpacing"/>
        <w:jc w:val="both"/>
        <w:rPr>
          <w:rFonts w:ascii="Times New Roman" w:hAnsi="Times New Roman" w:cs="Times New Roman"/>
          <w:b/>
          <w:sz w:val="24"/>
          <w:szCs w:val="24"/>
        </w:rPr>
      </w:pPr>
    </w:p>
    <w:p w:rsidR="00874E14" w:rsidRDefault="00D362B7" w:rsidP="00845F89">
      <w:pPr>
        <w:pStyle w:val="NoSpacing"/>
        <w:jc w:val="both"/>
        <w:rPr>
          <w:rFonts w:ascii="Times New Roman" w:hAnsi="Times New Roman" w:cs="Times New Roman"/>
          <w:b/>
          <w:sz w:val="24"/>
          <w:szCs w:val="24"/>
        </w:rPr>
      </w:pPr>
      <w:r w:rsidRPr="00D362B7">
        <w:rPr>
          <w:rFonts w:ascii="Times New Roman" w:hAnsi="Times New Roman" w:cs="Times New Roman"/>
          <w:b/>
          <w:sz w:val="24"/>
          <w:szCs w:val="24"/>
        </w:rPr>
        <w:t>ÍNDICE</w:t>
      </w:r>
    </w:p>
    <w:p w:rsidR="00D362B7" w:rsidRDefault="00D362B7" w:rsidP="00845F89">
      <w:pPr>
        <w:pStyle w:val="NoSpacing"/>
        <w:jc w:val="both"/>
        <w:rPr>
          <w:rFonts w:ascii="Times New Roman" w:hAnsi="Times New Roman" w:cs="Times New Roman"/>
          <w:b/>
          <w:sz w:val="24"/>
          <w:szCs w:val="24"/>
        </w:rPr>
      </w:pPr>
    </w:p>
    <w:tbl>
      <w:tblPr>
        <w:tblW w:w="10134" w:type="dxa"/>
        <w:tblInd w:w="-651" w:type="dxa"/>
        <w:tblCellMar>
          <w:left w:w="70" w:type="dxa"/>
          <w:right w:w="70" w:type="dxa"/>
        </w:tblCellMar>
        <w:tblLook w:val="04A0" w:firstRow="1" w:lastRow="0" w:firstColumn="1" w:lastColumn="0" w:noHBand="0" w:noVBand="1"/>
      </w:tblPr>
      <w:tblGrid>
        <w:gridCol w:w="420"/>
        <w:gridCol w:w="7674"/>
        <w:gridCol w:w="1020"/>
        <w:gridCol w:w="1020"/>
      </w:tblGrid>
      <w:tr w:rsidR="00D362B7" w:rsidRPr="00867EBB" w:rsidTr="00D362B7">
        <w:trPr>
          <w:trHeight w:val="315"/>
        </w:trPr>
        <w:tc>
          <w:tcPr>
            <w:tcW w:w="4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tc>
        <w:tc>
          <w:tcPr>
            <w:tcW w:w="7674"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tc>
        <w:tc>
          <w:tcPr>
            <w:tcW w:w="10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Párrafos</w:t>
            </w:r>
          </w:p>
        </w:tc>
        <w:tc>
          <w:tcPr>
            <w:tcW w:w="10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Páginas</w:t>
            </w:r>
          </w:p>
        </w:tc>
      </w:tr>
      <w:tr w:rsidR="00D362B7" w:rsidRPr="00867EBB" w:rsidTr="00D362B7">
        <w:trPr>
          <w:trHeight w:val="315"/>
        </w:trPr>
        <w:tc>
          <w:tcPr>
            <w:tcW w:w="8094" w:type="dxa"/>
            <w:gridSpan w:val="2"/>
            <w:tcBorders>
              <w:top w:val="nil"/>
              <w:left w:val="nil"/>
              <w:bottom w:val="nil"/>
              <w:right w:val="nil"/>
            </w:tcBorders>
            <w:shd w:val="clear" w:color="auto" w:fill="auto"/>
            <w:noWrap/>
            <w:vAlign w:val="bottom"/>
            <w:hideMark/>
          </w:tcPr>
          <w:p w:rsidR="0071121C" w:rsidRPr="00867EBB" w:rsidRDefault="0071121C" w:rsidP="00D362B7">
            <w:pPr>
              <w:spacing w:after="0" w:line="240" w:lineRule="auto"/>
              <w:rPr>
                <w:rFonts w:ascii="Times New Roman" w:eastAsia="Times New Roman" w:hAnsi="Times New Roman"/>
                <w:color w:val="000000"/>
                <w:sz w:val="24"/>
                <w:szCs w:val="24"/>
                <w:lang w:eastAsia="es-CL"/>
              </w:rPr>
            </w:pPr>
          </w:p>
          <w:p w:rsidR="00D362B7" w:rsidRPr="00867EBB" w:rsidRDefault="00D362B7" w:rsidP="00D362B7">
            <w:pPr>
              <w:spacing w:after="0" w:line="240" w:lineRule="auto"/>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Abreviaturas y siglas</w:t>
            </w: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p>
        </w:tc>
        <w:tc>
          <w:tcPr>
            <w:tcW w:w="1020" w:type="dxa"/>
            <w:tcBorders>
              <w:top w:val="nil"/>
              <w:left w:val="nil"/>
              <w:bottom w:val="nil"/>
              <w:right w:val="nil"/>
            </w:tcBorders>
            <w:shd w:val="clear" w:color="auto" w:fill="auto"/>
            <w:noWrap/>
            <w:vAlign w:val="center"/>
            <w:hideMark/>
          </w:tcPr>
          <w:p w:rsidR="00717F57" w:rsidRDefault="00717F57" w:rsidP="00D362B7">
            <w:pPr>
              <w:spacing w:after="0" w:line="240" w:lineRule="auto"/>
              <w:jc w:val="center"/>
              <w:rPr>
                <w:rFonts w:ascii="Times New Roman" w:eastAsia="Times New Roman" w:hAnsi="Times New Roman"/>
                <w:color w:val="000000"/>
                <w:sz w:val="24"/>
                <w:szCs w:val="24"/>
                <w:lang w:eastAsia="es-CL"/>
              </w:rPr>
            </w:pPr>
          </w:p>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3</w:t>
            </w:r>
          </w:p>
        </w:tc>
      </w:tr>
      <w:tr w:rsidR="00D362B7" w:rsidRPr="00867EBB" w:rsidTr="00D362B7">
        <w:trPr>
          <w:trHeight w:val="315"/>
        </w:trPr>
        <w:tc>
          <w:tcPr>
            <w:tcW w:w="8094" w:type="dxa"/>
            <w:gridSpan w:val="2"/>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p w:rsidR="00D362B7" w:rsidRPr="00867EBB" w:rsidRDefault="00D362B7" w:rsidP="00D362B7">
            <w:pPr>
              <w:spacing w:after="0" w:line="240" w:lineRule="auto"/>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Introducción</w:t>
            </w:r>
          </w:p>
        </w:tc>
        <w:tc>
          <w:tcPr>
            <w:tcW w:w="1020" w:type="dxa"/>
            <w:tcBorders>
              <w:top w:val="nil"/>
              <w:left w:val="nil"/>
              <w:bottom w:val="nil"/>
              <w:right w:val="nil"/>
            </w:tcBorders>
            <w:shd w:val="clear" w:color="auto" w:fill="auto"/>
            <w:noWrap/>
            <w:vAlign w:val="center"/>
            <w:hideMark/>
          </w:tcPr>
          <w:p w:rsidR="0071121C" w:rsidRPr="00867EBB" w:rsidRDefault="0071121C" w:rsidP="00D362B7">
            <w:pPr>
              <w:spacing w:after="0" w:line="240" w:lineRule="auto"/>
              <w:jc w:val="center"/>
              <w:rPr>
                <w:rFonts w:ascii="Times New Roman" w:eastAsia="Times New Roman" w:hAnsi="Times New Roman"/>
                <w:color w:val="000000"/>
                <w:sz w:val="24"/>
                <w:szCs w:val="24"/>
                <w:lang w:eastAsia="es-CL"/>
              </w:rPr>
            </w:pPr>
          </w:p>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1-4</w:t>
            </w:r>
          </w:p>
        </w:tc>
        <w:tc>
          <w:tcPr>
            <w:tcW w:w="1020" w:type="dxa"/>
            <w:tcBorders>
              <w:top w:val="nil"/>
              <w:left w:val="nil"/>
              <w:bottom w:val="nil"/>
              <w:right w:val="nil"/>
            </w:tcBorders>
            <w:shd w:val="clear" w:color="auto" w:fill="auto"/>
            <w:noWrap/>
            <w:vAlign w:val="center"/>
            <w:hideMark/>
          </w:tcPr>
          <w:p w:rsidR="00717F57" w:rsidRDefault="00717F57" w:rsidP="00D362B7">
            <w:pPr>
              <w:spacing w:after="0" w:line="240" w:lineRule="auto"/>
              <w:jc w:val="center"/>
              <w:rPr>
                <w:rFonts w:ascii="Times New Roman" w:eastAsia="Times New Roman" w:hAnsi="Times New Roman"/>
                <w:color w:val="000000"/>
                <w:sz w:val="24"/>
                <w:szCs w:val="24"/>
                <w:lang w:eastAsia="es-CL"/>
              </w:rPr>
            </w:pPr>
          </w:p>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4</w:t>
            </w:r>
          </w:p>
        </w:tc>
      </w:tr>
      <w:tr w:rsidR="00D362B7" w:rsidRPr="00867EBB" w:rsidTr="00D362B7">
        <w:trPr>
          <w:trHeight w:val="315"/>
        </w:trPr>
        <w:tc>
          <w:tcPr>
            <w:tcW w:w="8094" w:type="dxa"/>
            <w:gridSpan w:val="2"/>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p w:rsidR="00D362B7" w:rsidRPr="00867EBB" w:rsidRDefault="00D362B7" w:rsidP="000F0AD1">
            <w:pPr>
              <w:spacing w:after="0" w:line="240" w:lineRule="auto"/>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 xml:space="preserve">I. </w:t>
            </w:r>
            <w:r w:rsidR="000F0AD1" w:rsidRPr="00867EBB">
              <w:rPr>
                <w:rFonts w:ascii="Times New Roman" w:eastAsia="Times New Roman" w:hAnsi="Times New Roman"/>
                <w:color w:val="000000"/>
                <w:sz w:val="24"/>
                <w:szCs w:val="24"/>
                <w:lang w:eastAsia="es-CL"/>
              </w:rPr>
              <w:t>MARCO GENERAL DE APLICACIÓN</w:t>
            </w:r>
            <w:r w:rsidRPr="00867EBB">
              <w:rPr>
                <w:rFonts w:ascii="Times New Roman" w:eastAsia="Times New Roman" w:hAnsi="Times New Roman"/>
                <w:color w:val="000000"/>
                <w:sz w:val="24"/>
                <w:szCs w:val="24"/>
                <w:lang w:eastAsia="es-CL"/>
              </w:rPr>
              <w:t xml:space="preserve"> </w:t>
            </w: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p>
        </w:tc>
      </w:tr>
      <w:tr w:rsidR="00D362B7" w:rsidRPr="00867EBB" w:rsidTr="00D362B7">
        <w:trPr>
          <w:trHeight w:val="315"/>
        </w:trPr>
        <w:tc>
          <w:tcPr>
            <w:tcW w:w="4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tc>
        <w:tc>
          <w:tcPr>
            <w:tcW w:w="7674" w:type="dxa"/>
            <w:tcBorders>
              <w:top w:val="nil"/>
              <w:left w:val="nil"/>
              <w:bottom w:val="nil"/>
              <w:right w:val="nil"/>
            </w:tcBorders>
            <w:shd w:val="clear" w:color="auto" w:fill="auto"/>
            <w:noWrap/>
            <w:vAlign w:val="bottom"/>
            <w:hideMark/>
          </w:tcPr>
          <w:p w:rsidR="00D362B7" w:rsidRPr="00867EBB" w:rsidRDefault="00D362B7"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A. Medidas generales de aplicación (artículos 4, 42 y 44 párrafo 6)</w:t>
            </w: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5-42</w:t>
            </w:r>
          </w:p>
        </w:tc>
        <w:tc>
          <w:tcPr>
            <w:tcW w:w="1020" w:type="dxa"/>
            <w:tcBorders>
              <w:top w:val="nil"/>
              <w:left w:val="nil"/>
              <w:bottom w:val="nil"/>
              <w:right w:val="nil"/>
            </w:tcBorders>
            <w:shd w:val="clear" w:color="auto" w:fill="auto"/>
            <w:noWrap/>
            <w:vAlign w:val="center"/>
            <w:hideMark/>
          </w:tcPr>
          <w:p w:rsidR="00D362B7" w:rsidRPr="00867EBB" w:rsidRDefault="00717F57" w:rsidP="00717F57">
            <w:pPr>
              <w:spacing w:after="0" w:line="240" w:lineRule="auto"/>
              <w:jc w:val="center"/>
              <w:rPr>
                <w:rFonts w:ascii="Times New Roman" w:eastAsia="Times New Roman" w:hAnsi="Times New Roman"/>
                <w:color w:val="000000"/>
                <w:sz w:val="24"/>
                <w:szCs w:val="24"/>
                <w:lang w:eastAsia="es-CL"/>
              </w:rPr>
            </w:pPr>
            <w:r>
              <w:rPr>
                <w:rFonts w:ascii="Times New Roman" w:eastAsia="Times New Roman" w:hAnsi="Times New Roman"/>
                <w:color w:val="000000"/>
                <w:sz w:val="24"/>
                <w:szCs w:val="24"/>
                <w:lang w:eastAsia="es-CL"/>
              </w:rPr>
              <w:t>4</w:t>
            </w:r>
          </w:p>
        </w:tc>
      </w:tr>
      <w:tr w:rsidR="00D362B7" w:rsidRPr="00867EBB" w:rsidTr="00D362B7">
        <w:trPr>
          <w:trHeight w:val="315"/>
        </w:trPr>
        <w:tc>
          <w:tcPr>
            <w:tcW w:w="4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tc>
        <w:tc>
          <w:tcPr>
            <w:tcW w:w="7674" w:type="dxa"/>
            <w:tcBorders>
              <w:top w:val="nil"/>
              <w:left w:val="nil"/>
              <w:bottom w:val="nil"/>
              <w:right w:val="nil"/>
            </w:tcBorders>
            <w:shd w:val="clear" w:color="auto" w:fill="auto"/>
            <w:noWrap/>
            <w:vAlign w:val="bottom"/>
            <w:hideMark/>
          </w:tcPr>
          <w:p w:rsidR="00D362B7" w:rsidRPr="00867EBB" w:rsidRDefault="00D362B7"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 xml:space="preserve">B. Definición de niño (artículo 1) y Principios Generales </w:t>
            </w:r>
          </w:p>
          <w:p w:rsidR="00D362B7" w:rsidRPr="00867EBB" w:rsidRDefault="00D362B7"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(artículos 2, 3, 6 y 12)</w:t>
            </w: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43-70</w:t>
            </w:r>
          </w:p>
        </w:tc>
        <w:tc>
          <w:tcPr>
            <w:tcW w:w="1020" w:type="dxa"/>
            <w:tcBorders>
              <w:top w:val="nil"/>
              <w:left w:val="nil"/>
              <w:bottom w:val="nil"/>
              <w:right w:val="nil"/>
            </w:tcBorders>
            <w:shd w:val="clear" w:color="auto" w:fill="auto"/>
            <w:noWrap/>
            <w:vAlign w:val="center"/>
            <w:hideMark/>
          </w:tcPr>
          <w:p w:rsidR="00D362B7" w:rsidRPr="00867EBB" w:rsidRDefault="00D362B7" w:rsidP="00717F5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2</w:t>
            </w:r>
            <w:r w:rsidR="00717F57">
              <w:rPr>
                <w:rFonts w:ascii="Times New Roman" w:eastAsia="Times New Roman" w:hAnsi="Times New Roman"/>
                <w:color w:val="000000"/>
                <w:sz w:val="24"/>
                <w:szCs w:val="24"/>
                <w:lang w:eastAsia="es-CL"/>
              </w:rPr>
              <w:t>0</w:t>
            </w:r>
          </w:p>
        </w:tc>
      </w:tr>
      <w:tr w:rsidR="00D362B7" w:rsidRPr="00867EBB" w:rsidTr="00D362B7">
        <w:trPr>
          <w:trHeight w:val="315"/>
        </w:trPr>
        <w:tc>
          <w:tcPr>
            <w:tcW w:w="8094" w:type="dxa"/>
            <w:gridSpan w:val="2"/>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p w:rsidR="00D362B7" w:rsidRPr="00867EBB" w:rsidRDefault="00D362B7" w:rsidP="000F0AD1">
            <w:pPr>
              <w:spacing w:after="0" w:line="240" w:lineRule="auto"/>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 xml:space="preserve">II. </w:t>
            </w:r>
            <w:r w:rsidR="000F0AD1" w:rsidRPr="00867EBB">
              <w:rPr>
                <w:rFonts w:ascii="Times New Roman" w:eastAsia="Times New Roman" w:hAnsi="Times New Roman"/>
                <w:color w:val="000000"/>
                <w:sz w:val="24"/>
                <w:szCs w:val="24"/>
                <w:lang w:eastAsia="es-CL"/>
              </w:rPr>
              <w:t>DERECHOS</w:t>
            </w: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p>
        </w:tc>
      </w:tr>
      <w:tr w:rsidR="00D362B7" w:rsidRPr="00867EBB" w:rsidTr="00D362B7">
        <w:trPr>
          <w:trHeight w:val="315"/>
        </w:trPr>
        <w:tc>
          <w:tcPr>
            <w:tcW w:w="4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tc>
        <w:tc>
          <w:tcPr>
            <w:tcW w:w="7674" w:type="dxa"/>
            <w:tcBorders>
              <w:top w:val="nil"/>
              <w:left w:val="nil"/>
              <w:bottom w:val="nil"/>
              <w:right w:val="nil"/>
            </w:tcBorders>
            <w:shd w:val="clear" w:color="auto" w:fill="auto"/>
            <w:noWrap/>
            <w:vAlign w:val="bottom"/>
            <w:hideMark/>
          </w:tcPr>
          <w:p w:rsidR="00D362B7" w:rsidRPr="00867EBB" w:rsidRDefault="00D362B7"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 xml:space="preserve">A. Derechos y libertades civiles </w:t>
            </w:r>
          </w:p>
          <w:p w:rsidR="000F0AD1" w:rsidRPr="00867EBB" w:rsidRDefault="000F0AD1"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 xml:space="preserve">     </w:t>
            </w:r>
            <w:r w:rsidR="00D362B7" w:rsidRPr="00867EBB">
              <w:rPr>
                <w:rFonts w:ascii="Times New Roman" w:eastAsia="Times New Roman" w:hAnsi="Times New Roman"/>
                <w:color w:val="000000"/>
                <w:sz w:val="24"/>
                <w:szCs w:val="24"/>
                <w:lang w:eastAsia="es-CL"/>
              </w:rPr>
              <w:t>(artículos 7, 8, 13-17, 28 párrafo 2, 37a), y 39)</w:t>
            </w: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71-127</w:t>
            </w:r>
          </w:p>
        </w:tc>
        <w:tc>
          <w:tcPr>
            <w:tcW w:w="1020" w:type="dxa"/>
            <w:tcBorders>
              <w:top w:val="nil"/>
              <w:left w:val="nil"/>
              <w:bottom w:val="nil"/>
              <w:right w:val="nil"/>
            </w:tcBorders>
            <w:shd w:val="clear" w:color="auto" w:fill="auto"/>
            <w:noWrap/>
            <w:vAlign w:val="center"/>
            <w:hideMark/>
          </w:tcPr>
          <w:p w:rsidR="00D362B7" w:rsidRPr="00867EBB" w:rsidRDefault="00D362B7" w:rsidP="00717F5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2</w:t>
            </w:r>
            <w:r w:rsidR="00717F57">
              <w:rPr>
                <w:rFonts w:ascii="Times New Roman" w:eastAsia="Times New Roman" w:hAnsi="Times New Roman"/>
                <w:color w:val="000000"/>
                <w:sz w:val="24"/>
                <w:szCs w:val="24"/>
                <w:lang w:eastAsia="es-CL"/>
              </w:rPr>
              <w:t>5</w:t>
            </w:r>
          </w:p>
        </w:tc>
      </w:tr>
      <w:tr w:rsidR="00D362B7" w:rsidRPr="00867EBB" w:rsidTr="00D362B7">
        <w:trPr>
          <w:trHeight w:val="630"/>
        </w:trPr>
        <w:tc>
          <w:tcPr>
            <w:tcW w:w="4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tc>
        <w:tc>
          <w:tcPr>
            <w:tcW w:w="7674" w:type="dxa"/>
            <w:tcBorders>
              <w:top w:val="nil"/>
              <w:left w:val="nil"/>
              <w:bottom w:val="nil"/>
              <w:right w:val="nil"/>
            </w:tcBorders>
            <w:shd w:val="clear" w:color="auto" w:fill="auto"/>
            <w:vAlign w:val="bottom"/>
            <w:hideMark/>
          </w:tcPr>
          <w:p w:rsidR="00D362B7" w:rsidRPr="00867EBB" w:rsidRDefault="00D362B7"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 xml:space="preserve">B. Entorno familiar y modalidades alternativas de cuidado </w:t>
            </w:r>
          </w:p>
          <w:p w:rsidR="000F0AD1" w:rsidRPr="00867EBB" w:rsidRDefault="000F0AD1"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 xml:space="preserve">     </w:t>
            </w:r>
            <w:r w:rsidR="00D362B7" w:rsidRPr="00867EBB">
              <w:rPr>
                <w:rFonts w:ascii="Times New Roman" w:eastAsia="Times New Roman" w:hAnsi="Times New Roman"/>
                <w:color w:val="000000"/>
                <w:sz w:val="24"/>
                <w:szCs w:val="24"/>
                <w:lang w:eastAsia="es-CL"/>
              </w:rPr>
              <w:t>(artículos 5,9 a 11, 18 párrafos 1 y 2, 19 a 21, 25, 27 párrafo 4, y 39)</w:t>
            </w: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128-188</w:t>
            </w:r>
          </w:p>
        </w:tc>
        <w:tc>
          <w:tcPr>
            <w:tcW w:w="1020" w:type="dxa"/>
            <w:tcBorders>
              <w:top w:val="nil"/>
              <w:left w:val="nil"/>
              <w:bottom w:val="nil"/>
              <w:right w:val="nil"/>
            </w:tcBorders>
            <w:shd w:val="clear" w:color="auto" w:fill="auto"/>
            <w:noWrap/>
            <w:vAlign w:val="center"/>
            <w:hideMark/>
          </w:tcPr>
          <w:p w:rsidR="00D362B7" w:rsidRPr="00867EBB" w:rsidRDefault="00717F57" w:rsidP="00717F57">
            <w:pPr>
              <w:spacing w:after="0" w:line="240" w:lineRule="auto"/>
              <w:jc w:val="center"/>
              <w:rPr>
                <w:rFonts w:ascii="Times New Roman" w:eastAsia="Times New Roman" w:hAnsi="Times New Roman"/>
                <w:color w:val="000000"/>
                <w:sz w:val="24"/>
                <w:szCs w:val="24"/>
                <w:lang w:eastAsia="es-CL"/>
              </w:rPr>
            </w:pPr>
            <w:r>
              <w:rPr>
                <w:rFonts w:ascii="Times New Roman" w:eastAsia="Times New Roman" w:hAnsi="Times New Roman"/>
                <w:color w:val="000000"/>
                <w:sz w:val="24"/>
                <w:szCs w:val="24"/>
                <w:lang w:eastAsia="es-CL"/>
              </w:rPr>
              <w:t>37</w:t>
            </w:r>
          </w:p>
        </w:tc>
      </w:tr>
      <w:tr w:rsidR="00D362B7" w:rsidRPr="00867EBB" w:rsidTr="00D362B7">
        <w:trPr>
          <w:trHeight w:val="645"/>
        </w:trPr>
        <w:tc>
          <w:tcPr>
            <w:tcW w:w="4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tc>
        <w:tc>
          <w:tcPr>
            <w:tcW w:w="7674" w:type="dxa"/>
            <w:tcBorders>
              <w:top w:val="nil"/>
              <w:left w:val="nil"/>
              <w:bottom w:val="nil"/>
              <w:right w:val="nil"/>
            </w:tcBorders>
            <w:shd w:val="clear" w:color="auto" w:fill="auto"/>
            <w:vAlign w:val="bottom"/>
            <w:hideMark/>
          </w:tcPr>
          <w:p w:rsidR="00D362B7" w:rsidRPr="00867EBB" w:rsidRDefault="00D362B7"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 xml:space="preserve">C. Discapacidad, salud básica y bienestar </w:t>
            </w:r>
          </w:p>
          <w:p w:rsidR="000F0AD1" w:rsidRPr="00867EBB" w:rsidRDefault="000F0AD1"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 xml:space="preserve">     </w:t>
            </w:r>
            <w:r w:rsidR="00D362B7" w:rsidRPr="00867EBB">
              <w:rPr>
                <w:rFonts w:ascii="Times New Roman" w:eastAsia="Times New Roman" w:hAnsi="Times New Roman"/>
                <w:color w:val="000000"/>
                <w:sz w:val="24"/>
                <w:szCs w:val="24"/>
                <w:lang w:eastAsia="es-CL"/>
              </w:rPr>
              <w:t>(artículos 6, 18 párrafo 3, 23, 24, 26, 27 párrafos 1 a 3, y 33)</w:t>
            </w: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189-300</w:t>
            </w:r>
          </w:p>
        </w:tc>
        <w:tc>
          <w:tcPr>
            <w:tcW w:w="1020" w:type="dxa"/>
            <w:tcBorders>
              <w:top w:val="nil"/>
              <w:left w:val="nil"/>
              <w:bottom w:val="nil"/>
              <w:right w:val="nil"/>
            </w:tcBorders>
            <w:shd w:val="clear" w:color="auto" w:fill="auto"/>
            <w:noWrap/>
            <w:vAlign w:val="center"/>
            <w:hideMark/>
          </w:tcPr>
          <w:p w:rsidR="00D362B7" w:rsidRPr="00867EBB" w:rsidRDefault="00717F57" w:rsidP="00717F57">
            <w:pPr>
              <w:spacing w:after="0" w:line="240" w:lineRule="auto"/>
              <w:jc w:val="center"/>
              <w:rPr>
                <w:rFonts w:ascii="Times New Roman" w:eastAsia="Times New Roman" w:hAnsi="Times New Roman"/>
                <w:color w:val="000000"/>
                <w:sz w:val="24"/>
                <w:szCs w:val="24"/>
                <w:lang w:eastAsia="es-CL"/>
              </w:rPr>
            </w:pPr>
            <w:r>
              <w:rPr>
                <w:rFonts w:ascii="Times New Roman" w:eastAsia="Times New Roman" w:hAnsi="Times New Roman"/>
                <w:color w:val="000000"/>
                <w:sz w:val="24"/>
                <w:szCs w:val="24"/>
                <w:lang w:eastAsia="es-CL"/>
              </w:rPr>
              <w:t>49</w:t>
            </w:r>
          </w:p>
        </w:tc>
      </w:tr>
      <w:tr w:rsidR="00D362B7" w:rsidRPr="00867EBB" w:rsidTr="00D362B7">
        <w:trPr>
          <w:trHeight w:val="315"/>
        </w:trPr>
        <w:tc>
          <w:tcPr>
            <w:tcW w:w="4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tc>
        <w:tc>
          <w:tcPr>
            <w:tcW w:w="7674" w:type="dxa"/>
            <w:tcBorders>
              <w:top w:val="nil"/>
              <w:left w:val="nil"/>
              <w:bottom w:val="nil"/>
              <w:right w:val="nil"/>
            </w:tcBorders>
            <w:shd w:val="clear" w:color="auto" w:fill="auto"/>
            <w:noWrap/>
            <w:vAlign w:val="bottom"/>
            <w:hideMark/>
          </w:tcPr>
          <w:p w:rsidR="00D362B7" w:rsidRPr="00867EBB" w:rsidRDefault="00D362B7"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 xml:space="preserve">D. Educación, esparcimiento y actividades culturales </w:t>
            </w:r>
          </w:p>
          <w:p w:rsidR="00D362B7" w:rsidRPr="00867EBB" w:rsidRDefault="000F0AD1"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 xml:space="preserve">     </w:t>
            </w:r>
            <w:r w:rsidR="00D362B7" w:rsidRPr="00867EBB">
              <w:rPr>
                <w:rFonts w:ascii="Times New Roman" w:eastAsia="Times New Roman" w:hAnsi="Times New Roman"/>
                <w:color w:val="000000"/>
                <w:sz w:val="24"/>
                <w:szCs w:val="24"/>
                <w:lang w:eastAsia="es-CL"/>
              </w:rPr>
              <w:t>(artículos 28, 29, 30 y 31)</w:t>
            </w: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301-355</w:t>
            </w:r>
          </w:p>
        </w:tc>
        <w:tc>
          <w:tcPr>
            <w:tcW w:w="1020" w:type="dxa"/>
            <w:tcBorders>
              <w:top w:val="nil"/>
              <w:left w:val="nil"/>
              <w:bottom w:val="nil"/>
              <w:right w:val="nil"/>
            </w:tcBorders>
            <w:shd w:val="clear" w:color="auto" w:fill="auto"/>
            <w:noWrap/>
            <w:vAlign w:val="center"/>
            <w:hideMark/>
          </w:tcPr>
          <w:p w:rsidR="00D362B7" w:rsidRPr="00867EBB" w:rsidRDefault="00D362B7" w:rsidP="00717F5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7</w:t>
            </w:r>
            <w:r w:rsidR="00717F57">
              <w:rPr>
                <w:rFonts w:ascii="Times New Roman" w:eastAsia="Times New Roman" w:hAnsi="Times New Roman"/>
                <w:color w:val="000000"/>
                <w:sz w:val="24"/>
                <w:szCs w:val="24"/>
                <w:lang w:eastAsia="es-CL"/>
              </w:rPr>
              <w:t>3</w:t>
            </w:r>
          </w:p>
        </w:tc>
      </w:tr>
      <w:tr w:rsidR="00D362B7" w:rsidRPr="00867EBB" w:rsidTr="00D362B7">
        <w:trPr>
          <w:trHeight w:val="630"/>
        </w:trPr>
        <w:tc>
          <w:tcPr>
            <w:tcW w:w="8094" w:type="dxa"/>
            <w:gridSpan w:val="2"/>
            <w:tcBorders>
              <w:top w:val="nil"/>
              <w:left w:val="nil"/>
              <w:bottom w:val="nil"/>
              <w:right w:val="nil"/>
            </w:tcBorders>
            <w:shd w:val="clear" w:color="auto" w:fill="auto"/>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p w:rsidR="000F0AD1" w:rsidRPr="00867EBB" w:rsidRDefault="00D362B7" w:rsidP="00D362B7">
            <w:pPr>
              <w:spacing w:after="0" w:line="240" w:lineRule="auto"/>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III. MEDIDAS ESPECIALES DE PROTECCIÓN</w:t>
            </w:r>
          </w:p>
          <w:p w:rsidR="00D362B7" w:rsidRPr="00867EBB" w:rsidRDefault="000F0AD1" w:rsidP="00D362B7">
            <w:pPr>
              <w:spacing w:after="0" w:line="240" w:lineRule="auto"/>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 xml:space="preserve">     </w:t>
            </w:r>
            <w:r w:rsidR="00D362B7" w:rsidRPr="00867EBB">
              <w:rPr>
                <w:rFonts w:ascii="Times New Roman" w:eastAsia="Times New Roman" w:hAnsi="Times New Roman"/>
                <w:color w:val="000000"/>
                <w:sz w:val="24"/>
                <w:szCs w:val="24"/>
                <w:lang w:eastAsia="es-CL"/>
              </w:rPr>
              <w:t xml:space="preserve"> (artículos 22, 30, 32 a 36, 37b)-d), 38, 39 y 40)</w:t>
            </w: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p>
        </w:tc>
      </w:tr>
      <w:tr w:rsidR="00D362B7" w:rsidRPr="00867EBB" w:rsidTr="00D362B7">
        <w:trPr>
          <w:trHeight w:val="315"/>
        </w:trPr>
        <w:tc>
          <w:tcPr>
            <w:tcW w:w="4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tc>
        <w:tc>
          <w:tcPr>
            <w:tcW w:w="7674" w:type="dxa"/>
            <w:tcBorders>
              <w:top w:val="nil"/>
              <w:left w:val="nil"/>
              <w:bottom w:val="nil"/>
              <w:right w:val="nil"/>
            </w:tcBorders>
            <w:shd w:val="clear" w:color="auto" w:fill="auto"/>
            <w:noWrap/>
            <w:vAlign w:val="bottom"/>
            <w:hideMark/>
          </w:tcPr>
          <w:p w:rsidR="00D362B7" w:rsidRPr="00867EBB" w:rsidRDefault="00D362B7"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A. Refugio, migración y conflictos armados, incluido OPAC</w:t>
            </w: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356-370</w:t>
            </w:r>
          </w:p>
        </w:tc>
        <w:tc>
          <w:tcPr>
            <w:tcW w:w="1020" w:type="dxa"/>
            <w:tcBorders>
              <w:top w:val="nil"/>
              <w:left w:val="nil"/>
              <w:bottom w:val="nil"/>
              <w:right w:val="nil"/>
            </w:tcBorders>
            <w:shd w:val="clear" w:color="auto" w:fill="auto"/>
            <w:noWrap/>
            <w:vAlign w:val="center"/>
            <w:hideMark/>
          </w:tcPr>
          <w:p w:rsidR="00D362B7" w:rsidRPr="00867EBB" w:rsidRDefault="00717F57" w:rsidP="00717F57">
            <w:pPr>
              <w:spacing w:after="0" w:line="240" w:lineRule="auto"/>
              <w:jc w:val="center"/>
              <w:rPr>
                <w:rFonts w:ascii="Times New Roman" w:eastAsia="Times New Roman" w:hAnsi="Times New Roman"/>
                <w:color w:val="000000"/>
                <w:sz w:val="24"/>
                <w:szCs w:val="24"/>
                <w:lang w:eastAsia="es-CL"/>
              </w:rPr>
            </w:pPr>
            <w:r>
              <w:rPr>
                <w:rFonts w:ascii="Times New Roman" w:eastAsia="Times New Roman" w:hAnsi="Times New Roman"/>
                <w:color w:val="000000"/>
                <w:sz w:val="24"/>
                <w:szCs w:val="24"/>
                <w:lang w:eastAsia="es-CL"/>
              </w:rPr>
              <w:t>85</w:t>
            </w:r>
          </w:p>
        </w:tc>
      </w:tr>
      <w:tr w:rsidR="00D362B7" w:rsidRPr="00867EBB" w:rsidTr="00D362B7">
        <w:trPr>
          <w:trHeight w:val="315"/>
        </w:trPr>
        <w:tc>
          <w:tcPr>
            <w:tcW w:w="4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tc>
        <w:tc>
          <w:tcPr>
            <w:tcW w:w="7674" w:type="dxa"/>
            <w:tcBorders>
              <w:top w:val="nil"/>
              <w:left w:val="nil"/>
              <w:bottom w:val="nil"/>
              <w:right w:val="nil"/>
            </w:tcBorders>
            <w:shd w:val="clear" w:color="auto" w:fill="auto"/>
            <w:noWrap/>
            <w:vAlign w:val="bottom"/>
            <w:hideMark/>
          </w:tcPr>
          <w:p w:rsidR="00D362B7" w:rsidRPr="00867EBB" w:rsidRDefault="00D362B7"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B. Niños sometidos a explotación</w:t>
            </w:r>
          </w:p>
        </w:tc>
        <w:tc>
          <w:tcPr>
            <w:tcW w:w="1020" w:type="dxa"/>
            <w:tcBorders>
              <w:top w:val="nil"/>
              <w:left w:val="nil"/>
              <w:bottom w:val="nil"/>
              <w:right w:val="nil"/>
            </w:tcBorders>
            <w:shd w:val="clear" w:color="auto" w:fill="auto"/>
            <w:noWrap/>
            <w:vAlign w:val="center"/>
            <w:hideMark/>
          </w:tcPr>
          <w:p w:rsidR="00D362B7" w:rsidRPr="00867EBB" w:rsidRDefault="00D362B7" w:rsidP="00D362B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371-403</w:t>
            </w:r>
          </w:p>
        </w:tc>
        <w:tc>
          <w:tcPr>
            <w:tcW w:w="1020" w:type="dxa"/>
            <w:tcBorders>
              <w:top w:val="nil"/>
              <w:left w:val="nil"/>
              <w:bottom w:val="nil"/>
              <w:right w:val="nil"/>
            </w:tcBorders>
            <w:shd w:val="clear" w:color="auto" w:fill="auto"/>
            <w:noWrap/>
            <w:vAlign w:val="center"/>
            <w:hideMark/>
          </w:tcPr>
          <w:p w:rsidR="00D362B7" w:rsidRPr="00867EBB" w:rsidRDefault="00717F57" w:rsidP="00717F57">
            <w:pPr>
              <w:spacing w:after="0" w:line="240" w:lineRule="auto"/>
              <w:jc w:val="center"/>
              <w:rPr>
                <w:rFonts w:ascii="Times New Roman" w:eastAsia="Times New Roman" w:hAnsi="Times New Roman"/>
                <w:color w:val="000000"/>
                <w:sz w:val="24"/>
                <w:szCs w:val="24"/>
                <w:lang w:eastAsia="es-CL"/>
              </w:rPr>
            </w:pPr>
            <w:r>
              <w:rPr>
                <w:rFonts w:ascii="Times New Roman" w:eastAsia="Times New Roman" w:hAnsi="Times New Roman"/>
                <w:color w:val="000000"/>
                <w:sz w:val="24"/>
                <w:szCs w:val="24"/>
                <w:lang w:eastAsia="es-CL"/>
              </w:rPr>
              <w:t>89</w:t>
            </w:r>
          </w:p>
        </w:tc>
      </w:tr>
      <w:tr w:rsidR="00D362B7" w:rsidRPr="00867EBB" w:rsidTr="00D362B7">
        <w:trPr>
          <w:trHeight w:val="315"/>
        </w:trPr>
        <w:tc>
          <w:tcPr>
            <w:tcW w:w="4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tc>
        <w:tc>
          <w:tcPr>
            <w:tcW w:w="7674" w:type="dxa"/>
            <w:tcBorders>
              <w:top w:val="nil"/>
              <w:left w:val="nil"/>
              <w:bottom w:val="nil"/>
              <w:right w:val="nil"/>
            </w:tcBorders>
            <w:shd w:val="clear" w:color="auto" w:fill="auto"/>
            <w:noWrap/>
            <w:vAlign w:val="bottom"/>
            <w:hideMark/>
          </w:tcPr>
          <w:p w:rsidR="00D362B7" w:rsidRPr="00867EBB" w:rsidRDefault="00D362B7"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C. Venta, trata y secuestro (art. 35), incluido OPSC</w:t>
            </w:r>
          </w:p>
        </w:tc>
        <w:tc>
          <w:tcPr>
            <w:tcW w:w="1020" w:type="dxa"/>
            <w:tcBorders>
              <w:top w:val="nil"/>
              <w:left w:val="nil"/>
              <w:bottom w:val="nil"/>
              <w:right w:val="nil"/>
            </w:tcBorders>
            <w:shd w:val="clear" w:color="auto" w:fill="auto"/>
            <w:noWrap/>
            <w:vAlign w:val="center"/>
            <w:hideMark/>
          </w:tcPr>
          <w:p w:rsidR="00D362B7" w:rsidRPr="00867EBB" w:rsidRDefault="00D362B7" w:rsidP="00717F5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404-42</w:t>
            </w:r>
            <w:r w:rsidR="00717F57">
              <w:rPr>
                <w:rFonts w:ascii="Times New Roman" w:eastAsia="Times New Roman" w:hAnsi="Times New Roman"/>
                <w:color w:val="000000"/>
                <w:sz w:val="24"/>
                <w:szCs w:val="24"/>
                <w:lang w:eastAsia="es-CL"/>
              </w:rPr>
              <w:t>5</w:t>
            </w:r>
          </w:p>
        </w:tc>
        <w:tc>
          <w:tcPr>
            <w:tcW w:w="1020" w:type="dxa"/>
            <w:tcBorders>
              <w:top w:val="nil"/>
              <w:left w:val="nil"/>
              <w:bottom w:val="nil"/>
              <w:right w:val="nil"/>
            </w:tcBorders>
            <w:shd w:val="clear" w:color="auto" w:fill="auto"/>
            <w:noWrap/>
            <w:vAlign w:val="center"/>
            <w:hideMark/>
          </w:tcPr>
          <w:p w:rsidR="00D362B7" w:rsidRPr="00867EBB" w:rsidRDefault="00717F57" w:rsidP="00D362B7">
            <w:pPr>
              <w:spacing w:after="0" w:line="240" w:lineRule="auto"/>
              <w:jc w:val="center"/>
              <w:rPr>
                <w:rFonts w:ascii="Times New Roman" w:eastAsia="Times New Roman" w:hAnsi="Times New Roman"/>
                <w:color w:val="000000"/>
                <w:sz w:val="24"/>
                <w:szCs w:val="24"/>
                <w:lang w:eastAsia="es-CL"/>
              </w:rPr>
            </w:pPr>
            <w:r>
              <w:rPr>
                <w:rFonts w:ascii="Times New Roman" w:eastAsia="Times New Roman" w:hAnsi="Times New Roman"/>
                <w:color w:val="000000"/>
                <w:sz w:val="24"/>
                <w:szCs w:val="24"/>
                <w:lang w:eastAsia="es-CL"/>
              </w:rPr>
              <w:t>95</w:t>
            </w:r>
          </w:p>
        </w:tc>
      </w:tr>
      <w:tr w:rsidR="00D362B7" w:rsidRPr="00867EBB" w:rsidTr="00D362B7">
        <w:trPr>
          <w:trHeight w:val="315"/>
        </w:trPr>
        <w:tc>
          <w:tcPr>
            <w:tcW w:w="4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tc>
        <w:tc>
          <w:tcPr>
            <w:tcW w:w="7674" w:type="dxa"/>
            <w:tcBorders>
              <w:top w:val="nil"/>
              <w:left w:val="nil"/>
              <w:bottom w:val="nil"/>
              <w:right w:val="nil"/>
            </w:tcBorders>
            <w:shd w:val="clear" w:color="auto" w:fill="auto"/>
            <w:noWrap/>
            <w:vAlign w:val="bottom"/>
            <w:hideMark/>
          </w:tcPr>
          <w:p w:rsidR="00D362B7" w:rsidRPr="00867EBB" w:rsidRDefault="00D362B7"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 xml:space="preserve">D. Los niños en conflicto con la ley y niños víctimas o testigos </w:t>
            </w:r>
          </w:p>
        </w:tc>
        <w:tc>
          <w:tcPr>
            <w:tcW w:w="1020" w:type="dxa"/>
            <w:tcBorders>
              <w:top w:val="nil"/>
              <w:left w:val="nil"/>
              <w:bottom w:val="nil"/>
              <w:right w:val="nil"/>
            </w:tcBorders>
            <w:shd w:val="clear" w:color="auto" w:fill="auto"/>
            <w:noWrap/>
            <w:vAlign w:val="center"/>
            <w:hideMark/>
          </w:tcPr>
          <w:p w:rsidR="00D362B7" w:rsidRPr="00867EBB" w:rsidRDefault="00D362B7" w:rsidP="00717F5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42</w:t>
            </w:r>
            <w:r w:rsidR="00717F57">
              <w:rPr>
                <w:rFonts w:ascii="Times New Roman" w:eastAsia="Times New Roman" w:hAnsi="Times New Roman"/>
                <w:color w:val="000000"/>
                <w:sz w:val="24"/>
                <w:szCs w:val="24"/>
                <w:lang w:eastAsia="es-CL"/>
              </w:rPr>
              <w:t>6</w:t>
            </w:r>
            <w:r w:rsidRPr="00867EBB">
              <w:rPr>
                <w:rFonts w:ascii="Times New Roman" w:eastAsia="Times New Roman" w:hAnsi="Times New Roman"/>
                <w:color w:val="000000"/>
                <w:sz w:val="24"/>
                <w:szCs w:val="24"/>
                <w:lang w:eastAsia="es-CL"/>
              </w:rPr>
              <w:t>-47</w:t>
            </w:r>
            <w:r w:rsidR="00717F57">
              <w:rPr>
                <w:rFonts w:ascii="Times New Roman" w:eastAsia="Times New Roman" w:hAnsi="Times New Roman"/>
                <w:color w:val="000000"/>
                <w:sz w:val="24"/>
                <w:szCs w:val="24"/>
                <w:lang w:eastAsia="es-CL"/>
              </w:rPr>
              <w:t>0</w:t>
            </w:r>
          </w:p>
        </w:tc>
        <w:tc>
          <w:tcPr>
            <w:tcW w:w="1020" w:type="dxa"/>
            <w:tcBorders>
              <w:top w:val="nil"/>
              <w:left w:val="nil"/>
              <w:bottom w:val="nil"/>
              <w:right w:val="nil"/>
            </w:tcBorders>
            <w:shd w:val="clear" w:color="auto" w:fill="auto"/>
            <w:noWrap/>
            <w:vAlign w:val="center"/>
            <w:hideMark/>
          </w:tcPr>
          <w:p w:rsidR="00D362B7" w:rsidRPr="00867EBB" w:rsidRDefault="00D362B7" w:rsidP="00717F5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10</w:t>
            </w:r>
            <w:r w:rsidR="00717F57">
              <w:rPr>
                <w:rFonts w:ascii="Times New Roman" w:eastAsia="Times New Roman" w:hAnsi="Times New Roman"/>
                <w:color w:val="000000"/>
                <w:sz w:val="24"/>
                <w:szCs w:val="24"/>
                <w:lang w:eastAsia="es-CL"/>
              </w:rPr>
              <w:t>1</w:t>
            </w:r>
          </w:p>
        </w:tc>
      </w:tr>
      <w:tr w:rsidR="00D362B7" w:rsidRPr="00867EBB" w:rsidTr="00D362B7">
        <w:trPr>
          <w:trHeight w:val="315"/>
        </w:trPr>
        <w:tc>
          <w:tcPr>
            <w:tcW w:w="420" w:type="dxa"/>
            <w:tcBorders>
              <w:top w:val="nil"/>
              <w:left w:val="nil"/>
              <w:bottom w:val="nil"/>
              <w:right w:val="nil"/>
            </w:tcBorders>
            <w:shd w:val="clear" w:color="auto" w:fill="auto"/>
            <w:noWrap/>
            <w:vAlign w:val="bottom"/>
            <w:hideMark/>
          </w:tcPr>
          <w:p w:rsidR="00D362B7" w:rsidRPr="00867EBB" w:rsidRDefault="00D362B7" w:rsidP="00D362B7">
            <w:pPr>
              <w:spacing w:after="0" w:line="240" w:lineRule="auto"/>
              <w:rPr>
                <w:rFonts w:ascii="Times New Roman" w:eastAsia="Times New Roman" w:hAnsi="Times New Roman"/>
                <w:color w:val="000000"/>
                <w:sz w:val="24"/>
                <w:szCs w:val="24"/>
                <w:lang w:eastAsia="es-CL"/>
              </w:rPr>
            </w:pPr>
          </w:p>
        </w:tc>
        <w:tc>
          <w:tcPr>
            <w:tcW w:w="7674" w:type="dxa"/>
            <w:tcBorders>
              <w:top w:val="nil"/>
              <w:left w:val="nil"/>
              <w:bottom w:val="nil"/>
              <w:right w:val="nil"/>
            </w:tcBorders>
            <w:shd w:val="clear" w:color="auto" w:fill="auto"/>
            <w:noWrap/>
            <w:vAlign w:val="bottom"/>
            <w:hideMark/>
          </w:tcPr>
          <w:p w:rsidR="00D362B7" w:rsidRPr="00867EBB" w:rsidRDefault="00D362B7" w:rsidP="000F0AD1">
            <w:pPr>
              <w:spacing w:after="0"/>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E. Otros grupos vulnerables</w:t>
            </w:r>
          </w:p>
        </w:tc>
        <w:tc>
          <w:tcPr>
            <w:tcW w:w="1020" w:type="dxa"/>
            <w:tcBorders>
              <w:top w:val="nil"/>
              <w:left w:val="nil"/>
              <w:bottom w:val="nil"/>
              <w:right w:val="nil"/>
            </w:tcBorders>
            <w:shd w:val="clear" w:color="auto" w:fill="auto"/>
            <w:noWrap/>
            <w:vAlign w:val="center"/>
            <w:hideMark/>
          </w:tcPr>
          <w:p w:rsidR="00D362B7" w:rsidRPr="00867EBB" w:rsidRDefault="00D362B7" w:rsidP="00717F5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4</w:t>
            </w:r>
            <w:r w:rsidR="00717F57">
              <w:rPr>
                <w:rFonts w:ascii="Times New Roman" w:eastAsia="Times New Roman" w:hAnsi="Times New Roman"/>
                <w:color w:val="000000"/>
                <w:sz w:val="24"/>
                <w:szCs w:val="24"/>
                <w:lang w:eastAsia="es-CL"/>
              </w:rPr>
              <w:t>71</w:t>
            </w:r>
            <w:r w:rsidRPr="00867EBB">
              <w:rPr>
                <w:rFonts w:ascii="Times New Roman" w:eastAsia="Times New Roman" w:hAnsi="Times New Roman"/>
                <w:color w:val="000000"/>
                <w:sz w:val="24"/>
                <w:szCs w:val="24"/>
                <w:lang w:eastAsia="es-CL"/>
              </w:rPr>
              <w:t>-49</w:t>
            </w:r>
            <w:r w:rsidR="00717F57">
              <w:rPr>
                <w:rFonts w:ascii="Times New Roman" w:eastAsia="Times New Roman" w:hAnsi="Times New Roman"/>
                <w:color w:val="000000"/>
                <w:sz w:val="24"/>
                <w:szCs w:val="24"/>
                <w:lang w:eastAsia="es-CL"/>
              </w:rPr>
              <w:t>5</w:t>
            </w:r>
          </w:p>
        </w:tc>
        <w:tc>
          <w:tcPr>
            <w:tcW w:w="1020" w:type="dxa"/>
            <w:tcBorders>
              <w:top w:val="nil"/>
              <w:left w:val="nil"/>
              <w:bottom w:val="nil"/>
              <w:right w:val="nil"/>
            </w:tcBorders>
            <w:shd w:val="clear" w:color="auto" w:fill="auto"/>
            <w:noWrap/>
            <w:vAlign w:val="center"/>
            <w:hideMark/>
          </w:tcPr>
          <w:p w:rsidR="00D362B7" w:rsidRPr="00867EBB" w:rsidRDefault="00D362B7" w:rsidP="00717F57">
            <w:pPr>
              <w:spacing w:after="0" w:line="240" w:lineRule="auto"/>
              <w:jc w:val="center"/>
              <w:rPr>
                <w:rFonts w:ascii="Times New Roman" w:eastAsia="Times New Roman" w:hAnsi="Times New Roman"/>
                <w:color w:val="000000"/>
                <w:sz w:val="24"/>
                <w:szCs w:val="24"/>
                <w:lang w:eastAsia="es-CL"/>
              </w:rPr>
            </w:pPr>
            <w:r w:rsidRPr="00867EBB">
              <w:rPr>
                <w:rFonts w:ascii="Times New Roman" w:eastAsia="Times New Roman" w:hAnsi="Times New Roman"/>
                <w:color w:val="000000"/>
                <w:sz w:val="24"/>
                <w:szCs w:val="24"/>
                <w:lang w:eastAsia="es-CL"/>
              </w:rPr>
              <w:t>1</w:t>
            </w:r>
            <w:r w:rsidR="00717F57">
              <w:rPr>
                <w:rFonts w:ascii="Times New Roman" w:eastAsia="Times New Roman" w:hAnsi="Times New Roman"/>
                <w:color w:val="000000"/>
                <w:sz w:val="24"/>
                <w:szCs w:val="24"/>
                <w:lang w:eastAsia="es-CL"/>
              </w:rPr>
              <w:t>08</w:t>
            </w:r>
          </w:p>
        </w:tc>
      </w:tr>
    </w:tbl>
    <w:p w:rsidR="00DD609D" w:rsidRDefault="00DD609D" w:rsidP="00845F89">
      <w:pPr>
        <w:pStyle w:val="NoSpacing"/>
        <w:jc w:val="both"/>
        <w:rPr>
          <w:rFonts w:ascii="Times New Roman" w:hAnsi="Times New Roman" w:cs="Times New Roman"/>
          <w:sz w:val="24"/>
          <w:szCs w:val="24"/>
        </w:rPr>
      </w:pPr>
    </w:p>
    <w:p w:rsidR="00874E14" w:rsidRPr="00845F89" w:rsidRDefault="00874E14" w:rsidP="00845F89">
      <w:pPr>
        <w:pStyle w:val="NoSpacing"/>
        <w:jc w:val="both"/>
        <w:rPr>
          <w:rFonts w:ascii="Times New Roman" w:hAnsi="Times New Roman" w:cs="Times New Roman"/>
          <w:sz w:val="24"/>
          <w:szCs w:val="24"/>
          <w:highlight w:val="lightGray"/>
        </w:rPr>
      </w:pPr>
      <w:r w:rsidRPr="00845F89">
        <w:rPr>
          <w:rFonts w:ascii="Times New Roman" w:hAnsi="Times New Roman" w:cs="Times New Roman"/>
          <w:sz w:val="24"/>
          <w:szCs w:val="24"/>
          <w:highlight w:val="lightGray"/>
        </w:rPr>
        <w:br w:type="page"/>
      </w:r>
    </w:p>
    <w:p w:rsidR="00052A62" w:rsidRDefault="00052A62" w:rsidP="0071121C">
      <w:pPr>
        <w:pStyle w:val="NoSpacing"/>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ABREVIATURAS</w:t>
      </w:r>
      <w:r w:rsidR="007C45F3">
        <w:rPr>
          <w:rFonts w:ascii="Times New Roman" w:hAnsi="Times New Roman" w:cs="Times New Roman"/>
          <w:b/>
          <w:sz w:val="24"/>
          <w:szCs w:val="24"/>
        </w:rPr>
        <w:t xml:space="preserve"> Y SIGLAS</w:t>
      </w:r>
    </w:p>
    <w:p w:rsidR="0071121C" w:rsidRPr="00CF3C7C" w:rsidRDefault="0071121C" w:rsidP="0071121C">
      <w:pPr>
        <w:pStyle w:val="NoSpacing"/>
        <w:ind w:firstLine="708"/>
        <w:jc w:val="both"/>
        <w:rPr>
          <w:rFonts w:ascii="Times New Roman" w:hAnsi="Times New Roman" w:cs="Times New Roman"/>
          <w:b/>
          <w:sz w:val="24"/>
          <w:szCs w:val="24"/>
        </w:rPr>
      </w:pPr>
    </w:p>
    <w:tbl>
      <w:tblPr>
        <w:tblW w:w="13358" w:type="dxa"/>
        <w:tblInd w:w="40" w:type="dxa"/>
        <w:tblLayout w:type="fixed"/>
        <w:tblCellMar>
          <w:left w:w="70" w:type="dxa"/>
          <w:right w:w="70" w:type="dxa"/>
        </w:tblCellMar>
        <w:tblLook w:val="0000" w:firstRow="0" w:lastRow="0" w:firstColumn="0" w:lastColumn="0" w:noHBand="0" w:noVBand="0"/>
      </w:tblPr>
      <w:tblGrid>
        <w:gridCol w:w="1982"/>
        <w:gridCol w:w="11376"/>
      </w:tblGrid>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AGCI</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Agencia de Cooperación Internacional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CAJ</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Corporación de Asistencia Judicial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CHCC</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Chile Crece Contigo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CISC</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Comisiones Interinstitucionales de Supervisión de Centros Privativos de Libertad</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CONADI</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Corporación Nacional de Desarrollo Indígena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CREAD</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Centros Especializados de Administración Directa</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DAM </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Programa de Diagnostico Ambulatorio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DIDEHU</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Dirección de Derechos Humanos</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EANNA</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Encuesta de Actividades de Niños  Niñas y Adolescentes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ENS</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Estrategia Nacional de Salud</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FONASA</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Fondo Nacional de Salud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GES</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Garantía Explicita de Salud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IEF</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Ingreso Ético Familiar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IND</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Instituto Nacional de Deportes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INDH</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Instituto Nacional de Derechos Humanos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INJUV</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Instituto Nacional de la Juventud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JUNAEB</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Junta Nacional de Auxilio Escolar y Becas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JUNJI</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Junta Nacional de Jardines Infantiles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LGE</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Ley General de Educación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LOCE</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Ley Orgánica Constitucional de Educación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MDS</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Ministerio de Desarrollo Social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MINEDUC</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Ministerio de Educación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MINREL</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Ministerio de Relaciones Exteriores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MINSAL</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Ministerio de Salud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MINTRAB</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Ministerio del Trabajo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OCAS </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Organismos Colaboradores Acreditados</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OIRS</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Oficina de Información Reclamos y Sugerencias</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OPD</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Oficina de Protección de Derechos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PADB</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Programa de Apoyo al Desarrollo Biopsicosocial</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PARN</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Programa de Apoyo al Recién Nacido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PIB</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Programas de Intervención Breve para la Prevención Focalizada</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PIE</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Programas Integrales Especializados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PPC</w:t>
            </w:r>
          </w:p>
        </w:tc>
        <w:tc>
          <w:tcPr>
            <w:tcW w:w="11376" w:type="dxa"/>
            <w:tcBorders>
              <w:top w:val="nil"/>
              <w:left w:val="nil"/>
              <w:bottom w:val="nil"/>
              <w:right w:val="nil"/>
            </w:tcBorders>
            <w:shd w:val="solid" w:color="FFFFFF" w:fill="auto"/>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Proyectos de Prevención Comunitaria</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RPA</w:t>
            </w:r>
          </w:p>
        </w:tc>
        <w:tc>
          <w:tcPr>
            <w:tcW w:w="11376" w:type="dxa"/>
            <w:tcBorders>
              <w:top w:val="nil"/>
              <w:left w:val="nil"/>
              <w:bottom w:val="nil"/>
              <w:right w:val="nil"/>
            </w:tcBorders>
            <w:shd w:val="solid" w:color="FFFFFF" w:fill="auto"/>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Responsabilidad Penal Adolescente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SENADIS</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Servicio Nacional de Discapacidad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SENAME</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Servicio Nacional de Menores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SENDA</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Servicio Nacional de Drogas y Alcohol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SEREMI</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Secretario Regional Ministerial </w:t>
            </w:r>
          </w:p>
        </w:tc>
      </w:tr>
      <w:tr w:rsidR="00052A62" w:rsidRPr="0071121C" w:rsidTr="000F0AD1">
        <w:trPr>
          <w:trHeight w:val="305"/>
        </w:trPr>
        <w:tc>
          <w:tcPr>
            <w:tcW w:w="1982"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SERNAM</w:t>
            </w:r>
          </w:p>
        </w:tc>
        <w:tc>
          <w:tcPr>
            <w:tcW w:w="11376" w:type="dxa"/>
            <w:tcBorders>
              <w:top w:val="nil"/>
              <w:left w:val="nil"/>
              <w:bottom w:val="nil"/>
              <w:right w:val="nil"/>
            </w:tcBorders>
          </w:tcPr>
          <w:p w:rsidR="00052A62" w:rsidRPr="0071121C" w:rsidRDefault="00052A62" w:rsidP="000F0AD1">
            <w:pPr>
              <w:autoSpaceDE w:val="0"/>
              <w:autoSpaceDN w:val="0"/>
              <w:adjustRightInd w:val="0"/>
              <w:spacing w:after="0" w:line="240" w:lineRule="auto"/>
              <w:rPr>
                <w:rFonts w:ascii="Times New Roman" w:eastAsiaTheme="minorHAnsi" w:hAnsi="Times New Roman"/>
                <w:color w:val="000000"/>
              </w:rPr>
            </w:pPr>
            <w:r w:rsidRPr="0071121C">
              <w:rPr>
                <w:rFonts w:ascii="Times New Roman" w:eastAsiaTheme="minorHAnsi" w:hAnsi="Times New Roman"/>
                <w:color w:val="000000"/>
              </w:rPr>
              <w:t xml:space="preserve">Servicio Nacional de la Mujer </w:t>
            </w:r>
          </w:p>
        </w:tc>
      </w:tr>
    </w:tbl>
    <w:p w:rsidR="00906359" w:rsidRDefault="00906359" w:rsidP="00874E14">
      <w:pPr>
        <w:pStyle w:val="NoSpacing"/>
        <w:jc w:val="both"/>
        <w:rPr>
          <w:rFonts w:ascii="Times New Roman" w:hAnsi="Times New Roman" w:cs="Times New Roman"/>
          <w:b/>
          <w:sz w:val="24"/>
          <w:szCs w:val="24"/>
        </w:rPr>
      </w:pPr>
    </w:p>
    <w:p w:rsidR="00906359" w:rsidRDefault="00906359" w:rsidP="00874E14">
      <w:pPr>
        <w:pStyle w:val="NoSpacing"/>
        <w:jc w:val="both"/>
        <w:rPr>
          <w:rFonts w:ascii="Times New Roman" w:hAnsi="Times New Roman" w:cs="Times New Roman"/>
          <w:b/>
          <w:sz w:val="24"/>
          <w:szCs w:val="24"/>
        </w:rPr>
      </w:pPr>
    </w:p>
    <w:p w:rsidR="00874E14" w:rsidRPr="00CE5613" w:rsidRDefault="00CE5613" w:rsidP="00874E14">
      <w:pPr>
        <w:pStyle w:val="NoSpacing"/>
        <w:jc w:val="both"/>
        <w:rPr>
          <w:rFonts w:ascii="Times New Roman" w:hAnsi="Times New Roman" w:cs="Times New Roman"/>
          <w:b/>
          <w:sz w:val="24"/>
          <w:szCs w:val="24"/>
        </w:rPr>
      </w:pPr>
      <w:r w:rsidRPr="00CE5613">
        <w:rPr>
          <w:rFonts w:ascii="Times New Roman" w:hAnsi="Times New Roman" w:cs="Times New Roman"/>
          <w:b/>
          <w:sz w:val="24"/>
          <w:szCs w:val="24"/>
        </w:rPr>
        <w:lastRenderedPageBreak/>
        <w:t>INTRODUCCIÓN</w:t>
      </w:r>
    </w:p>
    <w:p w:rsidR="00A350DB" w:rsidRPr="00A350DB" w:rsidRDefault="00A350DB" w:rsidP="00A350DB">
      <w:pPr>
        <w:pStyle w:val="NoSpacing"/>
        <w:jc w:val="both"/>
        <w:rPr>
          <w:rFonts w:ascii="Times New Roman" w:hAnsi="Times New Roman" w:cs="Times New Roman"/>
          <w:sz w:val="24"/>
          <w:szCs w:val="24"/>
        </w:rPr>
      </w:pPr>
    </w:p>
    <w:p w:rsidR="00A350DB" w:rsidRDefault="00A350DB" w:rsidP="00A7746A">
      <w:pPr>
        <w:pStyle w:val="NoSpacing"/>
        <w:numPr>
          <w:ilvl w:val="0"/>
          <w:numId w:val="32"/>
        </w:numPr>
        <w:ind w:left="0" w:firstLine="0"/>
        <w:jc w:val="both"/>
        <w:rPr>
          <w:rFonts w:ascii="Times New Roman" w:hAnsi="Times New Roman" w:cs="Times New Roman"/>
          <w:sz w:val="24"/>
          <w:szCs w:val="24"/>
        </w:rPr>
      </w:pPr>
      <w:r w:rsidRPr="0071121C">
        <w:rPr>
          <w:rFonts w:ascii="Times New Roman" w:hAnsi="Times New Roman" w:cs="Times New Roman"/>
          <w:sz w:val="24"/>
          <w:szCs w:val="24"/>
        </w:rPr>
        <w:t>El 4° y 5° informe consolidado de aplicación de la Convención sobre los Derechos del Niño y sus protocolos facultativos, elaborado en conformidad con el artículo 44 de la Convención y los respectivos protocolos,</w:t>
      </w:r>
      <w:r w:rsidR="00CE5613" w:rsidRPr="0071121C">
        <w:rPr>
          <w:rFonts w:ascii="Times New Roman" w:hAnsi="Times New Roman" w:cs="Times New Roman"/>
          <w:sz w:val="24"/>
          <w:szCs w:val="24"/>
        </w:rPr>
        <w:t xml:space="preserve"> y con arreglo a las Orientaciones Generales del Comité (CRC/C/58/Rev.2),</w:t>
      </w:r>
      <w:r w:rsidRPr="0071121C">
        <w:rPr>
          <w:rFonts w:ascii="Times New Roman" w:hAnsi="Times New Roman" w:cs="Times New Roman"/>
          <w:sz w:val="24"/>
          <w:szCs w:val="24"/>
        </w:rPr>
        <w:t xml:space="preserve"> contiene información detallada sobre la legislación, los avances y las medidas concretas adoptadas por el Estado de Chile para garantizar el pleno ejercicio y disfrute de los derechos reconocidos en los citados instrumentos. Su contenido abarca el período comprendido entre los años 2007 y 2012.</w:t>
      </w:r>
    </w:p>
    <w:p w:rsidR="00574EF5" w:rsidRDefault="00A350DB" w:rsidP="00A7746A">
      <w:pPr>
        <w:pStyle w:val="NoSpacing"/>
        <w:numPr>
          <w:ilvl w:val="0"/>
          <w:numId w:val="32"/>
        </w:numPr>
        <w:ind w:left="0" w:firstLine="0"/>
        <w:jc w:val="both"/>
        <w:rPr>
          <w:rFonts w:ascii="Times New Roman" w:hAnsi="Times New Roman" w:cs="Times New Roman"/>
          <w:sz w:val="24"/>
          <w:szCs w:val="24"/>
        </w:rPr>
      </w:pPr>
      <w:r w:rsidRPr="00A350DB">
        <w:rPr>
          <w:rFonts w:ascii="Times New Roman" w:hAnsi="Times New Roman" w:cs="Times New Roman"/>
          <w:sz w:val="24"/>
          <w:szCs w:val="24"/>
        </w:rPr>
        <w:t xml:space="preserve">El presente documento ha sido elaborado por el Ministerio </w:t>
      </w:r>
      <w:r w:rsidR="00C543F0">
        <w:rPr>
          <w:rFonts w:ascii="Times New Roman" w:hAnsi="Times New Roman" w:cs="Times New Roman"/>
          <w:sz w:val="24"/>
          <w:szCs w:val="24"/>
        </w:rPr>
        <w:t>de Desarrollo Social (MDS)</w:t>
      </w:r>
      <w:r w:rsidRPr="00A350DB">
        <w:rPr>
          <w:rFonts w:ascii="Times New Roman" w:hAnsi="Times New Roman" w:cs="Times New Roman"/>
          <w:sz w:val="24"/>
          <w:szCs w:val="24"/>
        </w:rPr>
        <w:t>, con la asistencia de la Dirección de Derechos Humanos del Ministerio de Relaci</w:t>
      </w:r>
      <w:r w:rsidR="00C543F0">
        <w:rPr>
          <w:rFonts w:ascii="Times New Roman" w:hAnsi="Times New Roman" w:cs="Times New Roman"/>
          <w:sz w:val="24"/>
          <w:szCs w:val="24"/>
        </w:rPr>
        <w:t xml:space="preserve">ones Exteriores (DIDEHU/MINREL), a partir de información entregada por </w:t>
      </w:r>
      <w:r w:rsidRPr="00A350DB">
        <w:rPr>
          <w:rFonts w:ascii="Times New Roman" w:hAnsi="Times New Roman" w:cs="Times New Roman"/>
          <w:sz w:val="24"/>
          <w:szCs w:val="24"/>
        </w:rPr>
        <w:t>Ministerio del Interior y Seguridad Púb</w:t>
      </w:r>
      <w:r w:rsidR="00C543F0">
        <w:rPr>
          <w:rFonts w:ascii="Times New Roman" w:hAnsi="Times New Roman" w:cs="Times New Roman"/>
          <w:sz w:val="24"/>
          <w:szCs w:val="24"/>
        </w:rPr>
        <w:t>lica, Ministerio de Justicia, Ministerio de Educación</w:t>
      </w:r>
      <w:r w:rsidR="00205439">
        <w:rPr>
          <w:rFonts w:ascii="Times New Roman" w:hAnsi="Times New Roman" w:cs="Times New Roman"/>
          <w:sz w:val="24"/>
          <w:szCs w:val="24"/>
        </w:rPr>
        <w:t xml:space="preserve"> (MINEDUC)</w:t>
      </w:r>
      <w:r w:rsidR="00C543F0">
        <w:rPr>
          <w:rFonts w:ascii="Times New Roman" w:hAnsi="Times New Roman" w:cs="Times New Roman"/>
          <w:sz w:val="24"/>
          <w:szCs w:val="24"/>
        </w:rPr>
        <w:t>, Ministerio de Salud</w:t>
      </w:r>
      <w:r w:rsidR="00205439">
        <w:rPr>
          <w:rFonts w:ascii="Times New Roman" w:hAnsi="Times New Roman" w:cs="Times New Roman"/>
          <w:sz w:val="24"/>
          <w:szCs w:val="24"/>
        </w:rPr>
        <w:t xml:space="preserve"> (MINSAL)</w:t>
      </w:r>
      <w:r w:rsidR="00C543F0">
        <w:rPr>
          <w:rFonts w:ascii="Times New Roman" w:hAnsi="Times New Roman" w:cs="Times New Roman"/>
          <w:sz w:val="24"/>
          <w:szCs w:val="24"/>
        </w:rPr>
        <w:t xml:space="preserve">, </w:t>
      </w:r>
      <w:r w:rsidR="00574EF5">
        <w:rPr>
          <w:rFonts w:ascii="Times New Roman" w:hAnsi="Times New Roman" w:cs="Times New Roman"/>
          <w:sz w:val="24"/>
          <w:szCs w:val="24"/>
        </w:rPr>
        <w:t>Ministerio de</w:t>
      </w:r>
      <w:r w:rsidR="00574EF5" w:rsidRPr="00574EF5">
        <w:rPr>
          <w:rFonts w:ascii="Times New Roman" w:hAnsi="Times New Roman" w:cs="Times New Roman"/>
          <w:sz w:val="24"/>
          <w:szCs w:val="24"/>
        </w:rPr>
        <w:t xml:space="preserve"> Defensa, </w:t>
      </w:r>
      <w:r w:rsidR="00574EF5">
        <w:rPr>
          <w:rFonts w:ascii="Times New Roman" w:hAnsi="Times New Roman" w:cs="Times New Roman"/>
          <w:sz w:val="24"/>
          <w:szCs w:val="24"/>
        </w:rPr>
        <w:t>Ministerio Secretaría General de la Presidencia</w:t>
      </w:r>
      <w:r w:rsidR="00205439">
        <w:rPr>
          <w:rFonts w:ascii="Times New Roman" w:hAnsi="Times New Roman" w:cs="Times New Roman"/>
          <w:sz w:val="24"/>
          <w:szCs w:val="24"/>
        </w:rPr>
        <w:t xml:space="preserve"> (SEGPRES)</w:t>
      </w:r>
      <w:r w:rsidR="00574EF5">
        <w:rPr>
          <w:rFonts w:ascii="Times New Roman" w:hAnsi="Times New Roman" w:cs="Times New Roman"/>
          <w:sz w:val="24"/>
          <w:szCs w:val="24"/>
        </w:rPr>
        <w:t>, Ministerio del Trabajo</w:t>
      </w:r>
      <w:r w:rsidR="00205439">
        <w:rPr>
          <w:rFonts w:ascii="Times New Roman" w:hAnsi="Times New Roman" w:cs="Times New Roman"/>
          <w:sz w:val="24"/>
          <w:szCs w:val="24"/>
        </w:rPr>
        <w:t xml:space="preserve"> y Previsión Social (MINTRAB)</w:t>
      </w:r>
      <w:r w:rsidR="00574EF5">
        <w:rPr>
          <w:rFonts w:ascii="Times New Roman" w:hAnsi="Times New Roman" w:cs="Times New Roman"/>
          <w:sz w:val="24"/>
          <w:szCs w:val="24"/>
        </w:rPr>
        <w:t xml:space="preserve">, </w:t>
      </w:r>
      <w:r w:rsidR="00574EF5" w:rsidRPr="00574EF5">
        <w:rPr>
          <w:rFonts w:ascii="Times New Roman" w:hAnsi="Times New Roman" w:cs="Times New Roman"/>
          <w:sz w:val="24"/>
          <w:szCs w:val="24"/>
        </w:rPr>
        <w:t xml:space="preserve">Poder Judicial, Ministerio Público, </w:t>
      </w:r>
      <w:r w:rsidR="00574EF5">
        <w:rPr>
          <w:rFonts w:ascii="Times New Roman" w:hAnsi="Times New Roman" w:cs="Times New Roman"/>
          <w:sz w:val="24"/>
          <w:szCs w:val="24"/>
        </w:rPr>
        <w:t>Defensoría Penal</w:t>
      </w:r>
      <w:r w:rsidR="00CE5613">
        <w:rPr>
          <w:rFonts w:ascii="Times New Roman" w:hAnsi="Times New Roman" w:cs="Times New Roman"/>
          <w:sz w:val="24"/>
          <w:szCs w:val="24"/>
        </w:rPr>
        <w:t xml:space="preserve"> Pública</w:t>
      </w:r>
      <w:r w:rsidR="00574EF5">
        <w:rPr>
          <w:rFonts w:ascii="Times New Roman" w:hAnsi="Times New Roman" w:cs="Times New Roman"/>
          <w:sz w:val="24"/>
          <w:szCs w:val="24"/>
        </w:rPr>
        <w:t>, Servicio Nacional de Menores (</w:t>
      </w:r>
      <w:r w:rsidR="00574EF5" w:rsidRPr="00574EF5">
        <w:rPr>
          <w:rFonts w:ascii="Times New Roman" w:hAnsi="Times New Roman" w:cs="Times New Roman"/>
          <w:sz w:val="24"/>
          <w:szCs w:val="24"/>
        </w:rPr>
        <w:t>SENAME</w:t>
      </w:r>
      <w:r w:rsidR="00574EF5">
        <w:rPr>
          <w:rFonts w:ascii="Times New Roman" w:hAnsi="Times New Roman" w:cs="Times New Roman"/>
          <w:sz w:val="24"/>
          <w:szCs w:val="24"/>
        </w:rPr>
        <w:t>)</w:t>
      </w:r>
      <w:r w:rsidR="00574EF5" w:rsidRPr="00574EF5">
        <w:rPr>
          <w:rFonts w:ascii="Times New Roman" w:hAnsi="Times New Roman" w:cs="Times New Roman"/>
          <w:sz w:val="24"/>
          <w:szCs w:val="24"/>
        </w:rPr>
        <w:t xml:space="preserve">, </w:t>
      </w:r>
      <w:r w:rsidR="00574EF5">
        <w:rPr>
          <w:rFonts w:ascii="Times New Roman" w:hAnsi="Times New Roman" w:cs="Times New Roman"/>
          <w:sz w:val="24"/>
          <w:szCs w:val="24"/>
        </w:rPr>
        <w:t>Junta Nacional de Jardines Infantiles (</w:t>
      </w:r>
      <w:r w:rsidR="00574EF5" w:rsidRPr="00574EF5">
        <w:rPr>
          <w:rFonts w:ascii="Times New Roman" w:hAnsi="Times New Roman" w:cs="Times New Roman"/>
          <w:sz w:val="24"/>
          <w:szCs w:val="24"/>
        </w:rPr>
        <w:t>JUNJI</w:t>
      </w:r>
      <w:r w:rsidR="00574EF5">
        <w:rPr>
          <w:rFonts w:ascii="Times New Roman" w:hAnsi="Times New Roman" w:cs="Times New Roman"/>
          <w:sz w:val="24"/>
          <w:szCs w:val="24"/>
        </w:rPr>
        <w:t>)</w:t>
      </w:r>
      <w:r w:rsidR="00574EF5" w:rsidRPr="00574EF5">
        <w:rPr>
          <w:rFonts w:ascii="Times New Roman" w:hAnsi="Times New Roman" w:cs="Times New Roman"/>
          <w:sz w:val="24"/>
          <w:szCs w:val="24"/>
        </w:rPr>
        <w:t xml:space="preserve">, </w:t>
      </w:r>
      <w:r w:rsidR="00574EF5">
        <w:rPr>
          <w:rFonts w:ascii="Times New Roman" w:hAnsi="Times New Roman" w:cs="Times New Roman"/>
          <w:sz w:val="24"/>
          <w:szCs w:val="24"/>
        </w:rPr>
        <w:t>Junta Nacional de Auxilio Escolar y Becas (</w:t>
      </w:r>
      <w:r w:rsidR="00574EF5" w:rsidRPr="00574EF5">
        <w:rPr>
          <w:rFonts w:ascii="Times New Roman" w:hAnsi="Times New Roman" w:cs="Times New Roman"/>
          <w:sz w:val="24"/>
          <w:szCs w:val="24"/>
        </w:rPr>
        <w:t>JUNAEB</w:t>
      </w:r>
      <w:r w:rsidR="00574EF5">
        <w:rPr>
          <w:rFonts w:ascii="Times New Roman" w:hAnsi="Times New Roman" w:cs="Times New Roman"/>
          <w:sz w:val="24"/>
          <w:szCs w:val="24"/>
        </w:rPr>
        <w:t>)</w:t>
      </w:r>
      <w:r w:rsidR="00574EF5" w:rsidRPr="00574EF5">
        <w:rPr>
          <w:rFonts w:ascii="Times New Roman" w:hAnsi="Times New Roman" w:cs="Times New Roman"/>
          <w:sz w:val="24"/>
          <w:szCs w:val="24"/>
        </w:rPr>
        <w:t xml:space="preserve">, </w:t>
      </w:r>
      <w:r w:rsidR="00574EF5">
        <w:rPr>
          <w:rFonts w:ascii="Times New Roman" w:hAnsi="Times New Roman" w:cs="Times New Roman"/>
          <w:sz w:val="24"/>
          <w:szCs w:val="24"/>
        </w:rPr>
        <w:t>Servicio Nacional de Discapacidad (SENADIS)</w:t>
      </w:r>
      <w:r w:rsidR="00574EF5" w:rsidRPr="00574EF5">
        <w:rPr>
          <w:rFonts w:ascii="Times New Roman" w:hAnsi="Times New Roman" w:cs="Times New Roman"/>
          <w:sz w:val="24"/>
          <w:szCs w:val="24"/>
        </w:rPr>
        <w:t xml:space="preserve">, </w:t>
      </w:r>
      <w:r w:rsidR="00574EF5">
        <w:rPr>
          <w:rFonts w:ascii="Times New Roman" w:hAnsi="Times New Roman" w:cs="Times New Roman"/>
          <w:sz w:val="24"/>
          <w:szCs w:val="24"/>
        </w:rPr>
        <w:t>Corporación Nacional de Desarrollo Indígena (</w:t>
      </w:r>
      <w:r w:rsidR="00574EF5" w:rsidRPr="00574EF5">
        <w:rPr>
          <w:rFonts w:ascii="Times New Roman" w:hAnsi="Times New Roman" w:cs="Times New Roman"/>
          <w:sz w:val="24"/>
          <w:szCs w:val="24"/>
        </w:rPr>
        <w:t>CONADI</w:t>
      </w:r>
      <w:r w:rsidR="00574EF5">
        <w:rPr>
          <w:rFonts w:ascii="Times New Roman" w:hAnsi="Times New Roman" w:cs="Times New Roman"/>
          <w:sz w:val="24"/>
          <w:szCs w:val="24"/>
        </w:rPr>
        <w:t>)</w:t>
      </w:r>
      <w:r w:rsidR="00574EF5" w:rsidRPr="00574EF5">
        <w:rPr>
          <w:rFonts w:ascii="Times New Roman" w:hAnsi="Times New Roman" w:cs="Times New Roman"/>
          <w:sz w:val="24"/>
          <w:szCs w:val="24"/>
        </w:rPr>
        <w:t xml:space="preserve">, </w:t>
      </w:r>
      <w:r w:rsidR="00574EF5">
        <w:rPr>
          <w:rFonts w:ascii="Times New Roman" w:hAnsi="Times New Roman" w:cs="Times New Roman"/>
          <w:sz w:val="24"/>
          <w:szCs w:val="24"/>
        </w:rPr>
        <w:t>Instituto Nacional de la Juventud (</w:t>
      </w:r>
      <w:r w:rsidR="00574EF5" w:rsidRPr="00574EF5">
        <w:rPr>
          <w:rFonts w:ascii="Times New Roman" w:hAnsi="Times New Roman" w:cs="Times New Roman"/>
          <w:sz w:val="24"/>
          <w:szCs w:val="24"/>
        </w:rPr>
        <w:t>INJUV</w:t>
      </w:r>
      <w:r w:rsidR="00574EF5">
        <w:rPr>
          <w:rFonts w:ascii="Times New Roman" w:hAnsi="Times New Roman" w:cs="Times New Roman"/>
          <w:sz w:val="24"/>
          <w:szCs w:val="24"/>
        </w:rPr>
        <w:t>)</w:t>
      </w:r>
      <w:r w:rsidR="00574EF5" w:rsidRPr="00574EF5">
        <w:rPr>
          <w:rFonts w:ascii="Times New Roman" w:hAnsi="Times New Roman" w:cs="Times New Roman"/>
          <w:sz w:val="24"/>
          <w:szCs w:val="24"/>
        </w:rPr>
        <w:t xml:space="preserve">, </w:t>
      </w:r>
      <w:r w:rsidR="00574EF5">
        <w:rPr>
          <w:rFonts w:ascii="Times New Roman" w:hAnsi="Times New Roman" w:cs="Times New Roman"/>
          <w:sz w:val="24"/>
          <w:szCs w:val="24"/>
        </w:rPr>
        <w:t>Instituto Nacional de Deportes (</w:t>
      </w:r>
      <w:r w:rsidR="00574EF5" w:rsidRPr="00574EF5">
        <w:rPr>
          <w:rFonts w:ascii="Times New Roman" w:hAnsi="Times New Roman" w:cs="Times New Roman"/>
          <w:sz w:val="24"/>
          <w:szCs w:val="24"/>
        </w:rPr>
        <w:t>IND</w:t>
      </w:r>
      <w:r w:rsidR="00574EF5">
        <w:rPr>
          <w:rFonts w:ascii="Times New Roman" w:hAnsi="Times New Roman" w:cs="Times New Roman"/>
          <w:sz w:val="24"/>
          <w:szCs w:val="24"/>
        </w:rPr>
        <w:t>)</w:t>
      </w:r>
      <w:r w:rsidR="00574EF5" w:rsidRPr="00574EF5">
        <w:rPr>
          <w:rFonts w:ascii="Times New Roman" w:hAnsi="Times New Roman" w:cs="Times New Roman"/>
          <w:sz w:val="24"/>
          <w:szCs w:val="24"/>
        </w:rPr>
        <w:t xml:space="preserve">, </w:t>
      </w:r>
      <w:r w:rsidR="00574EF5">
        <w:rPr>
          <w:rFonts w:ascii="Times New Roman" w:hAnsi="Times New Roman" w:cs="Times New Roman"/>
          <w:sz w:val="24"/>
          <w:szCs w:val="24"/>
        </w:rPr>
        <w:t>Servicio Nacional de Drogas y Alcohol (</w:t>
      </w:r>
      <w:r w:rsidR="00574EF5" w:rsidRPr="00574EF5">
        <w:rPr>
          <w:rFonts w:ascii="Times New Roman" w:hAnsi="Times New Roman" w:cs="Times New Roman"/>
          <w:sz w:val="24"/>
          <w:szCs w:val="24"/>
        </w:rPr>
        <w:t>SENDA</w:t>
      </w:r>
      <w:r w:rsidR="00574EF5">
        <w:rPr>
          <w:rFonts w:ascii="Times New Roman" w:hAnsi="Times New Roman" w:cs="Times New Roman"/>
          <w:sz w:val="24"/>
          <w:szCs w:val="24"/>
        </w:rPr>
        <w:t>),</w:t>
      </w:r>
      <w:r w:rsidR="00574EF5" w:rsidRPr="00574EF5">
        <w:rPr>
          <w:rFonts w:ascii="Times New Roman" w:hAnsi="Times New Roman" w:cs="Times New Roman"/>
          <w:sz w:val="24"/>
          <w:szCs w:val="24"/>
        </w:rPr>
        <w:t xml:space="preserve"> Gabinete </w:t>
      </w:r>
      <w:r w:rsidR="00574EF5">
        <w:rPr>
          <w:rFonts w:ascii="Times New Roman" w:hAnsi="Times New Roman" w:cs="Times New Roman"/>
          <w:sz w:val="24"/>
          <w:szCs w:val="24"/>
        </w:rPr>
        <w:t xml:space="preserve">de la </w:t>
      </w:r>
      <w:r w:rsidR="00574EF5" w:rsidRPr="00574EF5">
        <w:rPr>
          <w:rFonts w:ascii="Times New Roman" w:hAnsi="Times New Roman" w:cs="Times New Roman"/>
          <w:sz w:val="24"/>
          <w:szCs w:val="24"/>
        </w:rPr>
        <w:t>Primera Dama</w:t>
      </w:r>
      <w:r w:rsidR="00574EF5">
        <w:rPr>
          <w:rFonts w:ascii="Times New Roman" w:hAnsi="Times New Roman" w:cs="Times New Roman"/>
          <w:sz w:val="24"/>
          <w:szCs w:val="24"/>
        </w:rPr>
        <w:t xml:space="preserve">, Fundación </w:t>
      </w:r>
      <w:r w:rsidR="00574EF5" w:rsidRPr="00574EF5">
        <w:rPr>
          <w:rFonts w:ascii="Times New Roman" w:hAnsi="Times New Roman" w:cs="Times New Roman"/>
          <w:sz w:val="24"/>
          <w:szCs w:val="24"/>
        </w:rPr>
        <w:t xml:space="preserve">INTEGRA, Programa Calle, </w:t>
      </w:r>
      <w:r w:rsidR="00574EF5">
        <w:rPr>
          <w:rFonts w:ascii="Times New Roman" w:hAnsi="Times New Roman" w:cs="Times New Roman"/>
          <w:sz w:val="24"/>
          <w:szCs w:val="24"/>
        </w:rPr>
        <w:t xml:space="preserve">Subsistema </w:t>
      </w:r>
      <w:r w:rsidR="00574EF5" w:rsidRPr="00574EF5">
        <w:rPr>
          <w:rFonts w:ascii="Times New Roman" w:hAnsi="Times New Roman" w:cs="Times New Roman"/>
          <w:sz w:val="24"/>
          <w:szCs w:val="24"/>
        </w:rPr>
        <w:t>C</w:t>
      </w:r>
      <w:r w:rsidR="00574EF5">
        <w:rPr>
          <w:rFonts w:ascii="Times New Roman" w:hAnsi="Times New Roman" w:cs="Times New Roman"/>
          <w:sz w:val="24"/>
          <w:szCs w:val="24"/>
        </w:rPr>
        <w:t>hile Crece Contigo</w:t>
      </w:r>
      <w:r w:rsidR="00574EF5" w:rsidRPr="00574EF5">
        <w:rPr>
          <w:rFonts w:ascii="Times New Roman" w:hAnsi="Times New Roman" w:cs="Times New Roman"/>
          <w:sz w:val="24"/>
          <w:szCs w:val="24"/>
        </w:rPr>
        <w:t xml:space="preserve">, </w:t>
      </w:r>
      <w:r w:rsidR="00574EF5">
        <w:rPr>
          <w:rFonts w:ascii="Times New Roman" w:hAnsi="Times New Roman" w:cs="Times New Roman"/>
          <w:sz w:val="24"/>
          <w:szCs w:val="24"/>
        </w:rPr>
        <w:t xml:space="preserve">y Programa </w:t>
      </w:r>
      <w:r w:rsidR="00574EF5" w:rsidRPr="00574EF5">
        <w:rPr>
          <w:rFonts w:ascii="Times New Roman" w:hAnsi="Times New Roman" w:cs="Times New Roman"/>
          <w:sz w:val="24"/>
          <w:szCs w:val="24"/>
        </w:rPr>
        <w:t>Abriendo Cami</w:t>
      </w:r>
      <w:r w:rsidR="00304C13">
        <w:rPr>
          <w:rFonts w:ascii="Times New Roman" w:hAnsi="Times New Roman" w:cs="Times New Roman"/>
          <w:sz w:val="24"/>
          <w:szCs w:val="24"/>
        </w:rPr>
        <w:t>nos.</w:t>
      </w:r>
    </w:p>
    <w:p w:rsidR="00A7746A" w:rsidRDefault="00A350DB" w:rsidP="00A7746A">
      <w:pPr>
        <w:pStyle w:val="NoSpacing"/>
        <w:numPr>
          <w:ilvl w:val="0"/>
          <w:numId w:val="32"/>
        </w:numPr>
        <w:ind w:left="0" w:firstLine="0"/>
        <w:jc w:val="both"/>
        <w:rPr>
          <w:rFonts w:ascii="Times New Roman" w:hAnsi="Times New Roman" w:cs="Times New Roman"/>
          <w:sz w:val="24"/>
          <w:szCs w:val="24"/>
        </w:rPr>
      </w:pPr>
      <w:r w:rsidRPr="00A350DB">
        <w:rPr>
          <w:rFonts w:ascii="Times New Roman" w:hAnsi="Times New Roman" w:cs="Times New Roman"/>
          <w:sz w:val="24"/>
          <w:szCs w:val="24"/>
        </w:rPr>
        <w:t>Tal com</w:t>
      </w:r>
      <w:r w:rsidR="00CE5613">
        <w:rPr>
          <w:rFonts w:ascii="Times New Roman" w:hAnsi="Times New Roman" w:cs="Times New Roman"/>
          <w:sz w:val="24"/>
          <w:szCs w:val="24"/>
        </w:rPr>
        <w:t xml:space="preserve">o lo </w:t>
      </w:r>
      <w:r w:rsidR="004E198B">
        <w:rPr>
          <w:rFonts w:ascii="Times New Roman" w:hAnsi="Times New Roman" w:cs="Times New Roman"/>
          <w:sz w:val="24"/>
          <w:szCs w:val="24"/>
        </w:rPr>
        <w:t>promueve</w:t>
      </w:r>
      <w:r w:rsidR="00CE5613">
        <w:rPr>
          <w:rFonts w:ascii="Times New Roman" w:hAnsi="Times New Roman" w:cs="Times New Roman"/>
          <w:sz w:val="24"/>
          <w:szCs w:val="24"/>
        </w:rPr>
        <w:t xml:space="preserve"> el Comité en su recomendación N° 26 al 3er Informe de Chile</w:t>
      </w:r>
      <w:r w:rsidRPr="00A350DB">
        <w:rPr>
          <w:rFonts w:ascii="Times New Roman" w:hAnsi="Times New Roman" w:cs="Times New Roman"/>
          <w:sz w:val="24"/>
          <w:szCs w:val="24"/>
        </w:rPr>
        <w:t xml:space="preserve">, la preparación de este informe ha </w:t>
      </w:r>
      <w:r w:rsidR="00CE5613">
        <w:rPr>
          <w:rFonts w:ascii="Times New Roman" w:hAnsi="Times New Roman" w:cs="Times New Roman"/>
          <w:sz w:val="24"/>
          <w:szCs w:val="24"/>
        </w:rPr>
        <w:t>contemplado instancias de participación de niños y de la sociedad civil, que se detallan en el documento.</w:t>
      </w:r>
    </w:p>
    <w:p w:rsidR="00CF3C7C" w:rsidRDefault="00B724E6" w:rsidP="00A7746A">
      <w:pPr>
        <w:pStyle w:val="NoSpacing"/>
        <w:numPr>
          <w:ilvl w:val="0"/>
          <w:numId w:val="32"/>
        </w:numPr>
        <w:ind w:left="0" w:firstLine="0"/>
        <w:jc w:val="both"/>
        <w:rPr>
          <w:rFonts w:ascii="Times New Roman" w:hAnsi="Times New Roman" w:cs="Times New Roman"/>
          <w:sz w:val="24"/>
          <w:szCs w:val="24"/>
        </w:rPr>
      </w:pPr>
      <w:r w:rsidRPr="00CF3C7C">
        <w:rPr>
          <w:rFonts w:ascii="Times New Roman" w:hAnsi="Times New Roman" w:cs="Times New Roman"/>
          <w:sz w:val="24"/>
          <w:szCs w:val="24"/>
        </w:rPr>
        <w:t>E</w:t>
      </w:r>
      <w:r w:rsidR="00A350DB" w:rsidRPr="00CF3C7C">
        <w:rPr>
          <w:rFonts w:ascii="Times New Roman" w:hAnsi="Times New Roman" w:cs="Times New Roman"/>
          <w:sz w:val="24"/>
          <w:szCs w:val="24"/>
        </w:rPr>
        <w:t xml:space="preserve">ste informe se encontrará a disposición del público a contar de la fecha de su envío a la Secretaría del Comité, mediante su publicación en la página web de la DIDEHU/MINREL. </w:t>
      </w:r>
    </w:p>
    <w:p w:rsidR="00CF3C7C" w:rsidRDefault="00CF3C7C" w:rsidP="00CF3C7C">
      <w:pPr>
        <w:pStyle w:val="NoSpacing"/>
        <w:jc w:val="both"/>
        <w:rPr>
          <w:highlight w:val="lightGray"/>
        </w:rPr>
      </w:pPr>
    </w:p>
    <w:p w:rsidR="00845F89" w:rsidRPr="00CF3C7C" w:rsidRDefault="00A7746A" w:rsidP="003164B4">
      <w:pPr>
        <w:pStyle w:val="NoSpacing"/>
        <w:jc w:val="both"/>
        <w:rPr>
          <w:rFonts w:ascii="Times New Roman" w:hAnsi="Times New Roman" w:cs="Times New Roman"/>
          <w:sz w:val="24"/>
          <w:szCs w:val="24"/>
        </w:rPr>
      </w:pPr>
      <w:r w:rsidRPr="004615FC">
        <w:rPr>
          <w:rFonts w:ascii="Times New Roman" w:hAnsi="Times New Roman"/>
          <w:b/>
          <w:sz w:val="24"/>
          <w:szCs w:val="24"/>
        </w:rPr>
        <w:t>I. MARCO</w:t>
      </w:r>
      <w:r w:rsidRPr="00A7746A">
        <w:rPr>
          <w:rFonts w:ascii="Times New Roman" w:hAnsi="Times New Roman"/>
          <w:b/>
          <w:sz w:val="24"/>
          <w:szCs w:val="24"/>
        </w:rPr>
        <w:t xml:space="preserve"> GENERAL DE APLICACIÓN</w:t>
      </w:r>
    </w:p>
    <w:p w:rsidR="00845F89" w:rsidRPr="00A7746A" w:rsidRDefault="00845F89" w:rsidP="003164B4">
      <w:pPr>
        <w:pStyle w:val="NoSpacing"/>
        <w:jc w:val="both"/>
        <w:rPr>
          <w:rFonts w:ascii="Times New Roman" w:hAnsi="Times New Roman"/>
          <w:b/>
          <w:sz w:val="24"/>
          <w:szCs w:val="24"/>
          <w:highlight w:val="lightGray"/>
        </w:rPr>
      </w:pPr>
    </w:p>
    <w:p w:rsidR="003164B4" w:rsidRPr="00A7746A" w:rsidRDefault="00845F89" w:rsidP="003164B4">
      <w:pPr>
        <w:pStyle w:val="NoSpacing"/>
        <w:jc w:val="both"/>
        <w:rPr>
          <w:rFonts w:ascii="Times New Roman" w:hAnsi="Times New Roman"/>
          <w:b/>
          <w:sz w:val="24"/>
          <w:szCs w:val="24"/>
        </w:rPr>
      </w:pPr>
      <w:r w:rsidRPr="00A7746A">
        <w:rPr>
          <w:rFonts w:ascii="Times New Roman" w:hAnsi="Times New Roman"/>
          <w:b/>
          <w:sz w:val="24"/>
          <w:szCs w:val="24"/>
        </w:rPr>
        <w:t xml:space="preserve">A. </w:t>
      </w:r>
      <w:r w:rsidR="003164B4" w:rsidRPr="00A7746A">
        <w:rPr>
          <w:rFonts w:ascii="Times New Roman" w:hAnsi="Times New Roman"/>
          <w:b/>
          <w:sz w:val="24"/>
          <w:szCs w:val="24"/>
        </w:rPr>
        <w:t>Medidas generales de aplicación (artículos 4, 42 y 44 párrafo 6)</w:t>
      </w:r>
    </w:p>
    <w:p w:rsidR="003164B4" w:rsidRPr="000A0521" w:rsidRDefault="003164B4" w:rsidP="003164B4">
      <w:pPr>
        <w:pStyle w:val="NoSpacing"/>
        <w:jc w:val="both"/>
        <w:rPr>
          <w:rFonts w:ascii="Times New Roman" w:hAnsi="Times New Roman"/>
          <w:sz w:val="24"/>
          <w:szCs w:val="24"/>
        </w:rPr>
      </w:pPr>
    </w:p>
    <w:p w:rsidR="003164B4" w:rsidRPr="00845F89" w:rsidRDefault="00845F89" w:rsidP="003164B4">
      <w:pPr>
        <w:pStyle w:val="NoSpacing"/>
        <w:jc w:val="both"/>
        <w:rPr>
          <w:rFonts w:ascii="Times New Roman" w:hAnsi="Times New Roman"/>
          <w:b/>
          <w:sz w:val="24"/>
          <w:szCs w:val="24"/>
          <w:u w:val="single"/>
        </w:rPr>
      </w:pPr>
      <w:r w:rsidRPr="00845F89">
        <w:rPr>
          <w:rFonts w:ascii="Times New Roman" w:hAnsi="Times New Roman"/>
          <w:b/>
          <w:sz w:val="24"/>
          <w:szCs w:val="24"/>
          <w:u w:val="single"/>
        </w:rPr>
        <w:t>Medi</w:t>
      </w:r>
      <w:r w:rsidR="007E0CC4">
        <w:rPr>
          <w:rFonts w:ascii="Times New Roman" w:hAnsi="Times New Roman"/>
          <w:b/>
          <w:sz w:val="24"/>
          <w:szCs w:val="24"/>
          <w:u w:val="single"/>
        </w:rPr>
        <w:t xml:space="preserve">das de armonización legislativa </w:t>
      </w:r>
      <w:r w:rsidRPr="00845F89">
        <w:rPr>
          <w:rFonts w:ascii="Times New Roman" w:hAnsi="Times New Roman"/>
          <w:b/>
          <w:sz w:val="24"/>
          <w:szCs w:val="24"/>
          <w:u w:val="single"/>
        </w:rPr>
        <w:t>del período</w:t>
      </w:r>
    </w:p>
    <w:p w:rsidR="00845F89" w:rsidRDefault="00845F89"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En el período 2007-2012</w:t>
      </w:r>
      <w:r w:rsidR="007E0CC4">
        <w:rPr>
          <w:rFonts w:ascii="Times New Roman" w:hAnsi="Times New Roman"/>
          <w:sz w:val="24"/>
          <w:szCs w:val="24"/>
        </w:rPr>
        <w:t>,</w:t>
      </w:r>
      <w:r>
        <w:rPr>
          <w:rFonts w:ascii="Times New Roman" w:hAnsi="Times New Roman"/>
          <w:sz w:val="24"/>
          <w:szCs w:val="24"/>
        </w:rPr>
        <w:t xml:space="preserve"> que informa este documento</w:t>
      </w:r>
      <w:r w:rsidR="007E0CC4">
        <w:rPr>
          <w:rFonts w:ascii="Times New Roman" w:hAnsi="Times New Roman"/>
          <w:sz w:val="24"/>
          <w:szCs w:val="24"/>
        </w:rPr>
        <w:t>,</w:t>
      </w:r>
      <w:r>
        <w:rPr>
          <w:rFonts w:ascii="Times New Roman" w:hAnsi="Times New Roman"/>
          <w:sz w:val="24"/>
          <w:szCs w:val="24"/>
        </w:rPr>
        <w:t xml:space="preserve"> se publicaron </w:t>
      </w:r>
      <w:r w:rsidR="007E0CC4">
        <w:rPr>
          <w:rFonts w:ascii="Times New Roman" w:hAnsi="Times New Roman"/>
          <w:sz w:val="24"/>
          <w:szCs w:val="24"/>
        </w:rPr>
        <w:t>27</w:t>
      </w:r>
      <w:r>
        <w:rPr>
          <w:rFonts w:ascii="Times New Roman" w:hAnsi="Times New Roman"/>
          <w:sz w:val="24"/>
          <w:szCs w:val="24"/>
        </w:rPr>
        <w:t xml:space="preserve"> leyes</w:t>
      </w:r>
      <w:r w:rsidR="007E0CC4">
        <w:rPr>
          <w:rFonts w:ascii="Times New Roman" w:hAnsi="Times New Roman"/>
          <w:sz w:val="24"/>
          <w:szCs w:val="24"/>
        </w:rPr>
        <w:t xml:space="preserve"> vinculadas directamente a la infancia y adolescencia:</w:t>
      </w:r>
    </w:p>
    <w:p w:rsidR="002010C7" w:rsidRPr="00FC3BF3" w:rsidRDefault="00845F89" w:rsidP="00845F89">
      <w:pPr>
        <w:pStyle w:val="NoSpacing"/>
        <w:jc w:val="both"/>
        <w:rPr>
          <w:rFonts w:ascii="Times New Roman" w:hAnsi="Times New Roman"/>
          <w:sz w:val="24"/>
          <w:szCs w:val="24"/>
        </w:rPr>
      </w:pPr>
      <w:r>
        <w:rPr>
          <w:rFonts w:ascii="Times New Roman" w:hAnsi="Times New Roman"/>
          <w:sz w:val="24"/>
          <w:szCs w:val="24"/>
        </w:rPr>
        <w:t xml:space="preserve">a) </w:t>
      </w:r>
      <w:r w:rsidR="003164B4" w:rsidRPr="00FC3BF3">
        <w:rPr>
          <w:rFonts w:ascii="Times New Roman" w:hAnsi="Times New Roman"/>
          <w:sz w:val="24"/>
          <w:szCs w:val="24"/>
        </w:rPr>
        <w:t>Ley N° 20.162</w:t>
      </w:r>
      <w:r w:rsidR="007E0CC4">
        <w:rPr>
          <w:rFonts w:ascii="Times New Roman" w:hAnsi="Times New Roman"/>
          <w:sz w:val="24"/>
          <w:szCs w:val="24"/>
        </w:rPr>
        <w:t xml:space="preserve"> (</w:t>
      </w:r>
      <w:r w:rsidR="00FB0C29">
        <w:rPr>
          <w:rFonts w:ascii="Times New Roman" w:hAnsi="Times New Roman"/>
          <w:sz w:val="24"/>
          <w:szCs w:val="24"/>
        </w:rPr>
        <w:t xml:space="preserve">febrero </w:t>
      </w:r>
      <w:r w:rsidR="007E0CC4" w:rsidRPr="00FC3BF3">
        <w:rPr>
          <w:rFonts w:ascii="Times New Roman" w:hAnsi="Times New Roman"/>
          <w:sz w:val="24"/>
          <w:szCs w:val="24"/>
        </w:rPr>
        <w:t>2007</w:t>
      </w:r>
      <w:r w:rsidR="007E0CC4">
        <w:rPr>
          <w:rFonts w:ascii="Times New Roman" w:hAnsi="Times New Roman"/>
          <w:sz w:val="24"/>
          <w:szCs w:val="24"/>
        </w:rPr>
        <w:t>)</w:t>
      </w:r>
      <w:r w:rsidR="003164B4" w:rsidRPr="00FC3BF3">
        <w:rPr>
          <w:rFonts w:ascii="Times New Roman" w:hAnsi="Times New Roman"/>
          <w:sz w:val="24"/>
          <w:szCs w:val="24"/>
        </w:rPr>
        <w:t>, que a través de una reforma constitucional est</w:t>
      </w:r>
      <w:r w:rsidR="00103690" w:rsidRPr="00FC3BF3">
        <w:rPr>
          <w:rFonts w:ascii="Times New Roman" w:hAnsi="Times New Roman"/>
          <w:sz w:val="24"/>
          <w:szCs w:val="24"/>
        </w:rPr>
        <w:t>ablece la obligatoriedad de la Educación P</w:t>
      </w:r>
      <w:r w:rsidR="003164B4" w:rsidRPr="00FC3BF3">
        <w:rPr>
          <w:rFonts w:ascii="Times New Roman" w:hAnsi="Times New Roman"/>
          <w:sz w:val="24"/>
          <w:szCs w:val="24"/>
        </w:rPr>
        <w:t>arvul</w:t>
      </w:r>
      <w:r w:rsidR="00DA4ADC" w:rsidRPr="00FC3BF3">
        <w:rPr>
          <w:rFonts w:ascii="Times New Roman" w:hAnsi="Times New Roman"/>
          <w:sz w:val="24"/>
          <w:szCs w:val="24"/>
        </w:rPr>
        <w:t>aria</w:t>
      </w:r>
      <w:r w:rsidR="003164B4" w:rsidRPr="00FC3BF3">
        <w:rPr>
          <w:rFonts w:ascii="Times New Roman" w:hAnsi="Times New Roman"/>
          <w:sz w:val="24"/>
          <w:szCs w:val="24"/>
        </w:rPr>
        <w:t xml:space="preserve"> en su segundo nivel de transición. Será el Estado el encargado de dar acceso gratuito y financiamiento fiscal para e</w:t>
      </w:r>
      <w:r w:rsidR="00103690" w:rsidRPr="00FC3BF3">
        <w:rPr>
          <w:rFonts w:ascii="Times New Roman" w:hAnsi="Times New Roman"/>
          <w:sz w:val="24"/>
          <w:szCs w:val="24"/>
        </w:rPr>
        <w:t>l segundo nivel de transición (K</w:t>
      </w:r>
      <w:r w:rsidR="003164B4" w:rsidRPr="00FC3BF3">
        <w:rPr>
          <w:rFonts w:ascii="Times New Roman" w:hAnsi="Times New Roman"/>
          <w:sz w:val="24"/>
          <w:szCs w:val="24"/>
        </w:rPr>
        <w:t xml:space="preserve">índer), sin que éste constituya </w:t>
      </w:r>
      <w:r w:rsidR="00103690" w:rsidRPr="00FC3BF3">
        <w:rPr>
          <w:rFonts w:ascii="Times New Roman" w:hAnsi="Times New Roman"/>
          <w:sz w:val="24"/>
          <w:szCs w:val="24"/>
        </w:rPr>
        <w:t>requisito para el ingreso a la Educación B</w:t>
      </w:r>
      <w:r w:rsidR="003164B4" w:rsidRPr="00FC3BF3">
        <w:rPr>
          <w:rFonts w:ascii="Times New Roman" w:hAnsi="Times New Roman"/>
          <w:sz w:val="24"/>
          <w:szCs w:val="24"/>
        </w:rPr>
        <w:t xml:space="preserve">ásica. </w:t>
      </w:r>
    </w:p>
    <w:p w:rsidR="002010C7" w:rsidRPr="00FC3BF3" w:rsidRDefault="00845F89" w:rsidP="00845F89">
      <w:pPr>
        <w:pStyle w:val="NoSpacing"/>
        <w:jc w:val="both"/>
        <w:rPr>
          <w:rFonts w:ascii="Times New Roman" w:hAnsi="Times New Roman"/>
          <w:sz w:val="24"/>
          <w:szCs w:val="24"/>
        </w:rPr>
      </w:pPr>
      <w:r>
        <w:rPr>
          <w:rFonts w:ascii="Times New Roman" w:hAnsi="Times New Roman"/>
          <w:sz w:val="24"/>
          <w:szCs w:val="24"/>
        </w:rPr>
        <w:t xml:space="preserve">b) </w:t>
      </w:r>
      <w:r w:rsidR="003164B4" w:rsidRPr="00FC3BF3">
        <w:rPr>
          <w:rFonts w:ascii="Times New Roman" w:hAnsi="Times New Roman"/>
          <w:sz w:val="24"/>
          <w:szCs w:val="24"/>
        </w:rPr>
        <w:t>Ley N° 20.189</w:t>
      </w:r>
      <w:r w:rsidR="00FB0C29">
        <w:rPr>
          <w:rFonts w:ascii="Times New Roman" w:hAnsi="Times New Roman"/>
          <w:sz w:val="24"/>
          <w:szCs w:val="24"/>
        </w:rPr>
        <w:t xml:space="preserve"> (junio </w:t>
      </w:r>
      <w:r w:rsidR="00FB0C29" w:rsidRPr="00FC3BF3">
        <w:rPr>
          <w:rFonts w:ascii="Times New Roman" w:hAnsi="Times New Roman"/>
          <w:sz w:val="24"/>
          <w:szCs w:val="24"/>
        </w:rPr>
        <w:t>2007</w:t>
      </w:r>
      <w:r w:rsidR="00FB0C29">
        <w:rPr>
          <w:rFonts w:ascii="Times New Roman" w:hAnsi="Times New Roman"/>
          <w:sz w:val="24"/>
          <w:szCs w:val="24"/>
        </w:rPr>
        <w:t>)</w:t>
      </w:r>
      <w:r w:rsidR="003164B4" w:rsidRPr="00FC3BF3">
        <w:rPr>
          <w:rFonts w:ascii="Times New Roman" w:hAnsi="Times New Roman"/>
          <w:sz w:val="24"/>
          <w:szCs w:val="24"/>
        </w:rPr>
        <w:t xml:space="preserve">, que modifica el Código del Trabajo en lo relativo a la admisión al empleo de los menores de edad y al cumplimiento de la obligación escolar. </w:t>
      </w:r>
      <w:r w:rsidR="00FB0C29">
        <w:rPr>
          <w:rFonts w:ascii="Times New Roman" w:hAnsi="Times New Roman"/>
          <w:sz w:val="24"/>
          <w:szCs w:val="24"/>
        </w:rPr>
        <w:t>E</w:t>
      </w:r>
      <w:r w:rsidR="003164B4" w:rsidRPr="00FC3BF3">
        <w:rPr>
          <w:rFonts w:ascii="Times New Roman" w:hAnsi="Times New Roman"/>
          <w:sz w:val="24"/>
          <w:szCs w:val="24"/>
        </w:rPr>
        <w:t>stablece que los menores de 18 años y mayores de 15 podrán celebrar contratos de trabajo solo para realizar trabajos ligeros que no perjudiquen su salud y desarrollo, siempre que cuenten con autorización expresa, y acreditándose el haber culminado la Educación Media, o encontrarse actualmente cursando ésta o la Educación Básica.</w:t>
      </w:r>
    </w:p>
    <w:p w:rsidR="002010C7" w:rsidRPr="00FC3BF3" w:rsidRDefault="00845F89" w:rsidP="00845F89">
      <w:pPr>
        <w:pStyle w:val="NoSpacing"/>
        <w:jc w:val="both"/>
        <w:rPr>
          <w:rFonts w:ascii="Times New Roman" w:hAnsi="Times New Roman"/>
          <w:sz w:val="24"/>
          <w:szCs w:val="24"/>
        </w:rPr>
      </w:pPr>
      <w:r>
        <w:rPr>
          <w:rFonts w:ascii="Times New Roman" w:hAnsi="Times New Roman"/>
          <w:sz w:val="24"/>
          <w:szCs w:val="24"/>
        </w:rPr>
        <w:lastRenderedPageBreak/>
        <w:t xml:space="preserve">c) </w:t>
      </w:r>
      <w:r w:rsidR="003164B4" w:rsidRPr="00FC3BF3">
        <w:rPr>
          <w:rFonts w:ascii="Times New Roman" w:hAnsi="Times New Roman"/>
          <w:sz w:val="24"/>
          <w:szCs w:val="24"/>
        </w:rPr>
        <w:t>Ley N° 20.207</w:t>
      </w:r>
      <w:r w:rsidR="009C4520">
        <w:rPr>
          <w:rFonts w:ascii="Times New Roman" w:hAnsi="Times New Roman"/>
          <w:sz w:val="24"/>
          <w:szCs w:val="24"/>
        </w:rPr>
        <w:t xml:space="preserve"> (agosto </w:t>
      </w:r>
      <w:r w:rsidR="009C4520" w:rsidRPr="00FC3BF3">
        <w:rPr>
          <w:rFonts w:ascii="Times New Roman" w:hAnsi="Times New Roman"/>
          <w:sz w:val="24"/>
          <w:szCs w:val="24"/>
        </w:rPr>
        <w:t>2007</w:t>
      </w:r>
      <w:r w:rsidR="009C4520">
        <w:rPr>
          <w:rFonts w:ascii="Times New Roman" w:hAnsi="Times New Roman"/>
          <w:sz w:val="24"/>
          <w:szCs w:val="24"/>
        </w:rPr>
        <w:t>)</w:t>
      </w:r>
      <w:r w:rsidR="003164B4" w:rsidRPr="00FC3BF3">
        <w:rPr>
          <w:rFonts w:ascii="Times New Roman" w:hAnsi="Times New Roman"/>
          <w:sz w:val="24"/>
          <w:szCs w:val="24"/>
        </w:rPr>
        <w:t>, que establece que la prescripción en delitos sexua</w:t>
      </w:r>
      <w:r w:rsidR="00DA4ADC" w:rsidRPr="00FC3BF3">
        <w:rPr>
          <w:rFonts w:ascii="Times New Roman" w:hAnsi="Times New Roman"/>
          <w:sz w:val="24"/>
          <w:szCs w:val="24"/>
        </w:rPr>
        <w:t>les contra menores</w:t>
      </w:r>
      <w:r w:rsidR="001A3D28" w:rsidRPr="00FC3BF3">
        <w:rPr>
          <w:rFonts w:ascii="Times New Roman" w:hAnsi="Times New Roman"/>
          <w:sz w:val="24"/>
          <w:szCs w:val="24"/>
        </w:rPr>
        <w:t xml:space="preserve"> de edad</w:t>
      </w:r>
      <w:r w:rsidR="00DA4ADC" w:rsidRPr="00FC3BF3">
        <w:rPr>
          <w:rFonts w:ascii="Times New Roman" w:hAnsi="Times New Roman"/>
          <w:sz w:val="24"/>
          <w:szCs w:val="24"/>
        </w:rPr>
        <w:t>, se computará</w:t>
      </w:r>
      <w:r w:rsidR="003164B4" w:rsidRPr="00FC3BF3">
        <w:rPr>
          <w:rFonts w:ascii="Times New Roman" w:hAnsi="Times New Roman"/>
          <w:sz w:val="24"/>
          <w:szCs w:val="24"/>
        </w:rPr>
        <w:t xml:space="preserve"> desde el día en que estos alcancen la mayoría de edad. Esto ha permitido ajustar la legislación chilena al Protocolo facultativo sobre venta de niños, prostitución y utilización de niños y niñas en la pornografía.</w:t>
      </w:r>
    </w:p>
    <w:p w:rsidR="00845F89" w:rsidRDefault="009C4520" w:rsidP="009C4520">
      <w:pPr>
        <w:pStyle w:val="NoSpacing"/>
        <w:jc w:val="both"/>
        <w:rPr>
          <w:rFonts w:ascii="Times New Roman" w:hAnsi="Times New Roman"/>
          <w:sz w:val="24"/>
          <w:szCs w:val="24"/>
        </w:rPr>
      </w:pPr>
      <w:r>
        <w:rPr>
          <w:rFonts w:ascii="Times New Roman" w:hAnsi="Times New Roman"/>
          <w:sz w:val="24"/>
          <w:szCs w:val="24"/>
        </w:rPr>
        <w:t xml:space="preserve">d) </w:t>
      </w:r>
      <w:r w:rsidR="003164B4" w:rsidRPr="00FC3BF3">
        <w:rPr>
          <w:rFonts w:ascii="Times New Roman" w:hAnsi="Times New Roman"/>
          <w:sz w:val="24"/>
          <w:szCs w:val="24"/>
        </w:rPr>
        <w:t>Ley Nº 20.230</w:t>
      </w:r>
      <w:r>
        <w:rPr>
          <w:rFonts w:ascii="Times New Roman" w:hAnsi="Times New Roman"/>
          <w:sz w:val="24"/>
          <w:szCs w:val="24"/>
        </w:rPr>
        <w:t xml:space="preserve"> (diciembre </w:t>
      </w:r>
      <w:r w:rsidRPr="00FC3BF3">
        <w:rPr>
          <w:rFonts w:ascii="Times New Roman" w:hAnsi="Times New Roman"/>
          <w:sz w:val="24"/>
          <w:szCs w:val="24"/>
        </w:rPr>
        <w:t>2007</w:t>
      </w:r>
      <w:r>
        <w:rPr>
          <w:rFonts w:ascii="Times New Roman" w:hAnsi="Times New Roman"/>
          <w:sz w:val="24"/>
          <w:szCs w:val="24"/>
        </w:rPr>
        <w:t>)</w:t>
      </w:r>
      <w:r w:rsidR="003164B4" w:rsidRPr="00FC3BF3">
        <w:rPr>
          <w:rFonts w:ascii="Times New Roman" w:hAnsi="Times New Roman"/>
          <w:sz w:val="24"/>
          <w:szCs w:val="24"/>
        </w:rPr>
        <w:t xml:space="preserve">, que incrementa de 12 a 14 años el rango etario de </w:t>
      </w:r>
      <w:r w:rsidR="0089289A" w:rsidRPr="00FC3BF3">
        <w:rPr>
          <w:rFonts w:ascii="Times New Roman" w:hAnsi="Times New Roman"/>
          <w:sz w:val="24"/>
          <w:szCs w:val="24"/>
        </w:rPr>
        <w:t>las</w:t>
      </w:r>
      <w:r w:rsidR="003164B4" w:rsidRPr="00FC3BF3">
        <w:rPr>
          <w:rFonts w:ascii="Times New Roman" w:hAnsi="Times New Roman"/>
          <w:sz w:val="24"/>
          <w:szCs w:val="24"/>
        </w:rPr>
        <w:t xml:space="preserve"> víctimas del delito de violación, respecto del cual no procede el beneficio de la libertad condicional para su autor, sino hasta que haya cumplido, a lo menos, los dos tercios de la pena.</w:t>
      </w:r>
    </w:p>
    <w:p w:rsidR="00845F89" w:rsidRDefault="009C4520" w:rsidP="009C4520">
      <w:pPr>
        <w:pStyle w:val="NoSpacing"/>
        <w:jc w:val="both"/>
        <w:rPr>
          <w:rFonts w:ascii="Times New Roman" w:hAnsi="Times New Roman"/>
          <w:sz w:val="24"/>
          <w:szCs w:val="24"/>
        </w:rPr>
      </w:pPr>
      <w:r>
        <w:rPr>
          <w:rFonts w:ascii="Times New Roman" w:hAnsi="Times New Roman"/>
          <w:sz w:val="24"/>
          <w:szCs w:val="24"/>
        </w:rPr>
        <w:t xml:space="preserve">e) </w:t>
      </w:r>
      <w:r w:rsidR="003164B4" w:rsidRPr="00845F89">
        <w:rPr>
          <w:rFonts w:ascii="Times New Roman" w:hAnsi="Times New Roman"/>
          <w:sz w:val="24"/>
          <w:szCs w:val="24"/>
        </w:rPr>
        <w:t>Ley N° 20.248</w:t>
      </w:r>
      <w:r>
        <w:rPr>
          <w:rFonts w:ascii="Times New Roman" w:hAnsi="Times New Roman"/>
          <w:sz w:val="24"/>
          <w:szCs w:val="24"/>
        </w:rPr>
        <w:t xml:space="preserve"> (</w:t>
      </w:r>
      <w:r w:rsidRPr="00845F89">
        <w:rPr>
          <w:rFonts w:ascii="Times New Roman" w:hAnsi="Times New Roman"/>
          <w:sz w:val="24"/>
          <w:szCs w:val="24"/>
        </w:rPr>
        <w:t>enero</w:t>
      </w:r>
      <w:r>
        <w:rPr>
          <w:rFonts w:ascii="Times New Roman" w:hAnsi="Times New Roman"/>
          <w:sz w:val="24"/>
          <w:szCs w:val="24"/>
        </w:rPr>
        <w:t xml:space="preserve"> </w:t>
      </w:r>
      <w:r w:rsidRPr="00845F89">
        <w:rPr>
          <w:rFonts w:ascii="Times New Roman" w:hAnsi="Times New Roman"/>
          <w:sz w:val="24"/>
          <w:szCs w:val="24"/>
        </w:rPr>
        <w:t>2008</w:t>
      </w:r>
      <w:r>
        <w:rPr>
          <w:rFonts w:ascii="Times New Roman" w:hAnsi="Times New Roman"/>
          <w:sz w:val="24"/>
          <w:szCs w:val="24"/>
        </w:rPr>
        <w:t>)</w:t>
      </w:r>
      <w:r w:rsidR="003164B4" w:rsidRPr="00845F89">
        <w:rPr>
          <w:rFonts w:ascii="Times New Roman" w:hAnsi="Times New Roman"/>
          <w:sz w:val="24"/>
          <w:szCs w:val="24"/>
        </w:rPr>
        <w:t>, que establece una subvención escolar preferencial destinada al mejoramiento de la calidad de la educación de los establecimientos educacionales subvencionados, que se impetrará por los alumnos prioritarios que estén cursando primer o seg</w:t>
      </w:r>
      <w:r w:rsidR="0089289A" w:rsidRPr="00845F89">
        <w:rPr>
          <w:rFonts w:ascii="Times New Roman" w:hAnsi="Times New Roman"/>
          <w:sz w:val="24"/>
          <w:szCs w:val="24"/>
        </w:rPr>
        <w:t>undo nivel de transición de la Educación Parvularia, E</w:t>
      </w:r>
      <w:r w:rsidR="003164B4" w:rsidRPr="00845F89">
        <w:rPr>
          <w:rFonts w:ascii="Times New Roman" w:hAnsi="Times New Roman"/>
          <w:sz w:val="24"/>
          <w:szCs w:val="24"/>
        </w:rPr>
        <w:t xml:space="preserve">ducación </w:t>
      </w:r>
      <w:r w:rsidR="0089289A" w:rsidRPr="00845F89">
        <w:rPr>
          <w:rFonts w:ascii="Times New Roman" w:hAnsi="Times New Roman"/>
          <w:sz w:val="24"/>
          <w:szCs w:val="24"/>
        </w:rPr>
        <w:t>B</w:t>
      </w:r>
      <w:r w:rsidR="003164B4" w:rsidRPr="00845F89">
        <w:rPr>
          <w:rFonts w:ascii="Times New Roman" w:hAnsi="Times New Roman"/>
          <w:sz w:val="24"/>
          <w:szCs w:val="24"/>
        </w:rPr>
        <w:t xml:space="preserve">ásica y </w:t>
      </w:r>
      <w:r w:rsidR="0089289A" w:rsidRPr="00845F89">
        <w:rPr>
          <w:rFonts w:ascii="Times New Roman" w:hAnsi="Times New Roman"/>
          <w:sz w:val="24"/>
          <w:szCs w:val="24"/>
        </w:rPr>
        <w:t>M</w:t>
      </w:r>
      <w:r w:rsidR="003164B4" w:rsidRPr="00845F89">
        <w:rPr>
          <w:rFonts w:ascii="Times New Roman" w:hAnsi="Times New Roman"/>
          <w:sz w:val="24"/>
          <w:szCs w:val="24"/>
        </w:rPr>
        <w:t>edia</w:t>
      </w:r>
      <w:r w:rsidR="002010C7" w:rsidRPr="00845F89">
        <w:rPr>
          <w:rFonts w:ascii="Times New Roman" w:hAnsi="Times New Roman"/>
          <w:sz w:val="24"/>
          <w:szCs w:val="24"/>
        </w:rPr>
        <w:t>.</w:t>
      </w:r>
    </w:p>
    <w:p w:rsidR="00845F89" w:rsidRDefault="009C4520" w:rsidP="009C4520">
      <w:pPr>
        <w:pStyle w:val="NoSpacing"/>
        <w:jc w:val="both"/>
        <w:rPr>
          <w:rFonts w:ascii="Times New Roman" w:hAnsi="Times New Roman"/>
          <w:sz w:val="24"/>
          <w:szCs w:val="24"/>
        </w:rPr>
      </w:pPr>
      <w:r>
        <w:rPr>
          <w:rFonts w:ascii="Times New Roman" w:hAnsi="Times New Roman"/>
          <w:sz w:val="24"/>
          <w:szCs w:val="24"/>
        </w:rPr>
        <w:t xml:space="preserve">f) </w:t>
      </w:r>
      <w:r w:rsidR="003164B4" w:rsidRPr="00845F89">
        <w:rPr>
          <w:rFonts w:ascii="Times New Roman" w:hAnsi="Times New Roman"/>
          <w:sz w:val="24"/>
          <w:szCs w:val="24"/>
        </w:rPr>
        <w:t>Ley N° 20.286</w:t>
      </w:r>
      <w:r>
        <w:rPr>
          <w:rFonts w:ascii="Times New Roman" w:hAnsi="Times New Roman"/>
          <w:sz w:val="24"/>
          <w:szCs w:val="24"/>
        </w:rPr>
        <w:t xml:space="preserve"> (septiembre </w:t>
      </w:r>
      <w:r w:rsidRPr="00845F89">
        <w:rPr>
          <w:rFonts w:ascii="Times New Roman" w:hAnsi="Times New Roman"/>
          <w:sz w:val="24"/>
          <w:szCs w:val="24"/>
        </w:rPr>
        <w:t>2008</w:t>
      </w:r>
      <w:r>
        <w:rPr>
          <w:rFonts w:ascii="Times New Roman" w:hAnsi="Times New Roman"/>
          <w:sz w:val="24"/>
          <w:szCs w:val="24"/>
        </w:rPr>
        <w:t>)</w:t>
      </w:r>
      <w:r w:rsidR="003164B4" w:rsidRPr="00845F89">
        <w:rPr>
          <w:rFonts w:ascii="Times New Roman" w:hAnsi="Times New Roman"/>
          <w:sz w:val="24"/>
          <w:szCs w:val="24"/>
        </w:rPr>
        <w:t>, que introduce modificaciones orgánicas y procedimentales a la Ley N° 19.968, que crea los Tribunales de Familia, prohibiendo el castigo físico y psicológico de los niños.</w:t>
      </w:r>
    </w:p>
    <w:p w:rsidR="00845F89" w:rsidRDefault="009C4520" w:rsidP="009C4520">
      <w:pPr>
        <w:pStyle w:val="NoSpacing"/>
        <w:jc w:val="both"/>
        <w:rPr>
          <w:rFonts w:ascii="Times New Roman" w:hAnsi="Times New Roman"/>
          <w:sz w:val="24"/>
          <w:szCs w:val="24"/>
        </w:rPr>
      </w:pPr>
      <w:r>
        <w:rPr>
          <w:rFonts w:ascii="Times New Roman" w:hAnsi="Times New Roman"/>
          <w:sz w:val="24"/>
          <w:szCs w:val="24"/>
        </w:rPr>
        <w:t xml:space="preserve">g) </w:t>
      </w:r>
      <w:r w:rsidR="003164B4" w:rsidRPr="00845F89">
        <w:rPr>
          <w:rFonts w:ascii="Times New Roman" w:hAnsi="Times New Roman"/>
          <w:sz w:val="24"/>
          <w:szCs w:val="24"/>
        </w:rPr>
        <w:t>Ley N° 20.357</w:t>
      </w:r>
      <w:r>
        <w:rPr>
          <w:rFonts w:ascii="Times New Roman" w:hAnsi="Times New Roman"/>
          <w:sz w:val="24"/>
          <w:szCs w:val="24"/>
        </w:rPr>
        <w:t xml:space="preserve"> (julio </w:t>
      </w:r>
      <w:r w:rsidRPr="00845F89">
        <w:rPr>
          <w:rFonts w:ascii="Times New Roman" w:hAnsi="Times New Roman"/>
          <w:sz w:val="24"/>
          <w:szCs w:val="24"/>
        </w:rPr>
        <w:t>2009</w:t>
      </w:r>
      <w:r>
        <w:rPr>
          <w:rFonts w:ascii="Times New Roman" w:hAnsi="Times New Roman"/>
          <w:sz w:val="24"/>
          <w:szCs w:val="24"/>
        </w:rPr>
        <w:t>)</w:t>
      </w:r>
      <w:r w:rsidR="003164B4" w:rsidRPr="00845F89">
        <w:rPr>
          <w:rFonts w:ascii="Times New Roman" w:hAnsi="Times New Roman"/>
          <w:sz w:val="24"/>
          <w:szCs w:val="24"/>
        </w:rPr>
        <w:t xml:space="preserve">, que tipifica los crímenes de lesa humanidad y genocidio y los crímenes y delitos de guerra. Se establecen además las penas con las que será castigado el que cometa </w:t>
      </w:r>
      <w:r>
        <w:rPr>
          <w:rFonts w:ascii="Times New Roman" w:hAnsi="Times New Roman"/>
          <w:sz w:val="24"/>
          <w:szCs w:val="24"/>
        </w:rPr>
        <w:t xml:space="preserve">dichos </w:t>
      </w:r>
      <w:r w:rsidR="003164B4" w:rsidRPr="00845F89">
        <w:rPr>
          <w:rFonts w:ascii="Times New Roman" w:hAnsi="Times New Roman"/>
          <w:sz w:val="24"/>
          <w:szCs w:val="24"/>
        </w:rPr>
        <w:t>crímenes, los que son imprescriptibles de acuerdo al artículo 40 de la misma.</w:t>
      </w:r>
    </w:p>
    <w:p w:rsidR="009C4520" w:rsidRDefault="009C4520" w:rsidP="009C4520">
      <w:pPr>
        <w:pStyle w:val="NoSpacing"/>
        <w:jc w:val="both"/>
        <w:rPr>
          <w:rFonts w:ascii="Times New Roman" w:hAnsi="Times New Roman"/>
          <w:sz w:val="24"/>
          <w:szCs w:val="24"/>
        </w:rPr>
      </w:pPr>
      <w:r>
        <w:rPr>
          <w:rFonts w:ascii="Times New Roman" w:hAnsi="Times New Roman"/>
          <w:sz w:val="24"/>
          <w:szCs w:val="24"/>
        </w:rPr>
        <w:t xml:space="preserve">h) </w:t>
      </w:r>
      <w:r w:rsidR="003164B4" w:rsidRPr="00845F89">
        <w:rPr>
          <w:rFonts w:ascii="Times New Roman" w:hAnsi="Times New Roman"/>
          <w:sz w:val="24"/>
          <w:szCs w:val="24"/>
        </w:rPr>
        <w:t>Ley N° 20.370</w:t>
      </w:r>
      <w:r>
        <w:rPr>
          <w:rFonts w:ascii="Times New Roman" w:hAnsi="Times New Roman"/>
          <w:sz w:val="24"/>
          <w:szCs w:val="24"/>
        </w:rPr>
        <w:t xml:space="preserve"> (</w:t>
      </w:r>
      <w:r w:rsidRPr="00845F89">
        <w:rPr>
          <w:rFonts w:ascii="Times New Roman" w:hAnsi="Times New Roman"/>
          <w:sz w:val="24"/>
          <w:szCs w:val="24"/>
        </w:rPr>
        <w:t>septiembre 2009</w:t>
      </w:r>
      <w:r>
        <w:rPr>
          <w:rFonts w:ascii="Times New Roman" w:hAnsi="Times New Roman"/>
          <w:sz w:val="24"/>
          <w:szCs w:val="24"/>
        </w:rPr>
        <w:t>)</w:t>
      </w:r>
      <w:r w:rsidR="003164B4" w:rsidRPr="00845F89">
        <w:rPr>
          <w:rFonts w:ascii="Times New Roman" w:hAnsi="Times New Roman"/>
          <w:sz w:val="24"/>
          <w:szCs w:val="24"/>
        </w:rPr>
        <w:t>, que establece la Ley General de Educación</w:t>
      </w:r>
      <w:r>
        <w:rPr>
          <w:rFonts w:ascii="Times New Roman" w:hAnsi="Times New Roman"/>
          <w:sz w:val="24"/>
          <w:szCs w:val="24"/>
        </w:rPr>
        <w:t xml:space="preserve"> (LGE)</w:t>
      </w:r>
      <w:r w:rsidR="003164B4" w:rsidRPr="00845F89">
        <w:rPr>
          <w:rFonts w:ascii="Times New Roman" w:hAnsi="Times New Roman"/>
          <w:sz w:val="24"/>
          <w:szCs w:val="24"/>
        </w:rPr>
        <w:t xml:space="preserve">, la cual busca dar una nueva institucionalidad a la educación en Chile, derogando la Ley Orgánica Constitucional de Enseñanza (LOCE), </w:t>
      </w:r>
      <w:r>
        <w:rPr>
          <w:rFonts w:ascii="Times New Roman" w:hAnsi="Times New Roman"/>
          <w:sz w:val="24"/>
          <w:szCs w:val="24"/>
        </w:rPr>
        <w:t xml:space="preserve">de </w:t>
      </w:r>
      <w:r w:rsidR="003164B4" w:rsidRPr="00845F89">
        <w:rPr>
          <w:rFonts w:ascii="Times New Roman" w:hAnsi="Times New Roman"/>
          <w:sz w:val="24"/>
          <w:szCs w:val="24"/>
        </w:rPr>
        <w:t>marzo</w:t>
      </w:r>
      <w:r w:rsidR="0089289A" w:rsidRPr="00845F89">
        <w:rPr>
          <w:rFonts w:ascii="Times New Roman" w:hAnsi="Times New Roman"/>
          <w:sz w:val="24"/>
          <w:szCs w:val="24"/>
        </w:rPr>
        <w:t xml:space="preserve"> de 1990, en lo referente a la E</w:t>
      </w:r>
      <w:r w:rsidR="003164B4" w:rsidRPr="00845F89">
        <w:rPr>
          <w:rFonts w:ascii="Times New Roman" w:hAnsi="Times New Roman"/>
          <w:sz w:val="24"/>
          <w:szCs w:val="24"/>
        </w:rPr>
        <w:t xml:space="preserve">ducación </w:t>
      </w:r>
      <w:r w:rsidR="0089289A" w:rsidRPr="00845F89">
        <w:rPr>
          <w:rFonts w:ascii="Times New Roman" w:hAnsi="Times New Roman"/>
          <w:sz w:val="24"/>
          <w:szCs w:val="24"/>
        </w:rPr>
        <w:t>Básica y M</w:t>
      </w:r>
      <w:r w:rsidR="003164B4" w:rsidRPr="00845F89">
        <w:rPr>
          <w:rFonts w:ascii="Times New Roman" w:hAnsi="Times New Roman"/>
          <w:sz w:val="24"/>
          <w:szCs w:val="24"/>
        </w:rPr>
        <w:t>edia (mantenie</w:t>
      </w:r>
      <w:r w:rsidR="0089289A" w:rsidRPr="00845F89">
        <w:rPr>
          <w:rFonts w:ascii="Times New Roman" w:hAnsi="Times New Roman"/>
          <w:sz w:val="24"/>
          <w:szCs w:val="24"/>
        </w:rPr>
        <w:t>ndo la normativa respecto a la Educación S</w:t>
      </w:r>
      <w:r w:rsidR="003164B4" w:rsidRPr="00845F89">
        <w:rPr>
          <w:rFonts w:ascii="Times New Roman" w:hAnsi="Times New Roman"/>
          <w:sz w:val="24"/>
          <w:szCs w:val="24"/>
        </w:rPr>
        <w:t>uperior). Se establecen nuevos principios y obligaciones, además de promover cambios respecto a la manera en que los niños y niñas de nuestro país serán educados.</w:t>
      </w:r>
    </w:p>
    <w:p w:rsidR="00845F89" w:rsidRDefault="009C4520" w:rsidP="009C4520">
      <w:pPr>
        <w:pStyle w:val="NoSpacing"/>
        <w:jc w:val="both"/>
        <w:rPr>
          <w:rFonts w:ascii="Times New Roman" w:hAnsi="Times New Roman"/>
          <w:sz w:val="24"/>
          <w:szCs w:val="24"/>
        </w:rPr>
      </w:pPr>
      <w:r>
        <w:rPr>
          <w:rFonts w:ascii="Times New Roman" w:hAnsi="Times New Roman"/>
          <w:sz w:val="24"/>
          <w:szCs w:val="24"/>
        </w:rPr>
        <w:t xml:space="preserve">i) </w:t>
      </w:r>
      <w:r w:rsidR="003164B4" w:rsidRPr="00845F89">
        <w:rPr>
          <w:rFonts w:ascii="Times New Roman" w:hAnsi="Times New Roman"/>
          <w:sz w:val="24"/>
          <w:szCs w:val="24"/>
        </w:rPr>
        <w:t>Ley N° 20.379</w:t>
      </w:r>
      <w:r>
        <w:rPr>
          <w:rFonts w:ascii="Times New Roman" w:hAnsi="Times New Roman"/>
          <w:sz w:val="24"/>
          <w:szCs w:val="24"/>
        </w:rPr>
        <w:t xml:space="preserve"> (</w:t>
      </w:r>
      <w:r w:rsidRPr="00845F89">
        <w:rPr>
          <w:rFonts w:ascii="Times New Roman" w:hAnsi="Times New Roman"/>
          <w:sz w:val="24"/>
          <w:szCs w:val="24"/>
        </w:rPr>
        <w:t>septiembre 2009</w:t>
      </w:r>
      <w:r>
        <w:rPr>
          <w:rFonts w:ascii="Times New Roman" w:hAnsi="Times New Roman"/>
          <w:sz w:val="24"/>
          <w:szCs w:val="24"/>
        </w:rPr>
        <w:t xml:space="preserve">), </w:t>
      </w:r>
      <w:r w:rsidR="003164B4" w:rsidRPr="00845F89">
        <w:rPr>
          <w:rFonts w:ascii="Times New Roman" w:hAnsi="Times New Roman"/>
          <w:sz w:val="24"/>
          <w:szCs w:val="24"/>
        </w:rPr>
        <w:t>que crea el Sistema Intersectorial de Protección Social e institucionaliza el Subsistema de Protección Integral de la Infancia Chile Crece Contigo (CHC</w:t>
      </w:r>
      <w:r w:rsidR="0066011E" w:rsidRPr="00845F89">
        <w:rPr>
          <w:rFonts w:ascii="Times New Roman" w:hAnsi="Times New Roman"/>
          <w:sz w:val="24"/>
          <w:szCs w:val="24"/>
        </w:rPr>
        <w:t>C). El Sistema Intersectorial es</w:t>
      </w:r>
      <w:r w:rsidR="003164B4" w:rsidRPr="00845F89">
        <w:rPr>
          <w:rFonts w:ascii="Times New Roman" w:hAnsi="Times New Roman"/>
          <w:sz w:val="24"/>
          <w:szCs w:val="24"/>
        </w:rPr>
        <w:t xml:space="preserve"> un modelo de gestión pública constituido por las acciones y prestaciones sociales ejecutadas y coordinadas por distintos organismos del Estado, para ayudar a la población más vulnerable del país, mientras</w:t>
      </w:r>
      <w:r w:rsidR="0066011E" w:rsidRPr="00845F89">
        <w:rPr>
          <w:rFonts w:ascii="Times New Roman" w:hAnsi="Times New Roman"/>
          <w:sz w:val="24"/>
          <w:szCs w:val="24"/>
        </w:rPr>
        <w:t xml:space="preserve"> que</w:t>
      </w:r>
      <w:r w:rsidR="003164B4" w:rsidRPr="00845F89">
        <w:rPr>
          <w:rFonts w:ascii="Times New Roman" w:hAnsi="Times New Roman"/>
          <w:sz w:val="24"/>
          <w:szCs w:val="24"/>
        </w:rPr>
        <w:t xml:space="preserve"> el Subsistema Chile Crece Contigo acompaña el proceso de desarrollo de los niños</w:t>
      </w:r>
      <w:r w:rsidR="0066011E" w:rsidRPr="00845F89">
        <w:rPr>
          <w:rFonts w:ascii="Times New Roman" w:hAnsi="Times New Roman"/>
          <w:sz w:val="24"/>
          <w:szCs w:val="24"/>
        </w:rPr>
        <w:t xml:space="preserve"> desde su gestación. El Sistema está</w:t>
      </w:r>
      <w:r w:rsidR="003164B4" w:rsidRPr="00845F89">
        <w:rPr>
          <w:rFonts w:ascii="Times New Roman" w:hAnsi="Times New Roman"/>
          <w:sz w:val="24"/>
          <w:szCs w:val="24"/>
        </w:rPr>
        <w:t xml:space="preserve"> compuesto por distintos subsistemas y el Ministerio de Desarrollo Social</w:t>
      </w:r>
      <w:r w:rsidR="00466215" w:rsidRPr="00845F89">
        <w:rPr>
          <w:rFonts w:ascii="Times New Roman" w:hAnsi="Times New Roman"/>
          <w:sz w:val="24"/>
          <w:szCs w:val="24"/>
        </w:rPr>
        <w:t xml:space="preserve">, </w:t>
      </w:r>
      <w:r w:rsidR="003164B4" w:rsidRPr="00845F89">
        <w:rPr>
          <w:rFonts w:ascii="Times New Roman" w:hAnsi="Times New Roman"/>
          <w:sz w:val="24"/>
          <w:szCs w:val="24"/>
        </w:rPr>
        <w:t xml:space="preserve"> (ex Ministerio de Planificación)  </w:t>
      </w:r>
      <w:r w:rsidR="0066011E" w:rsidRPr="00845F89">
        <w:rPr>
          <w:rFonts w:ascii="Times New Roman" w:hAnsi="Times New Roman"/>
          <w:sz w:val="24"/>
          <w:szCs w:val="24"/>
        </w:rPr>
        <w:t>tiene</w:t>
      </w:r>
      <w:r w:rsidR="003164B4" w:rsidRPr="00845F89">
        <w:rPr>
          <w:rFonts w:ascii="Times New Roman" w:hAnsi="Times New Roman"/>
          <w:sz w:val="24"/>
          <w:szCs w:val="24"/>
        </w:rPr>
        <w:t xml:space="preserve"> a su cargo la administración, coordinación, supervisión y evaluación de su implementación. A lo largo de este documento se proporciona una descripción más profunda del Sistema de Protección </w:t>
      </w:r>
      <w:r w:rsidR="0066011E" w:rsidRPr="00845F89">
        <w:rPr>
          <w:rFonts w:ascii="Times New Roman" w:hAnsi="Times New Roman"/>
          <w:sz w:val="24"/>
          <w:szCs w:val="24"/>
        </w:rPr>
        <w:t xml:space="preserve">Social </w:t>
      </w:r>
      <w:r w:rsidR="003164B4" w:rsidRPr="00845F89">
        <w:rPr>
          <w:rFonts w:ascii="Times New Roman" w:hAnsi="Times New Roman"/>
          <w:sz w:val="24"/>
          <w:szCs w:val="24"/>
        </w:rPr>
        <w:t>y en particular de</w:t>
      </w:r>
      <w:r w:rsidR="0066011E" w:rsidRPr="00845F89">
        <w:rPr>
          <w:rFonts w:ascii="Times New Roman" w:hAnsi="Times New Roman"/>
          <w:sz w:val="24"/>
          <w:szCs w:val="24"/>
        </w:rPr>
        <w:t>l Subsistema</w:t>
      </w:r>
      <w:r w:rsidR="003164B4" w:rsidRPr="00845F89">
        <w:rPr>
          <w:rFonts w:ascii="Times New Roman" w:hAnsi="Times New Roman"/>
          <w:sz w:val="24"/>
          <w:szCs w:val="24"/>
        </w:rPr>
        <w:t xml:space="preserve"> Chile Crece Contigo.</w:t>
      </w:r>
    </w:p>
    <w:p w:rsidR="00845F89" w:rsidRDefault="009C4520" w:rsidP="009C4520">
      <w:pPr>
        <w:pStyle w:val="NoSpacing"/>
        <w:jc w:val="both"/>
        <w:rPr>
          <w:rFonts w:ascii="Times New Roman" w:hAnsi="Times New Roman"/>
          <w:sz w:val="24"/>
          <w:szCs w:val="24"/>
        </w:rPr>
      </w:pPr>
      <w:r>
        <w:rPr>
          <w:rFonts w:ascii="Times New Roman" w:hAnsi="Times New Roman"/>
          <w:sz w:val="24"/>
          <w:szCs w:val="24"/>
        </w:rPr>
        <w:t xml:space="preserve">j) </w:t>
      </w:r>
      <w:r w:rsidR="003164B4" w:rsidRPr="00845F89">
        <w:rPr>
          <w:rFonts w:ascii="Times New Roman" w:hAnsi="Times New Roman"/>
          <w:sz w:val="24"/>
          <w:szCs w:val="24"/>
        </w:rPr>
        <w:t>Ley N° 20.405</w:t>
      </w:r>
      <w:r>
        <w:rPr>
          <w:rFonts w:ascii="Times New Roman" w:hAnsi="Times New Roman"/>
          <w:sz w:val="24"/>
          <w:szCs w:val="24"/>
        </w:rPr>
        <w:t xml:space="preserve"> (</w:t>
      </w:r>
      <w:r w:rsidRPr="00845F89">
        <w:rPr>
          <w:rFonts w:ascii="Times New Roman" w:hAnsi="Times New Roman"/>
          <w:sz w:val="24"/>
          <w:szCs w:val="24"/>
        </w:rPr>
        <w:t>diciembre 2009</w:t>
      </w:r>
      <w:r>
        <w:rPr>
          <w:rFonts w:ascii="Times New Roman" w:hAnsi="Times New Roman"/>
          <w:sz w:val="24"/>
          <w:szCs w:val="24"/>
        </w:rPr>
        <w:t>)</w:t>
      </w:r>
      <w:r w:rsidR="003164B4" w:rsidRPr="00845F89">
        <w:rPr>
          <w:rFonts w:ascii="Times New Roman" w:hAnsi="Times New Roman"/>
          <w:sz w:val="24"/>
          <w:szCs w:val="24"/>
        </w:rPr>
        <w:t>, que crea el Instituto Nacional de Derechos Humanos</w:t>
      </w:r>
      <w:r w:rsidR="0089289A" w:rsidRPr="00845F89">
        <w:rPr>
          <w:rFonts w:ascii="Times New Roman" w:hAnsi="Times New Roman"/>
          <w:sz w:val="24"/>
          <w:szCs w:val="24"/>
        </w:rPr>
        <w:t xml:space="preserve"> (INDH)</w:t>
      </w:r>
      <w:r w:rsidR="003164B4" w:rsidRPr="00845F89">
        <w:rPr>
          <w:rFonts w:ascii="Times New Roman" w:hAnsi="Times New Roman"/>
          <w:sz w:val="24"/>
          <w:szCs w:val="24"/>
        </w:rPr>
        <w:t xml:space="preserve"> y constituye, en forma transitoria</w:t>
      </w:r>
      <w:r w:rsidR="0089289A" w:rsidRPr="00845F89">
        <w:rPr>
          <w:rFonts w:ascii="Times New Roman" w:hAnsi="Times New Roman"/>
          <w:sz w:val="24"/>
          <w:szCs w:val="24"/>
        </w:rPr>
        <w:t>, una Comisión Asesora para la C</w:t>
      </w:r>
      <w:r w:rsidR="003164B4" w:rsidRPr="00845F89">
        <w:rPr>
          <w:rFonts w:ascii="Times New Roman" w:hAnsi="Times New Roman"/>
          <w:sz w:val="24"/>
          <w:szCs w:val="24"/>
        </w:rPr>
        <w:t>alificación de Detenidos Desaparecidos, Ejecutados Políticos y Víctimas de Prisión Política y Tortura.</w:t>
      </w:r>
    </w:p>
    <w:p w:rsidR="009C4520" w:rsidRDefault="009C4520" w:rsidP="009C4520">
      <w:pPr>
        <w:pStyle w:val="NoSpacing"/>
        <w:jc w:val="both"/>
        <w:rPr>
          <w:rFonts w:ascii="Times New Roman" w:hAnsi="Times New Roman"/>
          <w:sz w:val="24"/>
          <w:szCs w:val="24"/>
        </w:rPr>
      </w:pPr>
      <w:r>
        <w:rPr>
          <w:rFonts w:ascii="Times New Roman" w:hAnsi="Times New Roman"/>
          <w:sz w:val="24"/>
          <w:szCs w:val="24"/>
        </w:rPr>
        <w:t xml:space="preserve">k) </w:t>
      </w:r>
      <w:r w:rsidR="003164B4" w:rsidRPr="00845F89">
        <w:rPr>
          <w:rFonts w:ascii="Times New Roman" w:hAnsi="Times New Roman"/>
          <w:sz w:val="24"/>
          <w:szCs w:val="24"/>
        </w:rPr>
        <w:t>Ley N° 20.418</w:t>
      </w:r>
      <w:r w:rsidRPr="009C4520">
        <w:rPr>
          <w:rFonts w:ascii="Times New Roman" w:hAnsi="Times New Roman"/>
          <w:sz w:val="24"/>
          <w:szCs w:val="24"/>
        </w:rPr>
        <w:t xml:space="preserve"> </w:t>
      </w:r>
      <w:r>
        <w:rPr>
          <w:rFonts w:ascii="Times New Roman" w:hAnsi="Times New Roman"/>
          <w:sz w:val="24"/>
          <w:szCs w:val="24"/>
        </w:rPr>
        <w:t>(</w:t>
      </w:r>
      <w:r w:rsidRPr="00845F89">
        <w:rPr>
          <w:rFonts w:ascii="Times New Roman" w:hAnsi="Times New Roman"/>
          <w:sz w:val="24"/>
          <w:szCs w:val="24"/>
        </w:rPr>
        <w:t>enero 2010</w:t>
      </w:r>
      <w:r>
        <w:rPr>
          <w:rFonts w:ascii="Times New Roman" w:hAnsi="Times New Roman"/>
          <w:sz w:val="24"/>
          <w:szCs w:val="24"/>
        </w:rPr>
        <w:t>)</w:t>
      </w:r>
      <w:r w:rsidR="003164B4" w:rsidRPr="00845F89">
        <w:rPr>
          <w:rFonts w:ascii="Times New Roman" w:hAnsi="Times New Roman"/>
          <w:sz w:val="24"/>
          <w:szCs w:val="24"/>
        </w:rPr>
        <w:t>, que fija normas sobre información, orientación y prestaciones en materia de regulación de la fertilidad, consagra el derecho a recibir educación, información y orientación en materia de regulación de la fertilidad, en forma clara, comprensible, completa y, en su caso, confidencial. El contenido y alcance de la información deberá considerar la edad y madurez psicológica de la persona a quien se entrega. Esta ley señala que</w:t>
      </w:r>
      <w:r w:rsidR="009919B4" w:rsidRPr="00845F89">
        <w:rPr>
          <w:rFonts w:ascii="Times New Roman" w:hAnsi="Times New Roman"/>
          <w:sz w:val="24"/>
          <w:szCs w:val="24"/>
        </w:rPr>
        <w:t>,</w:t>
      </w:r>
      <w:r w:rsidR="003164B4" w:rsidRPr="00845F89">
        <w:rPr>
          <w:rFonts w:ascii="Times New Roman" w:hAnsi="Times New Roman"/>
          <w:sz w:val="24"/>
          <w:szCs w:val="24"/>
        </w:rPr>
        <w:t xml:space="preserve"> sin perjuicio del modo en que los órganos con competencia harán efectivo el ejercicio de este derecho, los establecimientos educacionales reconocidos </w:t>
      </w:r>
      <w:r w:rsidR="003164B4" w:rsidRPr="00845F89">
        <w:rPr>
          <w:rFonts w:ascii="Times New Roman" w:hAnsi="Times New Roman"/>
          <w:sz w:val="24"/>
          <w:szCs w:val="24"/>
        </w:rPr>
        <w:lastRenderedPageBreak/>
        <w:t>por el Estado deberán incluir dentro del ciclo de Enseñanza Media un programa de educación sexual que informe de manera completa sobre los diversos métodos anticonceptivos existentes y autorizados.</w:t>
      </w:r>
    </w:p>
    <w:p w:rsidR="00201818" w:rsidRDefault="009C4520" w:rsidP="00201818">
      <w:pPr>
        <w:pStyle w:val="NoSpacing"/>
        <w:jc w:val="both"/>
        <w:rPr>
          <w:rFonts w:ascii="Times New Roman" w:hAnsi="Times New Roman"/>
          <w:sz w:val="24"/>
          <w:szCs w:val="24"/>
        </w:rPr>
      </w:pPr>
      <w:r>
        <w:rPr>
          <w:rFonts w:ascii="Times New Roman" w:hAnsi="Times New Roman"/>
          <w:sz w:val="24"/>
          <w:szCs w:val="24"/>
        </w:rPr>
        <w:t xml:space="preserve">l) </w:t>
      </w:r>
      <w:r w:rsidR="003164B4" w:rsidRPr="00845F89">
        <w:rPr>
          <w:rFonts w:ascii="Times New Roman" w:hAnsi="Times New Roman"/>
          <w:sz w:val="24"/>
          <w:szCs w:val="24"/>
        </w:rPr>
        <w:t>Ley N° 20.422</w:t>
      </w:r>
      <w:r>
        <w:rPr>
          <w:rFonts w:ascii="Times New Roman" w:hAnsi="Times New Roman"/>
          <w:sz w:val="24"/>
          <w:szCs w:val="24"/>
        </w:rPr>
        <w:t xml:space="preserve"> (</w:t>
      </w:r>
      <w:r w:rsidRPr="00845F89">
        <w:rPr>
          <w:rFonts w:ascii="Times New Roman" w:hAnsi="Times New Roman"/>
          <w:sz w:val="24"/>
          <w:szCs w:val="24"/>
        </w:rPr>
        <w:t>febrero 2010</w:t>
      </w:r>
      <w:r>
        <w:rPr>
          <w:rFonts w:ascii="Times New Roman" w:hAnsi="Times New Roman"/>
          <w:sz w:val="24"/>
          <w:szCs w:val="24"/>
        </w:rPr>
        <w:t>)</w:t>
      </w:r>
      <w:r w:rsidR="003164B4" w:rsidRPr="00845F89">
        <w:rPr>
          <w:rFonts w:ascii="Times New Roman" w:hAnsi="Times New Roman"/>
          <w:sz w:val="24"/>
          <w:szCs w:val="24"/>
        </w:rPr>
        <w:t xml:space="preserve">, que establece normas sobre igualdad de oportunidades e inclusión social de personas con discapacidad. Esta ley obliga al Estado a adoptar las acciones conducentes a asegurar a los niños con discapacidad el pleno goce y ejercicio de sus derechos, en especial el respeto a su dignidad, el derecho a ser parte de una familia y a mantener su fertilidad en condiciones de igualdad con las demás personas, y a asegurar </w:t>
      </w:r>
      <w:r w:rsidR="009919B4" w:rsidRPr="00845F89">
        <w:rPr>
          <w:rFonts w:ascii="Times New Roman" w:hAnsi="Times New Roman"/>
          <w:sz w:val="24"/>
          <w:szCs w:val="24"/>
        </w:rPr>
        <w:t xml:space="preserve">su </w:t>
      </w:r>
      <w:r w:rsidR="003164B4" w:rsidRPr="00845F89">
        <w:rPr>
          <w:rFonts w:ascii="Times New Roman" w:hAnsi="Times New Roman"/>
          <w:sz w:val="24"/>
          <w:szCs w:val="24"/>
        </w:rPr>
        <w:t xml:space="preserve">inclusión </w:t>
      </w:r>
      <w:r w:rsidR="009919B4" w:rsidRPr="00845F89">
        <w:rPr>
          <w:rFonts w:ascii="Times New Roman" w:hAnsi="Times New Roman"/>
          <w:sz w:val="24"/>
          <w:szCs w:val="24"/>
        </w:rPr>
        <w:t>en</w:t>
      </w:r>
      <w:r w:rsidR="003164B4" w:rsidRPr="00845F89">
        <w:rPr>
          <w:rFonts w:ascii="Times New Roman" w:hAnsi="Times New Roman"/>
          <w:sz w:val="24"/>
          <w:szCs w:val="24"/>
        </w:rPr>
        <w:t xml:space="preserve"> la educación, entre otras obligaciones. La publicación de este cuerpo legal cumple con una de las obligaciones adquiridas con la Convención sobre los Derechos de las Personas con Discapacidad, en orden a adecuar la normativa a los principios establecidos en ella. </w:t>
      </w:r>
    </w:p>
    <w:p w:rsidR="00201818" w:rsidRDefault="00201818" w:rsidP="00201818">
      <w:pPr>
        <w:pStyle w:val="NoSpacing"/>
        <w:jc w:val="both"/>
        <w:rPr>
          <w:rFonts w:ascii="Times New Roman" w:hAnsi="Times New Roman"/>
          <w:sz w:val="24"/>
          <w:szCs w:val="24"/>
        </w:rPr>
      </w:pPr>
      <w:r>
        <w:rPr>
          <w:rFonts w:ascii="Times New Roman" w:hAnsi="Times New Roman"/>
          <w:sz w:val="24"/>
          <w:szCs w:val="24"/>
        </w:rPr>
        <w:t xml:space="preserve">m) </w:t>
      </w:r>
      <w:r w:rsidR="003164B4" w:rsidRPr="00845F89">
        <w:rPr>
          <w:rFonts w:ascii="Times New Roman" w:hAnsi="Times New Roman"/>
          <w:sz w:val="24"/>
          <w:szCs w:val="24"/>
        </w:rPr>
        <w:t>Ley N° 20.430</w:t>
      </w:r>
      <w:r w:rsidRPr="00201818">
        <w:rPr>
          <w:rFonts w:ascii="Times New Roman" w:hAnsi="Times New Roman"/>
          <w:sz w:val="24"/>
          <w:szCs w:val="24"/>
        </w:rPr>
        <w:t xml:space="preserve"> </w:t>
      </w:r>
      <w:r>
        <w:rPr>
          <w:rFonts w:ascii="Times New Roman" w:hAnsi="Times New Roman"/>
          <w:sz w:val="24"/>
          <w:szCs w:val="24"/>
        </w:rPr>
        <w:t xml:space="preserve">(abril </w:t>
      </w:r>
      <w:r w:rsidRPr="00845F89">
        <w:rPr>
          <w:rFonts w:ascii="Times New Roman" w:hAnsi="Times New Roman"/>
          <w:sz w:val="24"/>
          <w:szCs w:val="24"/>
        </w:rPr>
        <w:t>2010</w:t>
      </w:r>
      <w:r>
        <w:rPr>
          <w:rFonts w:ascii="Times New Roman" w:hAnsi="Times New Roman"/>
          <w:sz w:val="24"/>
          <w:szCs w:val="24"/>
        </w:rPr>
        <w:t>),</w:t>
      </w:r>
      <w:r w:rsidRPr="00845F89">
        <w:rPr>
          <w:rFonts w:ascii="Times New Roman" w:hAnsi="Times New Roman"/>
          <w:sz w:val="24"/>
          <w:szCs w:val="24"/>
        </w:rPr>
        <w:t xml:space="preserve"> </w:t>
      </w:r>
      <w:r w:rsidR="003164B4" w:rsidRPr="00845F89">
        <w:rPr>
          <w:rFonts w:ascii="Times New Roman" w:hAnsi="Times New Roman"/>
          <w:sz w:val="24"/>
          <w:szCs w:val="24"/>
        </w:rPr>
        <w:t>que otorga protección a los refugiados</w:t>
      </w:r>
      <w:r w:rsidR="008337EA" w:rsidRPr="00845F89">
        <w:rPr>
          <w:rFonts w:ascii="Times New Roman" w:hAnsi="Times New Roman"/>
          <w:sz w:val="24"/>
          <w:szCs w:val="24"/>
        </w:rPr>
        <w:t>, incluyendo disposiciones relativas a la protección de niños, niñas y adolescentes</w:t>
      </w:r>
      <w:r w:rsidR="003164B4" w:rsidRPr="00845F89">
        <w:rPr>
          <w:rFonts w:ascii="Times New Roman" w:hAnsi="Times New Roman"/>
          <w:sz w:val="24"/>
          <w:szCs w:val="24"/>
        </w:rPr>
        <w:t xml:space="preserve">. Esta ley se aplica a los refugiados que se encuentran en Chile y a quiénes estén tramitando el reconocimiento de esta condición en el país. Señala que la protección de los refugiados y de los solicitantes se regirá por los principios de no devolución, incluida la prohibición de rechazo en frontera; de no sanción por ingreso ilegal; de confidencialidad; de trato más favorable posible; y de unidad de la familia. Los refugiados y los solicitantes de refugio gozarán de los derechos y libertades reconocidos a toda persona en la Constitución, sus leyes y reglamentos; y en los instrumentos internacionales de derechos humanos y sobre refugiados de los que Chile es parte. </w:t>
      </w:r>
      <w:r w:rsidR="009919B4" w:rsidRPr="00845F89">
        <w:rPr>
          <w:rFonts w:ascii="Times New Roman" w:hAnsi="Times New Roman"/>
          <w:sz w:val="24"/>
          <w:szCs w:val="24"/>
        </w:rPr>
        <w:t>Los refugiados t</w:t>
      </w:r>
      <w:r w:rsidR="003164B4" w:rsidRPr="00845F89">
        <w:rPr>
          <w:rFonts w:ascii="Times New Roman" w:hAnsi="Times New Roman"/>
          <w:sz w:val="24"/>
          <w:szCs w:val="24"/>
        </w:rPr>
        <w:t>endrán como obligación acatar la Constitución Política, las leyes y reglamentos, así como medidas de orden público y seguridad nacional. Adicionalmente</w:t>
      </w:r>
      <w:r w:rsidR="009919B4" w:rsidRPr="00845F89">
        <w:rPr>
          <w:rFonts w:ascii="Times New Roman" w:hAnsi="Times New Roman"/>
          <w:sz w:val="24"/>
          <w:szCs w:val="24"/>
        </w:rPr>
        <w:t>,</w:t>
      </w:r>
      <w:r w:rsidR="003164B4" w:rsidRPr="00845F89">
        <w:rPr>
          <w:rFonts w:ascii="Times New Roman" w:hAnsi="Times New Roman"/>
          <w:sz w:val="24"/>
          <w:szCs w:val="24"/>
        </w:rPr>
        <w:t xml:space="preserve"> los refugia</w:t>
      </w:r>
      <w:r w:rsidR="009919B4" w:rsidRPr="00845F89">
        <w:rPr>
          <w:rFonts w:ascii="Times New Roman" w:hAnsi="Times New Roman"/>
          <w:sz w:val="24"/>
          <w:szCs w:val="24"/>
        </w:rPr>
        <w:t>d</w:t>
      </w:r>
      <w:r w:rsidR="003164B4" w:rsidRPr="00845F89">
        <w:rPr>
          <w:rFonts w:ascii="Times New Roman" w:hAnsi="Times New Roman"/>
          <w:sz w:val="24"/>
          <w:szCs w:val="24"/>
        </w:rPr>
        <w:t xml:space="preserve">os y sus familias tendrán derecho a acceder a salud, educación, vivienda y trabajo, un permiso de residencia permanente y a documentación de identidad y de viaje expedida por el Registro Civil. </w:t>
      </w:r>
    </w:p>
    <w:p w:rsidR="00201818" w:rsidRDefault="00201818" w:rsidP="00201818">
      <w:pPr>
        <w:pStyle w:val="NoSpacing"/>
        <w:jc w:val="both"/>
        <w:rPr>
          <w:rFonts w:ascii="Times New Roman" w:hAnsi="Times New Roman"/>
          <w:sz w:val="24"/>
          <w:szCs w:val="24"/>
        </w:rPr>
      </w:pPr>
      <w:r>
        <w:rPr>
          <w:rFonts w:ascii="Times New Roman" w:hAnsi="Times New Roman"/>
          <w:sz w:val="24"/>
          <w:szCs w:val="24"/>
        </w:rPr>
        <w:t xml:space="preserve">n) </w:t>
      </w:r>
      <w:r w:rsidR="003164B4" w:rsidRPr="00845F89">
        <w:rPr>
          <w:rFonts w:ascii="Times New Roman" w:hAnsi="Times New Roman"/>
          <w:sz w:val="24"/>
          <w:szCs w:val="24"/>
        </w:rPr>
        <w:t>Ley Nº 20.501</w:t>
      </w:r>
      <w:r w:rsidRPr="00201818">
        <w:rPr>
          <w:rFonts w:ascii="Times New Roman" w:hAnsi="Times New Roman"/>
          <w:sz w:val="24"/>
          <w:szCs w:val="24"/>
        </w:rPr>
        <w:t xml:space="preserve"> </w:t>
      </w:r>
      <w:r>
        <w:rPr>
          <w:rFonts w:ascii="Times New Roman" w:hAnsi="Times New Roman"/>
          <w:sz w:val="24"/>
          <w:szCs w:val="24"/>
        </w:rPr>
        <w:t>(</w:t>
      </w:r>
      <w:r w:rsidRPr="00845F89">
        <w:rPr>
          <w:rFonts w:ascii="Times New Roman" w:hAnsi="Times New Roman"/>
          <w:sz w:val="24"/>
          <w:szCs w:val="24"/>
        </w:rPr>
        <w:t>febrero 2011</w:t>
      </w:r>
      <w:r>
        <w:rPr>
          <w:rFonts w:ascii="Times New Roman" w:hAnsi="Times New Roman"/>
          <w:sz w:val="24"/>
          <w:szCs w:val="24"/>
        </w:rPr>
        <w:t>)</w:t>
      </w:r>
      <w:r w:rsidR="003164B4" w:rsidRPr="00845F89">
        <w:rPr>
          <w:rFonts w:ascii="Times New Roman" w:hAnsi="Times New Roman"/>
          <w:sz w:val="24"/>
          <w:szCs w:val="24"/>
        </w:rPr>
        <w:t xml:space="preserve">, que modifica diversos cuerpos legales con el objeto de introducir nuevos mecanismos de gestión de personal en los establecimientos educacionales estatales y particulares subvencionados, </w:t>
      </w:r>
      <w:r w:rsidR="00084A48" w:rsidRPr="00845F89">
        <w:rPr>
          <w:rFonts w:ascii="Times New Roman" w:hAnsi="Times New Roman"/>
          <w:sz w:val="24"/>
          <w:szCs w:val="24"/>
        </w:rPr>
        <w:t>destinados</w:t>
      </w:r>
      <w:r w:rsidR="003164B4" w:rsidRPr="00845F89">
        <w:rPr>
          <w:rFonts w:ascii="Times New Roman" w:hAnsi="Times New Roman"/>
          <w:sz w:val="24"/>
          <w:szCs w:val="24"/>
        </w:rPr>
        <w:t xml:space="preserve"> a mejora</w:t>
      </w:r>
      <w:r>
        <w:rPr>
          <w:rFonts w:ascii="Times New Roman" w:hAnsi="Times New Roman"/>
          <w:sz w:val="24"/>
          <w:szCs w:val="24"/>
        </w:rPr>
        <w:t>r la calidad de los educadores.</w:t>
      </w:r>
    </w:p>
    <w:p w:rsidR="00201818" w:rsidRDefault="00201818" w:rsidP="00201818">
      <w:pPr>
        <w:pStyle w:val="NoSpacing"/>
        <w:jc w:val="both"/>
        <w:rPr>
          <w:rFonts w:ascii="Times New Roman" w:hAnsi="Times New Roman"/>
          <w:sz w:val="24"/>
          <w:szCs w:val="24"/>
        </w:rPr>
      </w:pPr>
      <w:r>
        <w:rPr>
          <w:rFonts w:ascii="Times New Roman" w:hAnsi="Times New Roman"/>
          <w:sz w:val="24"/>
          <w:szCs w:val="24"/>
        </w:rPr>
        <w:t xml:space="preserve">o) </w:t>
      </w:r>
      <w:r w:rsidR="003164B4" w:rsidRPr="00845F89">
        <w:rPr>
          <w:rFonts w:ascii="Times New Roman" w:hAnsi="Times New Roman"/>
          <w:sz w:val="24"/>
          <w:szCs w:val="24"/>
        </w:rPr>
        <w:t>Ley Nº 20.507</w:t>
      </w:r>
      <w:r w:rsidRPr="00201818">
        <w:rPr>
          <w:rFonts w:ascii="Times New Roman" w:hAnsi="Times New Roman"/>
          <w:sz w:val="24"/>
          <w:szCs w:val="24"/>
        </w:rPr>
        <w:t xml:space="preserve"> </w:t>
      </w:r>
      <w:r>
        <w:rPr>
          <w:rFonts w:ascii="Times New Roman" w:hAnsi="Times New Roman"/>
          <w:sz w:val="24"/>
          <w:szCs w:val="24"/>
        </w:rPr>
        <w:t>(</w:t>
      </w:r>
      <w:r w:rsidRPr="00845F89">
        <w:rPr>
          <w:rFonts w:ascii="Times New Roman" w:hAnsi="Times New Roman"/>
          <w:sz w:val="24"/>
          <w:szCs w:val="24"/>
        </w:rPr>
        <w:t>abril 2011</w:t>
      </w:r>
      <w:r>
        <w:rPr>
          <w:rFonts w:ascii="Times New Roman" w:hAnsi="Times New Roman"/>
          <w:sz w:val="24"/>
          <w:szCs w:val="24"/>
        </w:rPr>
        <w:t>)</w:t>
      </w:r>
      <w:r w:rsidRPr="00845F89">
        <w:rPr>
          <w:rFonts w:ascii="Times New Roman" w:hAnsi="Times New Roman"/>
          <w:sz w:val="24"/>
          <w:szCs w:val="24"/>
        </w:rPr>
        <w:t xml:space="preserve">, </w:t>
      </w:r>
      <w:r w:rsidR="003164B4" w:rsidRPr="00845F89">
        <w:rPr>
          <w:rFonts w:ascii="Times New Roman" w:hAnsi="Times New Roman"/>
          <w:sz w:val="24"/>
          <w:szCs w:val="24"/>
        </w:rPr>
        <w:t>que tipifica los delitos de tráfico ilícito de migrantes y trata de personas y establece normas para su prevención y más</w:t>
      </w:r>
      <w:r>
        <w:rPr>
          <w:rFonts w:ascii="Times New Roman" w:hAnsi="Times New Roman"/>
          <w:sz w:val="24"/>
          <w:szCs w:val="24"/>
        </w:rPr>
        <w:t xml:space="preserve"> efectiva persecución criminal. </w:t>
      </w:r>
      <w:r w:rsidR="003164B4" w:rsidRPr="00845F89">
        <w:rPr>
          <w:rFonts w:ascii="Times New Roman" w:hAnsi="Times New Roman"/>
          <w:sz w:val="24"/>
          <w:szCs w:val="24"/>
        </w:rPr>
        <w:t>Asimismo, mediante modificaciones a otros cuerpos legales, se establecen normas para la protección de las víctimas, entre las que se cuenta el derecho a que soliciten un permiso de residencia temporal, por un mínimo de seis meses, ya sea para decidir las acciones judiciales en su favor o para regularizar su estadía en Chile.</w:t>
      </w:r>
    </w:p>
    <w:p w:rsidR="00201818" w:rsidRDefault="00201818" w:rsidP="00201818">
      <w:pPr>
        <w:pStyle w:val="NoSpacing"/>
        <w:jc w:val="both"/>
        <w:rPr>
          <w:rFonts w:ascii="Times New Roman" w:hAnsi="Times New Roman"/>
          <w:sz w:val="24"/>
          <w:szCs w:val="24"/>
        </w:rPr>
      </w:pPr>
      <w:r>
        <w:rPr>
          <w:rFonts w:ascii="Times New Roman" w:hAnsi="Times New Roman"/>
          <w:sz w:val="24"/>
          <w:szCs w:val="24"/>
        </w:rPr>
        <w:t xml:space="preserve">p) </w:t>
      </w:r>
      <w:r w:rsidR="003164B4" w:rsidRPr="00845F89">
        <w:rPr>
          <w:rFonts w:ascii="Times New Roman" w:hAnsi="Times New Roman"/>
          <w:sz w:val="24"/>
          <w:szCs w:val="24"/>
        </w:rPr>
        <w:t>Ley Nº 20.519</w:t>
      </w:r>
      <w:r w:rsidRPr="00201818">
        <w:rPr>
          <w:rFonts w:ascii="Times New Roman" w:hAnsi="Times New Roman"/>
          <w:sz w:val="24"/>
          <w:szCs w:val="24"/>
        </w:rPr>
        <w:t xml:space="preserve"> </w:t>
      </w:r>
      <w:r>
        <w:rPr>
          <w:rFonts w:ascii="Times New Roman" w:hAnsi="Times New Roman"/>
          <w:sz w:val="24"/>
          <w:szCs w:val="24"/>
        </w:rPr>
        <w:t>(</w:t>
      </w:r>
      <w:r w:rsidRPr="00845F89">
        <w:rPr>
          <w:rFonts w:ascii="Times New Roman" w:hAnsi="Times New Roman"/>
          <w:sz w:val="24"/>
          <w:szCs w:val="24"/>
        </w:rPr>
        <w:t>junio 2011</w:t>
      </w:r>
      <w:r>
        <w:rPr>
          <w:rFonts w:ascii="Times New Roman" w:hAnsi="Times New Roman"/>
          <w:sz w:val="24"/>
          <w:szCs w:val="24"/>
        </w:rPr>
        <w:t>)</w:t>
      </w:r>
      <w:r w:rsidR="003164B4" w:rsidRPr="00845F89">
        <w:rPr>
          <w:rFonts w:ascii="Times New Roman" w:hAnsi="Times New Roman"/>
          <w:sz w:val="24"/>
          <w:szCs w:val="24"/>
        </w:rPr>
        <w:t xml:space="preserve">, que excluye a los menores de edad de las disposiciones de la Ley Nº 18.314, sobre delitos terroristas. </w:t>
      </w:r>
      <w:r>
        <w:rPr>
          <w:rFonts w:ascii="Times New Roman" w:hAnsi="Times New Roman"/>
          <w:sz w:val="24"/>
          <w:szCs w:val="24"/>
        </w:rPr>
        <w:t>E</w:t>
      </w:r>
      <w:r w:rsidR="003164B4" w:rsidRPr="00845F89">
        <w:rPr>
          <w:rFonts w:ascii="Times New Roman" w:hAnsi="Times New Roman"/>
          <w:sz w:val="24"/>
          <w:szCs w:val="24"/>
        </w:rPr>
        <w:t>stablece que la mencionada ley no se aplicará a menores de 18 años, y deroga otro artículo que sometía a dichas personas a lo dispuesto por la Ley de Responsabilidad Penal Adolescente.</w:t>
      </w:r>
    </w:p>
    <w:p w:rsidR="00201818" w:rsidRDefault="00201818" w:rsidP="00201818">
      <w:pPr>
        <w:pStyle w:val="NoSpacing"/>
        <w:jc w:val="both"/>
        <w:rPr>
          <w:rFonts w:ascii="Times New Roman" w:hAnsi="Times New Roman"/>
          <w:sz w:val="24"/>
          <w:szCs w:val="24"/>
        </w:rPr>
      </w:pPr>
      <w:r>
        <w:rPr>
          <w:rFonts w:ascii="Times New Roman" w:hAnsi="Times New Roman"/>
          <w:sz w:val="24"/>
          <w:szCs w:val="24"/>
        </w:rPr>
        <w:t xml:space="preserve">q) </w:t>
      </w:r>
      <w:r w:rsidR="003164B4" w:rsidRPr="00845F89">
        <w:rPr>
          <w:rFonts w:ascii="Times New Roman" w:hAnsi="Times New Roman"/>
          <w:sz w:val="24"/>
          <w:szCs w:val="24"/>
        </w:rPr>
        <w:t>Ley Nº 20.526</w:t>
      </w:r>
      <w:r w:rsidRPr="00201818">
        <w:rPr>
          <w:rFonts w:ascii="Times New Roman" w:hAnsi="Times New Roman"/>
          <w:sz w:val="24"/>
          <w:szCs w:val="24"/>
        </w:rPr>
        <w:t xml:space="preserve"> </w:t>
      </w:r>
      <w:r>
        <w:rPr>
          <w:rFonts w:ascii="Times New Roman" w:hAnsi="Times New Roman"/>
          <w:sz w:val="24"/>
          <w:szCs w:val="24"/>
        </w:rPr>
        <w:t>(</w:t>
      </w:r>
      <w:r w:rsidRPr="00845F89">
        <w:rPr>
          <w:rFonts w:ascii="Times New Roman" w:hAnsi="Times New Roman"/>
          <w:sz w:val="24"/>
          <w:szCs w:val="24"/>
        </w:rPr>
        <w:t>agosto 2011</w:t>
      </w:r>
      <w:r>
        <w:rPr>
          <w:rFonts w:ascii="Times New Roman" w:hAnsi="Times New Roman"/>
          <w:sz w:val="24"/>
          <w:szCs w:val="24"/>
        </w:rPr>
        <w:t>)</w:t>
      </w:r>
      <w:r w:rsidR="00983220" w:rsidRPr="00845F89">
        <w:rPr>
          <w:rFonts w:ascii="Times New Roman" w:hAnsi="Times New Roman"/>
          <w:sz w:val="24"/>
          <w:szCs w:val="24"/>
        </w:rPr>
        <w:t xml:space="preserve">, que </w:t>
      </w:r>
      <w:r w:rsidR="003164B4" w:rsidRPr="00845F89">
        <w:rPr>
          <w:rFonts w:ascii="Times New Roman" w:hAnsi="Times New Roman"/>
          <w:sz w:val="24"/>
          <w:szCs w:val="24"/>
        </w:rPr>
        <w:t xml:space="preserve">introduce modificaciones a distintos cuerpos legales con el objeto de combatir el acoso sexual contra </w:t>
      </w:r>
      <w:r w:rsidR="00F73743" w:rsidRPr="00845F89">
        <w:rPr>
          <w:rFonts w:ascii="Times New Roman" w:hAnsi="Times New Roman"/>
          <w:sz w:val="24"/>
          <w:szCs w:val="24"/>
        </w:rPr>
        <w:t>niños</w:t>
      </w:r>
      <w:r w:rsidR="003164B4" w:rsidRPr="00845F89">
        <w:rPr>
          <w:rFonts w:ascii="Times New Roman" w:hAnsi="Times New Roman"/>
          <w:sz w:val="24"/>
          <w:szCs w:val="24"/>
        </w:rPr>
        <w:t xml:space="preserve">, la pornografía infantil y la posesión de material pornográfico. </w:t>
      </w:r>
      <w:r>
        <w:rPr>
          <w:rFonts w:ascii="Times New Roman" w:hAnsi="Times New Roman"/>
          <w:sz w:val="24"/>
          <w:szCs w:val="24"/>
        </w:rPr>
        <w:t>E</w:t>
      </w:r>
      <w:r w:rsidR="003164B4" w:rsidRPr="00845F89">
        <w:rPr>
          <w:rFonts w:ascii="Times New Roman" w:hAnsi="Times New Roman"/>
          <w:sz w:val="24"/>
          <w:szCs w:val="24"/>
        </w:rPr>
        <w:t xml:space="preserve">stablece </w:t>
      </w:r>
      <w:r>
        <w:rPr>
          <w:rFonts w:ascii="Times New Roman" w:hAnsi="Times New Roman"/>
          <w:sz w:val="24"/>
          <w:szCs w:val="24"/>
        </w:rPr>
        <w:t xml:space="preserve">sanciones a </w:t>
      </w:r>
      <w:r w:rsidR="003164B4" w:rsidRPr="00845F89">
        <w:rPr>
          <w:rFonts w:ascii="Times New Roman" w:hAnsi="Times New Roman"/>
          <w:sz w:val="24"/>
          <w:szCs w:val="24"/>
        </w:rPr>
        <w:t>quien envíe, entregue o exhiba imágenes o grabaciones de uno mismo o de un menor de 14 años de edad, con significación se</w:t>
      </w:r>
      <w:r>
        <w:rPr>
          <w:rFonts w:ascii="Times New Roman" w:hAnsi="Times New Roman"/>
          <w:sz w:val="24"/>
          <w:szCs w:val="24"/>
        </w:rPr>
        <w:t>xual, para procurar excitación, a través de</w:t>
      </w:r>
      <w:r w:rsidR="003164B4" w:rsidRPr="00845F89">
        <w:rPr>
          <w:rFonts w:ascii="Times New Roman" w:hAnsi="Times New Roman"/>
          <w:sz w:val="24"/>
          <w:szCs w:val="24"/>
        </w:rPr>
        <w:t xml:space="preserve"> cualquier medio, incluso a distancia</w:t>
      </w:r>
      <w:r>
        <w:rPr>
          <w:rFonts w:ascii="Times New Roman" w:hAnsi="Times New Roman"/>
          <w:sz w:val="24"/>
          <w:szCs w:val="24"/>
        </w:rPr>
        <w:t>,</w:t>
      </w:r>
      <w:r w:rsidR="003164B4" w:rsidRPr="00845F89">
        <w:rPr>
          <w:rFonts w:ascii="Times New Roman" w:hAnsi="Times New Roman"/>
          <w:sz w:val="24"/>
          <w:szCs w:val="24"/>
        </w:rPr>
        <w:t xml:space="preserve"> </w:t>
      </w:r>
      <w:r w:rsidR="00983220" w:rsidRPr="00845F89">
        <w:rPr>
          <w:rFonts w:ascii="Times New Roman" w:hAnsi="Times New Roman"/>
          <w:sz w:val="24"/>
          <w:szCs w:val="24"/>
        </w:rPr>
        <w:t>a través de</w:t>
      </w:r>
      <w:r w:rsidR="003164B4" w:rsidRPr="00845F89">
        <w:rPr>
          <w:rFonts w:ascii="Times New Roman" w:hAnsi="Times New Roman"/>
          <w:sz w:val="24"/>
          <w:szCs w:val="24"/>
        </w:rPr>
        <w:t xml:space="preserve"> métodos electrónicos. Si la víctima es menor de edad pero mayor de 14 años, para aplicar esta pena debe además haberse aplicado fuerza o intimidación; o ha</w:t>
      </w:r>
      <w:r>
        <w:rPr>
          <w:rFonts w:ascii="Times New Roman" w:hAnsi="Times New Roman"/>
          <w:sz w:val="24"/>
          <w:szCs w:val="24"/>
        </w:rPr>
        <w:t>berse aprovechado de la víctima</w:t>
      </w:r>
      <w:r w:rsidR="003164B4" w:rsidRPr="00845F89">
        <w:rPr>
          <w:rFonts w:ascii="Times New Roman" w:hAnsi="Times New Roman"/>
          <w:sz w:val="24"/>
          <w:szCs w:val="24"/>
        </w:rPr>
        <w:t xml:space="preserve">. Si el autor del delito además falseó su identidad o edad, la pena se aumentará en un </w:t>
      </w:r>
      <w:r w:rsidR="003164B4" w:rsidRPr="00845F89">
        <w:rPr>
          <w:rFonts w:ascii="Times New Roman" w:hAnsi="Times New Roman"/>
          <w:sz w:val="24"/>
          <w:szCs w:val="24"/>
        </w:rPr>
        <w:lastRenderedPageBreak/>
        <w:t>grado, con lo que el presidio podría llegar a los veinte años.</w:t>
      </w:r>
      <w:r w:rsidR="00845F89">
        <w:rPr>
          <w:rFonts w:ascii="Times New Roman" w:hAnsi="Times New Roman"/>
          <w:sz w:val="24"/>
          <w:szCs w:val="24"/>
        </w:rPr>
        <w:t xml:space="preserve"> </w:t>
      </w:r>
      <w:r>
        <w:rPr>
          <w:rFonts w:ascii="Times New Roman" w:hAnsi="Times New Roman"/>
          <w:sz w:val="24"/>
          <w:szCs w:val="24"/>
        </w:rPr>
        <w:t xml:space="preserve">Además </w:t>
      </w:r>
      <w:r w:rsidR="003164B4" w:rsidRPr="00845F89">
        <w:rPr>
          <w:rFonts w:ascii="Times New Roman" w:hAnsi="Times New Roman"/>
          <w:sz w:val="24"/>
          <w:szCs w:val="24"/>
        </w:rPr>
        <w:t xml:space="preserve">se obliga a las empresas de telecomunicaciones y proveedoras de </w:t>
      </w:r>
      <w:r w:rsidR="003164B4" w:rsidRPr="004D7B83">
        <w:rPr>
          <w:rFonts w:ascii="Times New Roman" w:hAnsi="Times New Roman"/>
          <w:i/>
          <w:sz w:val="24"/>
          <w:szCs w:val="24"/>
        </w:rPr>
        <w:t>Internet</w:t>
      </w:r>
      <w:r w:rsidR="003164B4" w:rsidRPr="00845F89">
        <w:rPr>
          <w:rFonts w:ascii="Times New Roman" w:hAnsi="Times New Roman"/>
          <w:sz w:val="24"/>
          <w:szCs w:val="24"/>
        </w:rPr>
        <w:t xml:space="preserve"> a mantener un listado actualizado de sus rangos autorizados de direcciones IP y un registro de los números IP de las conexiones que sus abonados realicen. Este registro no debe ser de menos de un año y debe ser de carácter reservado. Esto, para colaborar en investigaciones policiales que requieran de interceptación de comunicaciones. </w:t>
      </w:r>
    </w:p>
    <w:p w:rsidR="00201818" w:rsidRDefault="00201818" w:rsidP="00201818">
      <w:pPr>
        <w:pStyle w:val="NoSpacing"/>
        <w:jc w:val="both"/>
        <w:rPr>
          <w:rFonts w:ascii="Times New Roman" w:hAnsi="Times New Roman"/>
          <w:sz w:val="24"/>
          <w:szCs w:val="24"/>
        </w:rPr>
      </w:pPr>
      <w:r>
        <w:rPr>
          <w:rFonts w:ascii="Times New Roman" w:hAnsi="Times New Roman"/>
          <w:sz w:val="24"/>
          <w:szCs w:val="24"/>
        </w:rPr>
        <w:t xml:space="preserve">r) </w:t>
      </w:r>
      <w:r w:rsidR="003164B4" w:rsidRPr="00845F89">
        <w:rPr>
          <w:rFonts w:ascii="Times New Roman" w:eastAsia="Times New Roman" w:hAnsi="Times New Roman"/>
          <w:sz w:val="24"/>
          <w:szCs w:val="24"/>
          <w:lang w:eastAsia="es-CL"/>
        </w:rPr>
        <w:t>Ley N° 20.529</w:t>
      </w:r>
      <w:r w:rsidRPr="00201818">
        <w:rPr>
          <w:rFonts w:ascii="Times New Roman" w:hAnsi="Times New Roman"/>
          <w:sz w:val="24"/>
          <w:szCs w:val="24"/>
        </w:rPr>
        <w:t xml:space="preserve"> </w:t>
      </w:r>
      <w:r>
        <w:rPr>
          <w:rFonts w:ascii="Times New Roman" w:hAnsi="Times New Roman"/>
          <w:sz w:val="24"/>
          <w:szCs w:val="24"/>
        </w:rPr>
        <w:t>(</w:t>
      </w:r>
      <w:r w:rsidRPr="00845F89">
        <w:rPr>
          <w:rFonts w:ascii="Times New Roman" w:eastAsia="Times New Roman" w:hAnsi="Times New Roman"/>
          <w:sz w:val="24"/>
          <w:szCs w:val="24"/>
          <w:lang w:eastAsia="es-CL"/>
        </w:rPr>
        <w:t xml:space="preserve">agosto </w:t>
      </w:r>
      <w:r>
        <w:rPr>
          <w:rFonts w:ascii="Times New Roman" w:eastAsia="Times New Roman" w:hAnsi="Times New Roman"/>
          <w:sz w:val="24"/>
          <w:szCs w:val="24"/>
          <w:lang w:eastAsia="es-CL"/>
        </w:rPr>
        <w:t>2</w:t>
      </w:r>
      <w:r w:rsidRPr="00845F89">
        <w:rPr>
          <w:rFonts w:ascii="Times New Roman" w:eastAsia="Times New Roman" w:hAnsi="Times New Roman"/>
          <w:sz w:val="24"/>
          <w:szCs w:val="24"/>
          <w:lang w:eastAsia="es-CL"/>
        </w:rPr>
        <w:t>011</w:t>
      </w:r>
      <w:r>
        <w:rPr>
          <w:rFonts w:ascii="Times New Roman" w:eastAsia="Times New Roman" w:hAnsi="Times New Roman"/>
          <w:sz w:val="24"/>
          <w:szCs w:val="24"/>
          <w:lang w:eastAsia="es-CL"/>
        </w:rPr>
        <w:t>)</w:t>
      </w:r>
      <w:r w:rsidR="003164B4" w:rsidRPr="00845F89">
        <w:rPr>
          <w:rFonts w:ascii="Times New Roman" w:eastAsia="Times New Roman" w:hAnsi="Times New Roman"/>
          <w:sz w:val="24"/>
          <w:szCs w:val="24"/>
          <w:lang w:eastAsia="es-CL"/>
        </w:rPr>
        <w:t>, que establece la creación de un Sistema Nacional de Aseguramiento de la Calidad de la Educación P</w:t>
      </w:r>
      <w:r>
        <w:rPr>
          <w:rFonts w:ascii="Times New Roman" w:eastAsia="Times New Roman" w:hAnsi="Times New Roman"/>
          <w:sz w:val="24"/>
          <w:szCs w:val="24"/>
          <w:lang w:eastAsia="es-CL"/>
        </w:rPr>
        <w:t>arvularia, Básica y Media y su f</w:t>
      </w:r>
      <w:r w:rsidR="003164B4" w:rsidRPr="00845F89">
        <w:rPr>
          <w:rFonts w:ascii="Times New Roman" w:eastAsia="Times New Roman" w:hAnsi="Times New Roman"/>
          <w:sz w:val="24"/>
          <w:szCs w:val="24"/>
          <w:lang w:eastAsia="es-CL"/>
        </w:rPr>
        <w:t xml:space="preserve">iscalización. </w:t>
      </w:r>
      <w:r>
        <w:rPr>
          <w:rFonts w:ascii="Times New Roman" w:eastAsia="Times New Roman" w:hAnsi="Times New Roman"/>
          <w:sz w:val="24"/>
          <w:szCs w:val="24"/>
          <w:lang w:eastAsia="es-CL"/>
        </w:rPr>
        <w:t>El sistema</w:t>
      </w:r>
      <w:r w:rsidR="003164B4" w:rsidRPr="00845F89">
        <w:rPr>
          <w:rFonts w:ascii="Times New Roman" w:eastAsia="Times New Roman" w:hAnsi="Times New Roman"/>
          <w:sz w:val="24"/>
          <w:szCs w:val="24"/>
          <w:lang w:eastAsia="es-CL"/>
        </w:rPr>
        <w:t xml:space="preserve"> tendrá por objeto propender a asegurar el acceso de todos los alumnos a las mismas oportunidades de recibir una educación de calidad. Para tal fin, crea la Agencia de Calidad, que será la entidad encargada de fijar los estándares mínimos de calidad, y la Superintendencia de Calidad, que será la que fiscalizará.</w:t>
      </w:r>
    </w:p>
    <w:p w:rsidR="0071593D" w:rsidRDefault="00201818" w:rsidP="0071593D">
      <w:pPr>
        <w:pStyle w:val="NoSpacing"/>
        <w:jc w:val="both"/>
        <w:rPr>
          <w:rFonts w:ascii="Times New Roman" w:hAnsi="Times New Roman"/>
          <w:sz w:val="24"/>
          <w:szCs w:val="24"/>
        </w:rPr>
      </w:pPr>
      <w:r>
        <w:rPr>
          <w:rFonts w:ascii="Times New Roman" w:hAnsi="Times New Roman"/>
          <w:sz w:val="24"/>
          <w:szCs w:val="24"/>
        </w:rPr>
        <w:t xml:space="preserve">s) </w:t>
      </w:r>
      <w:r w:rsidR="003164B4" w:rsidRPr="00845F89">
        <w:rPr>
          <w:rFonts w:ascii="Times New Roman" w:hAnsi="Times New Roman"/>
          <w:sz w:val="24"/>
          <w:szCs w:val="24"/>
        </w:rPr>
        <w:t>Ley N° 20.533</w:t>
      </w:r>
      <w:r w:rsidRPr="00201818">
        <w:rPr>
          <w:rFonts w:ascii="Times New Roman" w:hAnsi="Times New Roman"/>
          <w:sz w:val="24"/>
          <w:szCs w:val="24"/>
        </w:rPr>
        <w:t xml:space="preserve"> </w:t>
      </w:r>
      <w:r>
        <w:rPr>
          <w:rFonts w:ascii="Times New Roman" w:hAnsi="Times New Roman"/>
          <w:sz w:val="24"/>
          <w:szCs w:val="24"/>
        </w:rPr>
        <w:t>(</w:t>
      </w:r>
      <w:r w:rsidRPr="00845F89">
        <w:rPr>
          <w:rFonts w:ascii="Times New Roman" w:hAnsi="Times New Roman"/>
          <w:sz w:val="24"/>
          <w:szCs w:val="24"/>
        </w:rPr>
        <w:t>septiembre 2011</w:t>
      </w:r>
      <w:r>
        <w:rPr>
          <w:rFonts w:ascii="Times New Roman" w:hAnsi="Times New Roman"/>
          <w:sz w:val="24"/>
          <w:szCs w:val="24"/>
        </w:rPr>
        <w:t>)</w:t>
      </w:r>
      <w:r w:rsidR="003164B4" w:rsidRPr="00845F89">
        <w:rPr>
          <w:rFonts w:ascii="Times New Roman" w:hAnsi="Times New Roman"/>
          <w:sz w:val="24"/>
          <w:szCs w:val="24"/>
        </w:rPr>
        <w:t>, que modifica el Código Sanitario con el objeto de facultar a las matronas para recetar anticonceptivos. Con esta iniciativa se busca aumentar el acceso de los adolescentes y jóvenes a los servicios de educación sexual y reproductiva.</w:t>
      </w:r>
    </w:p>
    <w:p w:rsidR="0071593D" w:rsidRDefault="0071593D" w:rsidP="0071593D">
      <w:pPr>
        <w:pStyle w:val="NoSpacing"/>
        <w:jc w:val="both"/>
        <w:rPr>
          <w:rFonts w:ascii="Times New Roman" w:hAnsi="Times New Roman"/>
          <w:sz w:val="24"/>
          <w:szCs w:val="24"/>
        </w:rPr>
      </w:pPr>
      <w:r>
        <w:rPr>
          <w:rFonts w:ascii="Times New Roman" w:hAnsi="Times New Roman"/>
          <w:sz w:val="24"/>
          <w:szCs w:val="24"/>
        </w:rPr>
        <w:t xml:space="preserve">t) </w:t>
      </w:r>
      <w:r w:rsidR="003164B4" w:rsidRPr="00845F89">
        <w:rPr>
          <w:rFonts w:ascii="Times New Roman" w:hAnsi="Times New Roman"/>
          <w:sz w:val="24"/>
          <w:szCs w:val="24"/>
        </w:rPr>
        <w:t xml:space="preserve">Ley N° 20.536 </w:t>
      </w:r>
      <w:r w:rsidR="006B0E04">
        <w:rPr>
          <w:rFonts w:ascii="Times New Roman" w:hAnsi="Times New Roman"/>
          <w:sz w:val="24"/>
          <w:szCs w:val="24"/>
        </w:rPr>
        <w:t>(</w:t>
      </w:r>
      <w:r w:rsidR="006B0E04" w:rsidRPr="00845F89">
        <w:rPr>
          <w:rFonts w:ascii="Times New Roman" w:hAnsi="Times New Roman"/>
          <w:sz w:val="24"/>
          <w:szCs w:val="24"/>
        </w:rPr>
        <w:t>septiembre 2011</w:t>
      </w:r>
      <w:r w:rsidR="006B0E04">
        <w:rPr>
          <w:rFonts w:ascii="Times New Roman" w:hAnsi="Times New Roman"/>
          <w:sz w:val="24"/>
          <w:szCs w:val="24"/>
        </w:rPr>
        <w:t>),</w:t>
      </w:r>
      <w:r w:rsidR="006B0E04" w:rsidRPr="00845F89">
        <w:rPr>
          <w:rFonts w:ascii="Times New Roman" w:hAnsi="Times New Roman"/>
          <w:sz w:val="24"/>
          <w:szCs w:val="24"/>
        </w:rPr>
        <w:t xml:space="preserve"> </w:t>
      </w:r>
      <w:r w:rsidR="003164B4" w:rsidRPr="00845F89">
        <w:rPr>
          <w:rFonts w:ascii="Times New Roman" w:hAnsi="Times New Roman"/>
          <w:sz w:val="24"/>
          <w:szCs w:val="24"/>
        </w:rPr>
        <w:t xml:space="preserve">sobre violencia escolar, que modifica la </w:t>
      </w:r>
      <w:r w:rsidR="006B0E04">
        <w:rPr>
          <w:rFonts w:ascii="Times New Roman" w:hAnsi="Times New Roman"/>
          <w:sz w:val="24"/>
          <w:szCs w:val="24"/>
        </w:rPr>
        <w:t>LGE</w:t>
      </w:r>
      <w:r w:rsidR="003164B4" w:rsidRPr="00845F89">
        <w:rPr>
          <w:rFonts w:ascii="Times New Roman" w:hAnsi="Times New Roman"/>
          <w:sz w:val="24"/>
          <w:szCs w:val="24"/>
        </w:rPr>
        <w:t xml:space="preserve">, definiendo convivencia escolar, y obligando a los padres, apoderados, equipos profesionales y directivos de los establecimientos a informar y a tomar medidas en las situaciones de violencia escolar. Además establece sanciones y procedimientos </w:t>
      </w:r>
      <w:r w:rsidR="006B0E04">
        <w:rPr>
          <w:rFonts w:ascii="Times New Roman" w:hAnsi="Times New Roman"/>
          <w:sz w:val="24"/>
          <w:szCs w:val="24"/>
        </w:rPr>
        <w:t xml:space="preserve">para </w:t>
      </w:r>
      <w:r w:rsidR="003164B4" w:rsidRPr="00845F89">
        <w:rPr>
          <w:rFonts w:ascii="Times New Roman" w:hAnsi="Times New Roman"/>
          <w:sz w:val="24"/>
          <w:szCs w:val="24"/>
        </w:rPr>
        <w:t xml:space="preserve">enfrentar este tipo de situaciones. Para poder cumplir con las obligaciones que mandata la citada ley, tanto el personal directivo y docente, como los asistentes de la educación, recibirán capacitación. De forma adicional, </w:t>
      </w:r>
      <w:r w:rsidR="006B0E04">
        <w:rPr>
          <w:rFonts w:ascii="Times New Roman" w:hAnsi="Times New Roman"/>
          <w:sz w:val="24"/>
          <w:szCs w:val="24"/>
        </w:rPr>
        <w:t>establece</w:t>
      </w:r>
      <w:r w:rsidR="003164B4" w:rsidRPr="00845F89">
        <w:rPr>
          <w:rFonts w:ascii="Times New Roman" w:hAnsi="Times New Roman"/>
          <w:sz w:val="24"/>
          <w:szCs w:val="24"/>
        </w:rPr>
        <w:t xml:space="preserve"> la obligación de que los establecimientos cuenten con </w:t>
      </w:r>
      <w:r w:rsidR="006B0E04">
        <w:rPr>
          <w:rFonts w:ascii="Times New Roman" w:hAnsi="Times New Roman"/>
          <w:sz w:val="24"/>
          <w:szCs w:val="24"/>
        </w:rPr>
        <w:t>un</w:t>
      </w:r>
      <w:r w:rsidR="003164B4" w:rsidRPr="00845F89">
        <w:rPr>
          <w:rFonts w:ascii="Times New Roman" w:hAnsi="Times New Roman"/>
          <w:sz w:val="24"/>
          <w:szCs w:val="24"/>
        </w:rPr>
        <w:t xml:space="preserve"> reglamento interno de convivencia escolar y con un encargado de convivencia, y las escuelas que no estén legalmente obligadas a tener un Consejo Escolar deberán crear un Comité de Sana Convivencia.</w:t>
      </w:r>
    </w:p>
    <w:p w:rsidR="0071593D" w:rsidRDefault="0071593D" w:rsidP="0071593D">
      <w:pPr>
        <w:pStyle w:val="NoSpacing"/>
        <w:jc w:val="both"/>
        <w:rPr>
          <w:rFonts w:ascii="Times New Roman" w:hAnsi="Times New Roman"/>
          <w:sz w:val="24"/>
          <w:szCs w:val="24"/>
        </w:rPr>
      </w:pPr>
      <w:r>
        <w:rPr>
          <w:rFonts w:ascii="Times New Roman" w:hAnsi="Times New Roman"/>
          <w:sz w:val="24"/>
          <w:szCs w:val="24"/>
        </w:rPr>
        <w:t xml:space="preserve">u) </w:t>
      </w:r>
      <w:r w:rsidR="003164B4" w:rsidRPr="00845F89">
        <w:rPr>
          <w:rFonts w:ascii="Times New Roman" w:hAnsi="Times New Roman"/>
          <w:sz w:val="24"/>
          <w:szCs w:val="24"/>
        </w:rPr>
        <w:t>Ley N° 20.539</w:t>
      </w:r>
      <w:r w:rsidR="006B0E04" w:rsidRPr="006B0E04">
        <w:rPr>
          <w:rFonts w:ascii="Times New Roman" w:hAnsi="Times New Roman"/>
          <w:sz w:val="24"/>
          <w:szCs w:val="24"/>
        </w:rPr>
        <w:t xml:space="preserve"> </w:t>
      </w:r>
      <w:r w:rsidR="006B0E04">
        <w:rPr>
          <w:rFonts w:ascii="Times New Roman" w:hAnsi="Times New Roman"/>
          <w:sz w:val="24"/>
          <w:szCs w:val="24"/>
        </w:rPr>
        <w:t>(</w:t>
      </w:r>
      <w:r w:rsidR="006B0E04" w:rsidRPr="00845F89">
        <w:rPr>
          <w:rFonts w:ascii="Times New Roman" w:hAnsi="Times New Roman"/>
          <w:sz w:val="24"/>
          <w:szCs w:val="24"/>
        </w:rPr>
        <w:t>octubre 2011</w:t>
      </w:r>
      <w:r w:rsidR="006B0E04">
        <w:rPr>
          <w:rFonts w:ascii="Times New Roman" w:hAnsi="Times New Roman"/>
          <w:sz w:val="24"/>
          <w:szCs w:val="24"/>
        </w:rPr>
        <w:t>)</w:t>
      </w:r>
      <w:r w:rsidR="003164B4" w:rsidRPr="00845F89">
        <w:rPr>
          <w:rFonts w:ascii="Times New Roman" w:hAnsi="Times New Roman"/>
          <w:sz w:val="24"/>
          <w:szCs w:val="24"/>
        </w:rPr>
        <w:t xml:space="preserve">, que prohíbe a los menores de 18 años todo trabajo nocturno en establecimientos industriales y comerciales. El período durante el cual </w:t>
      </w:r>
      <w:r w:rsidR="006B0E04">
        <w:rPr>
          <w:rFonts w:ascii="Times New Roman" w:hAnsi="Times New Roman"/>
          <w:sz w:val="24"/>
          <w:szCs w:val="24"/>
        </w:rPr>
        <w:t>no podrán</w:t>
      </w:r>
      <w:r w:rsidR="003164B4" w:rsidRPr="00845F89">
        <w:rPr>
          <w:rFonts w:ascii="Times New Roman" w:hAnsi="Times New Roman"/>
          <w:sz w:val="24"/>
          <w:szCs w:val="24"/>
        </w:rPr>
        <w:t xml:space="preserve"> trabajar de noche será de </w:t>
      </w:r>
      <w:r w:rsidR="00983220" w:rsidRPr="00845F89">
        <w:rPr>
          <w:rFonts w:ascii="Times New Roman" w:hAnsi="Times New Roman"/>
          <w:sz w:val="24"/>
          <w:szCs w:val="24"/>
        </w:rPr>
        <w:t>once</w:t>
      </w:r>
      <w:r w:rsidR="003164B4" w:rsidRPr="00845F89">
        <w:rPr>
          <w:rFonts w:ascii="Times New Roman" w:hAnsi="Times New Roman"/>
          <w:sz w:val="24"/>
          <w:szCs w:val="24"/>
        </w:rPr>
        <w:t xml:space="preserve"> horas consecutivas, que comprenderá al menos, el intervalo que media entre las 22.00 hrs y las 7.00 hrs.</w:t>
      </w:r>
    </w:p>
    <w:p w:rsidR="0071593D" w:rsidRDefault="0071593D" w:rsidP="0071593D">
      <w:pPr>
        <w:pStyle w:val="NoSpacing"/>
        <w:jc w:val="both"/>
        <w:rPr>
          <w:rFonts w:ascii="Times New Roman" w:hAnsi="Times New Roman"/>
          <w:sz w:val="24"/>
          <w:szCs w:val="24"/>
        </w:rPr>
      </w:pPr>
      <w:r>
        <w:rPr>
          <w:rFonts w:ascii="Times New Roman" w:hAnsi="Times New Roman"/>
          <w:sz w:val="24"/>
          <w:szCs w:val="24"/>
        </w:rPr>
        <w:t xml:space="preserve">v) </w:t>
      </w:r>
      <w:r w:rsidR="003164B4" w:rsidRPr="00845F89">
        <w:rPr>
          <w:rFonts w:ascii="Times New Roman" w:hAnsi="Times New Roman"/>
          <w:sz w:val="24"/>
          <w:szCs w:val="24"/>
        </w:rPr>
        <w:t>Ley N° 20.530</w:t>
      </w:r>
      <w:r w:rsidR="006B0E04" w:rsidRPr="006B0E04">
        <w:rPr>
          <w:rFonts w:ascii="Times New Roman" w:hAnsi="Times New Roman"/>
          <w:sz w:val="24"/>
          <w:szCs w:val="24"/>
        </w:rPr>
        <w:t xml:space="preserve"> </w:t>
      </w:r>
      <w:r w:rsidR="006B0E04">
        <w:rPr>
          <w:rFonts w:ascii="Times New Roman" w:hAnsi="Times New Roman"/>
          <w:sz w:val="24"/>
          <w:szCs w:val="24"/>
        </w:rPr>
        <w:t>(</w:t>
      </w:r>
      <w:r w:rsidR="006B0E04" w:rsidRPr="00845F89">
        <w:rPr>
          <w:rFonts w:ascii="Times New Roman" w:hAnsi="Times New Roman"/>
          <w:sz w:val="24"/>
          <w:szCs w:val="24"/>
        </w:rPr>
        <w:t>octubre 2011</w:t>
      </w:r>
      <w:r w:rsidR="006B0E04">
        <w:rPr>
          <w:rFonts w:ascii="Times New Roman" w:hAnsi="Times New Roman"/>
          <w:sz w:val="24"/>
          <w:szCs w:val="24"/>
        </w:rPr>
        <w:t>)</w:t>
      </w:r>
      <w:r w:rsidR="003164B4" w:rsidRPr="00845F89">
        <w:rPr>
          <w:rFonts w:ascii="Times New Roman" w:hAnsi="Times New Roman"/>
          <w:sz w:val="24"/>
          <w:szCs w:val="24"/>
        </w:rPr>
        <w:t xml:space="preserve">, que crea el Ministerio de Desarrollo Social </w:t>
      </w:r>
      <w:r w:rsidR="00466215" w:rsidRPr="00845F89">
        <w:rPr>
          <w:rFonts w:ascii="Times New Roman" w:hAnsi="Times New Roman"/>
          <w:sz w:val="24"/>
          <w:szCs w:val="24"/>
        </w:rPr>
        <w:t xml:space="preserve">(MDS) </w:t>
      </w:r>
      <w:r w:rsidR="003164B4" w:rsidRPr="00845F89">
        <w:rPr>
          <w:rFonts w:ascii="Times New Roman" w:hAnsi="Times New Roman"/>
          <w:sz w:val="24"/>
          <w:szCs w:val="24"/>
        </w:rPr>
        <w:t xml:space="preserve">y reemplaza al Ministerio de Planificación (MIDEPLAN). La misión del Ministerio es contribuir en el diseño y aplicación de políticas, planes y programas en materia de desarrollo social, especialmente aquellas destinadas a erradicar la pobreza y brindar protección social a las personas o grupos vulnerables, promoviendo la movilidad e integración social. Asimismo, deberá velar por la coordinación, consistencia y coherencia de las políticas, planes y programas en materia de desarrollo social, a nivel nacional y regional y evaluar los estudios de preinversión de los proyectos de inversión que solicitan financiamiento del Estado para determinar su rentabilidad social de manera que respondan a las estrategias y políticas de crecimiento y desarrollo económico y social que se determinen para el país. El </w:t>
      </w:r>
      <w:r w:rsidR="00466215" w:rsidRPr="00845F89">
        <w:rPr>
          <w:rFonts w:ascii="Times New Roman" w:hAnsi="Times New Roman"/>
          <w:sz w:val="24"/>
          <w:szCs w:val="24"/>
        </w:rPr>
        <w:t>MDS</w:t>
      </w:r>
      <w:r w:rsidR="003164B4" w:rsidRPr="00845F89">
        <w:rPr>
          <w:rFonts w:ascii="Times New Roman" w:hAnsi="Times New Roman"/>
          <w:sz w:val="24"/>
          <w:szCs w:val="24"/>
        </w:rPr>
        <w:t xml:space="preserve"> tendrá a su cargo la administración, coordinación, supervisión y evaluación de la implementación del Sistema Intersectorial de Protección Social creado </w:t>
      </w:r>
      <w:r w:rsidR="006B0E04">
        <w:rPr>
          <w:rFonts w:ascii="Times New Roman" w:hAnsi="Times New Roman"/>
          <w:sz w:val="24"/>
          <w:szCs w:val="24"/>
        </w:rPr>
        <w:t>(</w:t>
      </w:r>
      <w:r w:rsidR="003164B4" w:rsidRPr="00845F89">
        <w:rPr>
          <w:rFonts w:ascii="Times New Roman" w:hAnsi="Times New Roman"/>
          <w:sz w:val="24"/>
          <w:szCs w:val="24"/>
        </w:rPr>
        <w:t>Ley N° 20.379</w:t>
      </w:r>
      <w:r w:rsidR="006B0E04">
        <w:rPr>
          <w:rFonts w:ascii="Times New Roman" w:hAnsi="Times New Roman"/>
          <w:sz w:val="24"/>
          <w:szCs w:val="24"/>
        </w:rPr>
        <w:t>)</w:t>
      </w:r>
      <w:r w:rsidR="003164B4" w:rsidRPr="00845F89">
        <w:rPr>
          <w:rFonts w:ascii="Times New Roman" w:hAnsi="Times New Roman"/>
          <w:sz w:val="24"/>
          <w:szCs w:val="24"/>
        </w:rPr>
        <w:t>, velando por que las prestaciones de acceso preferente o garantizadas que contemplen los subsistemas propendan a brindar mayor equidad y desarrollo social a la población en el marco de las políticas, planes y programas establecidos.</w:t>
      </w:r>
    </w:p>
    <w:p w:rsidR="0071593D" w:rsidRDefault="0071593D" w:rsidP="0071593D">
      <w:pPr>
        <w:pStyle w:val="NoSpacing"/>
        <w:jc w:val="both"/>
        <w:rPr>
          <w:rFonts w:ascii="Times New Roman" w:hAnsi="Times New Roman"/>
          <w:sz w:val="24"/>
          <w:szCs w:val="24"/>
        </w:rPr>
      </w:pPr>
      <w:r>
        <w:rPr>
          <w:rFonts w:ascii="Times New Roman" w:hAnsi="Times New Roman"/>
          <w:sz w:val="24"/>
          <w:szCs w:val="24"/>
        </w:rPr>
        <w:t xml:space="preserve">w) </w:t>
      </w:r>
      <w:r w:rsidR="003164B4" w:rsidRPr="00845F89">
        <w:rPr>
          <w:rFonts w:ascii="Times New Roman" w:hAnsi="Times New Roman"/>
          <w:sz w:val="24"/>
          <w:szCs w:val="24"/>
        </w:rPr>
        <w:t>Ley N° 20.545</w:t>
      </w:r>
      <w:r w:rsidR="00E2039E">
        <w:rPr>
          <w:rFonts w:ascii="Times New Roman" w:hAnsi="Times New Roman"/>
          <w:sz w:val="24"/>
          <w:szCs w:val="24"/>
        </w:rPr>
        <w:t xml:space="preserve"> (</w:t>
      </w:r>
      <w:r w:rsidR="00E2039E" w:rsidRPr="00845F89">
        <w:rPr>
          <w:rFonts w:ascii="Times New Roman" w:hAnsi="Times New Roman"/>
          <w:sz w:val="24"/>
          <w:szCs w:val="24"/>
        </w:rPr>
        <w:t>octubre 2011</w:t>
      </w:r>
      <w:r w:rsidR="00E2039E">
        <w:rPr>
          <w:rFonts w:ascii="Times New Roman" w:hAnsi="Times New Roman"/>
          <w:sz w:val="24"/>
          <w:szCs w:val="24"/>
        </w:rPr>
        <w:t>)</w:t>
      </w:r>
      <w:r w:rsidR="003164B4" w:rsidRPr="00845F89">
        <w:rPr>
          <w:rFonts w:ascii="Times New Roman" w:hAnsi="Times New Roman"/>
          <w:sz w:val="24"/>
          <w:szCs w:val="24"/>
        </w:rPr>
        <w:t>, que modifica las normas sobre protección a la maternidad e incorpora el permis</w:t>
      </w:r>
      <w:r w:rsidR="00E2039E">
        <w:rPr>
          <w:rFonts w:ascii="Times New Roman" w:hAnsi="Times New Roman"/>
          <w:sz w:val="24"/>
          <w:szCs w:val="24"/>
        </w:rPr>
        <w:t>o postnatal parental. E</w:t>
      </w:r>
      <w:r w:rsidR="003164B4" w:rsidRPr="00845F89">
        <w:rPr>
          <w:rFonts w:ascii="Times New Roman" w:hAnsi="Times New Roman"/>
          <w:sz w:val="24"/>
          <w:szCs w:val="24"/>
        </w:rPr>
        <w:t xml:space="preserve">stablece una extensión de 12 </w:t>
      </w:r>
      <w:r w:rsidR="003164B4" w:rsidRPr="00845F89">
        <w:rPr>
          <w:rFonts w:ascii="Times New Roman" w:hAnsi="Times New Roman"/>
          <w:sz w:val="24"/>
          <w:szCs w:val="24"/>
        </w:rPr>
        <w:lastRenderedPageBreak/>
        <w:t xml:space="preserve">semanas en el postnatal, hasta alcanzar las 24 semanas íntegras, mediante un permiso de postnatal parental que se entrega a las madres trabajadoras. Además establece un subsidio equivalente a la remuneración, con tope de 66 UF brutas, pudiendo optar a las </w:t>
      </w:r>
      <w:r w:rsidR="00E2039E">
        <w:rPr>
          <w:rFonts w:ascii="Times New Roman" w:hAnsi="Times New Roman"/>
          <w:sz w:val="24"/>
          <w:szCs w:val="24"/>
        </w:rPr>
        <w:t>12</w:t>
      </w:r>
      <w:r w:rsidR="003164B4" w:rsidRPr="00845F89">
        <w:rPr>
          <w:rFonts w:ascii="Times New Roman" w:hAnsi="Times New Roman"/>
          <w:sz w:val="24"/>
          <w:szCs w:val="24"/>
        </w:rPr>
        <w:t xml:space="preserve"> semanas adicionales con permiso completo, 100% de subsidio con tope de 66 UF o 18 semanas a media jornada, con un 50% de subsidio. Si la mujer decide tomar </w:t>
      </w:r>
      <w:r w:rsidR="00E2039E">
        <w:rPr>
          <w:rFonts w:ascii="Times New Roman" w:hAnsi="Times New Roman"/>
          <w:sz w:val="24"/>
          <w:szCs w:val="24"/>
        </w:rPr>
        <w:t>12</w:t>
      </w:r>
      <w:r w:rsidR="003164B4" w:rsidRPr="00845F89">
        <w:rPr>
          <w:rFonts w:ascii="Times New Roman" w:hAnsi="Times New Roman"/>
          <w:sz w:val="24"/>
          <w:szCs w:val="24"/>
        </w:rPr>
        <w:t xml:space="preserve"> semanas a jornada completa, puede traspasar hasta un máximo de 6 semanas al padre a jornada completa y si decide tomar 18 semanas a media jornada, le puede traspasar hasta un máximo de </w:t>
      </w:r>
      <w:r w:rsidR="00B6142D" w:rsidRPr="00845F89">
        <w:rPr>
          <w:rFonts w:ascii="Times New Roman" w:hAnsi="Times New Roman"/>
          <w:sz w:val="24"/>
          <w:szCs w:val="24"/>
        </w:rPr>
        <w:t>doce</w:t>
      </w:r>
      <w:r w:rsidR="003164B4" w:rsidRPr="00845F89">
        <w:rPr>
          <w:rFonts w:ascii="Times New Roman" w:hAnsi="Times New Roman"/>
          <w:sz w:val="24"/>
          <w:szCs w:val="24"/>
        </w:rPr>
        <w:t xml:space="preserve"> semanas en media jornada.</w:t>
      </w:r>
    </w:p>
    <w:p w:rsidR="004D7B83" w:rsidRDefault="0071593D" w:rsidP="0071593D">
      <w:pPr>
        <w:pStyle w:val="NoSpacing"/>
        <w:jc w:val="both"/>
        <w:rPr>
          <w:rFonts w:ascii="Times New Roman" w:hAnsi="Times New Roman"/>
          <w:sz w:val="24"/>
          <w:szCs w:val="24"/>
        </w:rPr>
      </w:pPr>
      <w:r>
        <w:rPr>
          <w:rFonts w:ascii="Times New Roman" w:hAnsi="Times New Roman"/>
          <w:sz w:val="24"/>
          <w:szCs w:val="24"/>
        </w:rPr>
        <w:t xml:space="preserve">x) </w:t>
      </w:r>
      <w:r w:rsidR="003164B4" w:rsidRPr="00845F89">
        <w:rPr>
          <w:rFonts w:ascii="Times New Roman" w:hAnsi="Times New Roman"/>
          <w:sz w:val="24"/>
          <w:szCs w:val="24"/>
        </w:rPr>
        <w:t>Ley N° 20.595</w:t>
      </w:r>
      <w:r w:rsidR="00E2039E">
        <w:rPr>
          <w:rFonts w:ascii="Times New Roman" w:hAnsi="Times New Roman"/>
          <w:sz w:val="24"/>
          <w:szCs w:val="24"/>
        </w:rPr>
        <w:t xml:space="preserve"> (</w:t>
      </w:r>
      <w:r w:rsidR="00E2039E" w:rsidRPr="00845F89">
        <w:rPr>
          <w:rFonts w:ascii="Times New Roman" w:hAnsi="Times New Roman"/>
          <w:sz w:val="24"/>
          <w:szCs w:val="24"/>
        </w:rPr>
        <w:t>mayo 2012</w:t>
      </w:r>
      <w:r w:rsidR="00E2039E">
        <w:rPr>
          <w:rFonts w:ascii="Times New Roman" w:hAnsi="Times New Roman"/>
          <w:sz w:val="24"/>
          <w:szCs w:val="24"/>
        </w:rPr>
        <w:t>)</w:t>
      </w:r>
      <w:r w:rsidR="003164B4" w:rsidRPr="00845F89">
        <w:rPr>
          <w:rFonts w:ascii="Times New Roman" w:hAnsi="Times New Roman"/>
          <w:sz w:val="24"/>
          <w:szCs w:val="24"/>
        </w:rPr>
        <w:t xml:space="preserve">, que crea el Ingreso Ético Familiar </w:t>
      </w:r>
      <w:r w:rsidR="00E2039E">
        <w:rPr>
          <w:rFonts w:ascii="Times New Roman" w:hAnsi="Times New Roman"/>
          <w:sz w:val="24"/>
          <w:szCs w:val="24"/>
        </w:rPr>
        <w:t xml:space="preserve">(IEF), </w:t>
      </w:r>
      <w:r w:rsidR="003164B4" w:rsidRPr="00845F89">
        <w:rPr>
          <w:rFonts w:ascii="Times New Roman" w:hAnsi="Times New Roman"/>
          <w:sz w:val="24"/>
          <w:szCs w:val="24"/>
        </w:rPr>
        <w:t xml:space="preserve">estableciendo bonos y transferencias condicionadas para las familias de pobreza extrema, además crea el subsidio de empleo a la mujer. </w:t>
      </w:r>
      <w:r w:rsidR="00E2039E">
        <w:rPr>
          <w:rFonts w:ascii="Times New Roman" w:hAnsi="Times New Roman"/>
          <w:sz w:val="24"/>
          <w:szCs w:val="24"/>
        </w:rPr>
        <w:t>S</w:t>
      </w:r>
      <w:r w:rsidR="003164B4" w:rsidRPr="00845F89">
        <w:rPr>
          <w:rFonts w:ascii="Times New Roman" w:hAnsi="Times New Roman"/>
          <w:sz w:val="24"/>
          <w:szCs w:val="24"/>
        </w:rPr>
        <w:t xml:space="preserve">e crea el Subsistema de Protección y Promoción Social denominado "Seguridades y Oportunidades", que forma parte del Sistema de Protección Social. Este </w:t>
      </w:r>
      <w:r w:rsidR="00E2039E">
        <w:rPr>
          <w:rFonts w:ascii="Times New Roman" w:hAnsi="Times New Roman"/>
          <w:sz w:val="24"/>
          <w:szCs w:val="24"/>
        </w:rPr>
        <w:t>s</w:t>
      </w:r>
      <w:r w:rsidR="003164B4" w:rsidRPr="00845F89">
        <w:rPr>
          <w:rFonts w:ascii="Times New Roman" w:hAnsi="Times New Roman"/>
          <w:sz w:val="24"/>
          <w:szCs w:val="24"/>
        </w:rPr>
        <w:t xml:space="preserve">ubsistema está destinado a personas y familias en situación de pobreza extrema, y tiene por objeto brindar seguridades y oportunidades a las personas y familias que participen en él, de modo de promover el acceso a mejores condiciones de vida. </w:t>
      </w:r>
    </w:p>
    <w:p w:rsidR="0071593D" w:rsidRDefault="0071593D" w:rsidP="0071593D">
      <w:pPr>
        <w:pStyle w:val="NoSpacing"/>
        <w:jc w:val="both"/>
        <w:rPr>
          <w:rFonts w:ascii="Times New Roman" w:hAnsi="Times New Roman"/>
          <w:sz w:val="24"/>
          <w:szCs w:val="24"/>
        </w:rPr>
      </w:pPr>
      <w:r>
        <w:rPr>
          <w:rFonts w:ascii="Times New Roman" w:hAnsi="Times New Roman"/>
          <w:sz w:val="24"/>
          <w:szCs w:val="24"/>
        </w:rPr>
        <w:t xml:space="preserve">y) </w:t>
      </w:r>
      <w:r w:rsidR="0065090F" w:rsidRPr="00845F89">
        <w:rPr>
          <w:rFonts w:ascii="Times New Roman" w:hAnsi="Times New Roman"/>
          <w:sz w:val="24"/>
          <w:szCs w:val="24"/>
        </w:rPr>
        <w:t>Ley N° 20.605</w:t>
      </w:r>
      <w:r w:rsidR="00E2039E" w:rsidRPr="00E2039E">
        <w:rPr>
          <w:rFonts w:ascii="Times New Roman" w:hAnsi="Times New Roman"/>
          <w:sz w:val="24"/>
          <w:szCs w:val="24"/>
        </w:rPr>
        <w:t xml:space="preserve"> </w:t>
      </w:r>
      <w:r w:rsidR="00E2039E">
        <w:rPr>
          <w:rFonts w:ascii="Times New Roman" w:hAnsi="Times New Roman"/>
          <w:sz w:val="24"/>
          <w:szCs w:val="24"/>
        </w:rPr>
        <w:t>(</w:t>
      </w:r>
      <w:r w:rsidR="00E2039E" w:rsidRPr="00845F89">
        <w:rPr>
          <w:rFonts w:ascii="Times New Roman" w:hAnsi="Times New Roman"/>
          <w:sz w:val="24"/>
          <w:szCs w:val="24"/>
        </w:rPr>
        <w:t>junio 2012</w:t>
      </w:r>
      <w:r w:rsidR="00E2039E">
        <w:rPr>
          <w:rFonts w:ascii="Times New Roman" w:hAnsi="Times New Roman"/>
          <w:sz w:val="24"/>
          <w:szCs w:val="24"/>
        </w:rPr>
        <w:t>)</w:t>
      </w:r>
      <w:r w:rsidR="0065090F" w:rsidRPr="00845F89">
        <w:rPr>
          <w:rFonts w:ascii="Times New Roman" w:hAnsi="Times New Roman"/>
          <w:sz w:val="24"/>
          <w:szCs w:val="24"/>
        </w:rPr>
        <w:t>, que concede un Bono Solidario de Alimentos, por una sola vez,</w:t>
      </w:r>
      <w:r w:rsidR="0065090F" w:rsidRPr="00FC3BF3">
        <w:t xml:space="preserve"> </w:t>
      </w:r>
      <w:r w:rsidR="0065090F" w:rsidRPr="00845F89">
        <w:rPr>
          <w:rFonts w:ascii="Times New Roman" w:hAnsi="Times New Roman"/>
          <w:sz w:val="24"/>
          <w:szCs w:val="24"/>
        </w:rPr>
        <w:t>con el objetivo de aminorar el impacto del alza en el precio de los alimentos para las familias más vulnerables. Se trata de un bono de $40.000 por familia y de $7.500 adicional por cada niño menor de 18 años dentro de la familia.</w:t>
      </w:r>
    </w:p>
    <w:p w:rsidR="0071593D" w:rsidRDefault="0071593D" w:rsidP="0071593D">
      <w:pPr>
        <w:pStyle w:val="NoSpacing"/>
        <w:jc w:val="both"/>
        <w:rPr>
          <w:rFonts w:ascii="Times New Roman" w:hAnsi="Times New Roman"/>
          <w:sz w:val="24"/>
          <w:szCs w:val="24"/>
        </w:rPr>
      </w:pPr>
      <w:r>
        <w:rPr>
          <w:rFonts w:ascii="Times New Roman" w:hAnsi="Times New Roman"/>
          <w:sz w:val="24"/>
          <w:szCs w:val="24"/>
        </w:rPr>
        <w:t xml:space="preserve">z) </w:t>
      </w:r>
      <w:r w:rsidR="005A781A" w:rsidRPr="00845F89">
        <w:rPr>
          <w:rFonts w:ascii="Times New Roman" w:hAnsi="Times New Roman"/>
          <w:sz w:val="24"/>
          <w:szCs w:val="24"/>
        </w:rPr>
        <w:t xml:space="preserve">Ley N° 20.594 </w:t>
      </w:r>
      <w:r w:rsidR="00E2039E">
        <w:rPr>
          <w:rFonts w:ascii="Times New Roman" w:hAnsi="Times New Roman"/>
          <w:sz w:val="24"/>
          <w:szCs w:val="24"/>
        </w:rPr>
        <w:t>(</w:t>
      </w:r>
      <w:r w:rsidR="00E2039E" w:rsidRPr="00845F89">
        <w:rPr>
          <w:rFonts w:ascii="Times New Roman" w:hAnsi="Times New Roman"/>
          <w:sz w:val="24"/>
          <w:szCs w:val="24"/>
        </w:rPr>
        <w:t>junio 2012</w:t>
      </w:r>
      <w:r w:rsidR="00E2039E">
        <w:rPr>
          <w:rFonts w:ascii="Times New Roman" w:hAnsi="Times New Roman"/>
          <w:sz w:val="24"/>
          <w:szCs w:val="24"/>
        </w:rPr>
        <w:t xml:space="preserve">), </w:t>
      </w:r>
      <w:r w:rsidR="005A781A" w:rsidRPr="00845F89">
        <w:rPr>
          <w:rFonts w:ascii="Times New Roman" w:hAnsi="Times New Roman"/>
          <w:sz w:val="24"/>
          <w:szCs w:val="24"/>
        </w:rPr>
        <w:t>que crea inhabilidades para condenados por</w:t>
      </w:r>
      <w:r w:rsidR="00F73743" w:rsidRPr="00845F89">
        <w:rPr>
          <w:rFonts w:ascii="Times New Roman" w:hAnsi="Times New Roman"/>
          <w:sz w:val="24"/>
          <w:szCs w:val="24"/>
        </w:rPr>
        <w:t xml:space="preserve"> delitos sexuales contra niños</w:t>
      </w:r>
      <w:r w:rsidR="005A781A" w:rsidRPr="00845F89">
        <w:rPr>
          <w:rFonts w:ascii="Times New Roman" w:hAnsi="Times New Roman"/>
          <w:sz w:val="24"/>
          <w:szCs w:val="24"/>
        </w:rPr>
        <w:t xml:space="preserve"> y establece </w:t>
      </w:r>
      <w:r w:rsidR="001250DE" w:rsidRPr="00845F89">
        <w:rPr>
          <w:rFonts w:ascii="Times New Roman" w:hAnsi="Times New Roman"/>
          <w:sz w:val="24"/>
          <w:szCs w:val="24"/>
        </w:rPr>
        <w:t xml:space="preserve">un </w:t>
      </w:r>
      <w:r w:rsidR="005A781A" w:rsidRPr="00845F89">
        <w:rPr>
          <w:rFonts w:ascii="Times New Roman" w:hAnsi="Times New Roman"/>
          <w:sz w:val="24"/>
          <w:szCs w:val="24"/>
        </w:rPr>
        <w:t xml:space="preserve">registro de dichas inhabilidades. </w:t>
      </w:r>
      <w:r w:rsidR="000A0521" w:rsidRPr="00845F89">
        <w:rPr>
          <w:rFonts w:ascii="Times New Roman" w:hAnsi="Times New Roman"/>
          <w:sz w:val="24"/>
          <w:szCs w:val="24"/>
        </w:rPr>
        <w:t xml:space="preserve">En la práctica establece la inhabilidad perpetua para ejercer cargos o profesiones que involucren una relación directa y habitual con menores de edad cuando la víctima es menor de 14 años. En los delitos en que las víctimas sean menores de 18 años, pero hayan cumplido 14 años o sean mayores de 14, se mantiene la inhabilidad temporal. </w:t>
      </w:r>
      <w:r w:rsidR="00E2039E">
        <w:rPr>
          <w:rFonts w:ascii="Times New Roman" w:hAnsi="Times New Roman"/>
          <w:sz w:val="24"/>
          <w:szCs w:val="24"/>
        </w:rPr>
        <w:t>L</w:t>
      </w:r>
      <w:r w:rsidR="000A0521" w:rsidRPr="00845F89">
        <w:rPr>
          <w:rFonts w:ascii="Times New Roman" w:hAnsi="Times New Roman"/>
          <w:sz w:val="24"/>
          <w:szCs w:val="24"/>
        </w:rPr>
        <w:t>a nueva normativa permite que cualquiera que desee contratar a una persona pueda conocer si ella está inhabilitada para ejercer cargos que tengan directa relación con menores de edad. Este sistema no admite conocer la razón o la condena por la cual se encuentra inhabilitada una persona, sino solamente si se encuentra inhabilitada para trabajar en forma directa y regular con menores de edad. Para ello, el solicitante sólo deberá entregar el nombre y RUT de la persona a consultar en las oficinas del Registro Civil.</w:t>
      </w:r>
    </w:p>
    <w:p w:rsidR="00D66F5A" w:rsidRDefault="0071593D" w:rsidP="0071593D">
      <w:pPr>
        <w:pStyle w:val="NoSpacing"/>
        <w:jc w:val="both"/>
        <w:rPr>
          <w:rFonts w:ascii="Times New Roman" w:hAnsi="Times New Roman"/>
          <w:sz w:val="24"/>
          <w:szCs w:val="24"/>
        </w:rPr>
      </w:pPr>
      <w:r>
        <w:rPr>
          <w:rFonts w:ascii="Times New Roman" w:hAnsi="Times New Roman"/>
          <w:sz w:val="24"/>
          <w:szCs w:val="24"/>
        </w:rPr>
        <w:t xml:space="preserve">aa) </w:t>
      </w:r>
      <w:r w:rsidR="00D66F5A" w:rsidRPr="00845F89">
        <w:rPr>
          <w:rFonts w:ascii="Times New Roman" w:hAnsi="Times New Roman"/>
          <w:sz w:val="24"/>
          <w:szCs w:val="24"/>
        </w:rPr>
        <w:t>Ley N° 20.609</w:t>
      </w:r>
      <w:r w:rsidR="00E2039E" w:rsidRPr="00E2039E">
        <w:rPr>
          <w:rFonts w:ascii="Times New Roman" w:hAnsi="Times New Roman"/>
          <w:sz w:val="24"/>
          <w:szCs w:val="24"/>
        </w:rPr>
        <w:t xml:space="preserve"> </w:t>
      </w:r>
      <w:r w:rsidR="00E2039E">
        <w:rPr>
          <w:rFonts w:ascii="Times New Roman" w:hAnsi="Times New Roman"/>
          <w:sz w:val="24"/>
          <w:szCs w:val="24"/>
        </w:rPr>
        <w:t>(</w:t>
      </w:r>
      <w:r w:rsidR="00E2039E" w:rsidRPr="00845F89">
        <w:rPr>
          <w:rFonts w:ascii="Times New Roman" w:hAnsi="Times New Roman"/>
          <w:sz w:val="24"/>
          <w:szCs w:val="24"/>
        </w:rPr>
        <w:t>julio 2012</w:t>
      </w:r>
      <w:r w:rsidR="00E2039E">
        <w:rPr>
          <w:rFonts w:ascii="Times New Roman" w:hAnsi="Times New Roman"/>
          <w:sz w:val="24"/>
          <w:szCs w:val="24"/>
        </w:rPr>
        <w:t>)</w:t>
      </w:r>
      <w:r w:rsidR="00D66F5A" w:rsidRPr="00845F89">
        <w:rPr>
          <w:rFonts w:ascii="Times New Roman" w:hAnsi="Times New Roman"/>
          <w:sz w:val="24"/>
          <w:szCs w:val="24"/>
        </w:rPr>
        <w:t>, que establece medidas contra la discriminación, instaurando un mecanismo judicial que permita restablecer eficazmente el imperio del derecho toda vez que se cometa un acto de discriminación arbitraria.</w:t>
      </w:r>
    </w:p>
    <w:p w:rsidR="002010C7" w:rsidRPr="00867EBB" w:rsidRDefault="003738B2" w:rsidP="00B75FBF">
      <w:pPr>
        <w:pStyle w:val="NoSpacing"/>
        <w:numPr>
          <w:ilvl w:val="0"/>
          <w:numId w:val="32"/>
        </w:numPr>
        <w:ind w:left="0" w:firstLine="0"/>
        <w:jc w:val="both"/>
        <w:rPr>
          <w:rFonts w:ascii="Times New Roman" w:eastAsia="Times New Roman" w:hAnsi="Times New Roman"/>
          <w:sz w:val="24"/>
          <w:szCs w:val="24"/>
          <w:lang w:eastAsia="es-CL"/>
        </w:rPr>
      </w:pPr>
      <w:r>
        <w:rPr>
          <w:rFonts w:ascii="Times New Roman" w:eastAsia="Times New Roman" w:hAnsi="Times New Roman"/>
          <w:sz w:val="24"/>
          <w:szCs w:val="24"/>
          <w:lang w:eastAsia="es-CL"/>
        </w:rPr>
        <w:t xml:space="preserve">En materia de convenciones, se </w:t>
      </w:r>
      <w:r w:rsidRPr="00FC3BF3">
        <w:rPr>
          <w:rFonts w:ascii="Times New Roman" w:eastAsia="Times New Roman" w:hAnsi="Times New Roman"/>
          <w:sz w:val="24"/>
          <w:szCs w:val="24"/>
          <w:lang w:eastAsia="es-CL"/>
        </w:rPr>
        <w:t>ratificó</w:t>
      </w:r>
      <w:r>
        <w:rPr>
          <w:rFonts w:ascii="Times New Roman" w:eastAsia="Times New Roman" w:hAnsi="Times New Roman"/>
          <w:sz w:val="24"/>
          <w:szCs w:val="24"/>
          <w:lang w:eastAsia="es-CL"/>
        </w:rPr>
        <w:t xml:space="preserve"> e</w:t>
      </w:r>
      <w:r w:rsidR="003164B4" w:rsidRPr="003738B2">
        <w:rPr>
          <w:rFonts w:ascii="Times New Roman" w:eastAsia="Times New Roman" w:hAnsi="Times New Roman"/>
          <w:sz w:val="24"/>
          <w:szCs w:val="24"/>
          <w:lang w:eastAsia="es-CL"/>
        </w:rPr>
        <w:t xml:space="preserve">n agosto de 2008 la Convención Internacional para los Derechos de las Personas con Discapacidad junto al Protocolo Facultativo. </w:t>
      </w:r>
      <w:r w:rsidR="003164B4" w:rsidRPr="003738B2">
        <w:rPr>
          <w:rFonts w:ascii="Times New Roman" w:hAnsi="Times New Roman"/>
          <w:sz w:val="24"/>
          <w:szCs w:val="24"/>
        </w:rPr>
        <w:t xml:space="preserve">En </w:t>
      </w:r>
      <w:r>
        <w:rPr>
          <w:rFonts w:ascii="Times New Roman" w:hAnsi="Times New Roman"/>
          <w:sz w:val="24"/>
          <w:szCs w:val="24"/>
        </w:rPr>
        <w:t>septiembre de</w:t>
      </w:r>
      <w:r w:rsidRPr="003738B2">
        <w:rPr>
          <w:rFonts w:ascii="Times New Roman" w:hAnsi="Times New Roman"/>
          <w:sz w:val="24"/>
          <w:szCs w:val="24"/>
        </w:rPr>
        <w:t xml:space="preserve"> 2008</w:t>
      </w:r>
      <w:r>
        <w:rPr>
          <w:rFonts w:ascii="Times New Roman" w:hAnsi="Times New Roman"/>
          <w:sz w:val="24"/>
          <w:szCs w:val="24"/>
        </w:rPr>
        <w:t xml:space="preserve">, </w:t>
      </w:r>
      <w:r w:rsidR="003164B4" w:rsidRPr="003738B2">
        <w:rPr>
          <w:rFonts w:ascii="Times New Roman" w:hAnsi="Times New Roman"/>
          <w:sz w:val="24"/>
          <w:szCs w:val="24"/>
        </w:rPr>
        <w:t>Chile ratific</w:t>
      </w:r>
      <w:r>
        <w:rPr>
          <w:rFonts w:ascii="Times New Roman" w:hAnsi="Times New Roman"/>
          <w:sz w:val="24"/>
          <w:szCs w:val="24"/>
        </w:rPr>
        <w:t>ó</w:t>
      </w:r>
      <w:r w:rsidR="003164B4" w:rsidRPr="003738B2">
        <w:rPr>
          <w:rFonts w:ascii="Times New Roman" w:hAnsi="Times New Roman"/>
          <w:sz w:val="24"/>
          <w:szCs w:val="24"/>
        </w:rPr>
        <w:t xml:space="preserve"> el Convenio</w:t>
      </w:r>
      <w:r>
        <w:rPr>
          <w:rFonts w:ascii="Times New Roman" w:hAnsi="Times New Roman"/>
          <w:sz w:val="24"/>
          <w:szCs w:val="24"/>
        </w:rPr>
        <w:t xml:space="preserve"> 169 de la </w:t>
      </w:r>
      <w:r w:rsidR="00DE3AA8">
        <w:rPr>
          <w:rFonts w:ascii="Times New Roman" w:hAnsi="Times New Roman"/>
          <w:sz w:val="24"/>
          <w:szCs w:val="24"/>
        </w:rPr>
        <w:t>Organización Internacional del Trabajo (</w:t>
      </w:r>
      <w:r>
        <w:rPr>
          <w:rFonts w:ascii="Times New Roman" w:hAnsi="Times New Roman"/>
          <w:sz w:val="24"/>
          <w:szCs w:val="24"/>
        </w:rPr>
        <w:t>OIT</w:t>
      </w:r>
      <w:r w:rsidR="00DE3AA8">
        <w:rPr>
          <w:rFonts w:ascii="Times New Roman" w:hAnsi="Times New Roman"/>
          <w:sz w:val="24"/>
          <w:szCs w:val="24"/>
        </w:rPr>
        <w:t>)</w:t>
      </w:r>
      <w:r w:rsidR="003164B4" w:rsidRPr="003738B2">
        <w:rPr>
          <w:rFonts w:ascii="Times New Roman" w:hAnsi="Times New Roman"/>
          <w:sz w:val="24"/>
          <w:szCs w:val="24"/>
        </w:rPr>
        <w:t>, que ent</w:t>
      </w:r>
      <w:r>
        <w:rPr>
          <w:rFonts w:ascii="Times New Roman" w:hAnsi="Times New Roman"/>
          <w:sz w:val="24"/>
          <w:szCs w:val="24"/>
        </w:rPr>
        <w:t>ró en vigencia en septiembre de</w:t>
      </w:r>
      <w:r w:rsidR="003164B4" w:rsidRPr="003738B2">
        <w:rPr>
          <w:rFonts w:ascii="Times New Roman" w:hAnsi="Times New Roman"/>
          <w:sz w:val="24"/>
          <w:szCs w:val="24"/>
        </w:rPr>
        <w:t xml:space="preserve"> 2009.</w:t>
      </w:r>
    </w:p>
    <w:p w:rsidR="003164B4" w:rsidRDefault="003164B4" w:rsidP="00B75FBF">
      <w:pPr>
        <w:pStyle w:val="NoSpacing"/>
        <w:numPr>
          <w:ilvl w:val="0"/>
          <w:numId w:val="32"/>
        </w:numPr>
        <w:ind w:left="0" w:firstLine="0"/>
        <w:jc w:val="both"/>
        <w:rPr>
          <w:rFonts w:ascii="Times New Roman" w:hAnsi="Times New Roman"/>
          <w:sz w:val="24"/>
          <w:szCs w:val="24"/>
        </w:rPr>
      </w:pPr>
      <w:r w:rsidRPr="000A19C3">
        <w:rPr>
          <w:rFonts w:ascii="Times New Roman" w:hAnsi="Times New Roman"/>
          <w:sz w:val="24"/>
          <w:szCs w:val="24"/>
        </w:rPr>
        <w:t>En relación a la recomendación N° 8 del Comité, sobre la necesidad de</w:t>
      </w:r>
      <w:r w:rsidRPr="00C33674">
        <w:rPr>
          <w:rFonts w:ascii="Times New Roman" w:hAnsi="Times New Roman"/>
          <w:sz w:val="24"/>
          <w:szCs w:val="24"/>
        </w:rPr>
        <w:t xml:space="preserve"> hacer una distinción clara en los procedimientos judiciales y a todos los demás efectos, entre los niños que necesitan protección y aquellos que han entrado en conflicto con la ley, </w:t>
      </w:r>
      <w:r w:rsidR="00C33674" w:rsidRPr="00C33674">
        <w:rPr>
          <w:rFonts w:ascii="Times New Roman" w:hAnsi="Times New Roman"/>
          <w:sz w:val="24"/>
          <w:szCs w:val="24"/>
        </w:rPr>
        <w:t>en julio de 2012 el Presidente anunció el ingreso a trámite legislativo el</w:t>
      </w:r>
      <w:r w:rsidRPr="00C33674">
        <w:rPr>
          <w:rFonts w:ascii="Times New Roman" w:hAnsi="Times New Roman"/>
          <w:sz w:val="24"/>
          <w:szCs w:val="24"/>
        </w:rPr>
        <w:t xml:space="preserve"> proyecto de ley que </w:t>
      </w:r>
      <w:r w:rsidR="00EF68F5">
        <w:rPr>
          <w:rFonts w:ascii="Times New Roman" w:hAnsi="Times New Roman"/>
          <w:sz w:val="24"/>
          <w:szCs w:val="24"/>
        </w:rPr>
        <w:t xml:space="preserve">reformula el Servicio Nacional de Menores y </w:t>
      </w:r>
      <w:r w:rsidRPr="00C33674">
        <w:rPr>
          <w:rFonts w:ascii="Times New Roman" w:hAnsi="Times New Roman"/>
          <w:sz w:val="24"/>
          <w:szCs w:val="24"/>
        </w:rPr>
        <w:t>crea el Servicio Nacional de Protección de la Infancia y el Servicio Nacional de Responsabilidad Penal Adolescente, separando ambas funciones</w:t>
      </w:r>
      <w:r w:rsidR="00C33674">
        <w:rPr>
          <w:rFonts w:ascii="Times New Roman" w:hAnsi="Times New Roman"/>
          <w:sz w:val="24"/>
          <w:szCs w:val="24"/>
        </w:rPr>
        <w:t xml:space="preserve"> (Boletín </w:t>
      </w:r>
      <w:r w:rsidR="00E45F53">
        <w:rPr>
          <w:rFonts w:ascii="Times New Roman" w:hAnsi="Times New Roman"/>
          <w:sz w:val="24"/>
          <w:szCs w:val="24"/>
        </w:rPr>
        <w:t xml:space="preserve">N° </w:t>
      </w:r>
      <w:r w:rsidR="00C33674">
        <w:rPr>
          <w:rFonts w:ascii="Times New Roman" w:hAnsi="Times New Roman"/>
          <w:sz w:val="24"/>
          <w:szCs w:val="24"/>
        </w:rPr>
        <w:t>8487-07)</w:t>
      </w:r>
      <w:r w:rsidRPr="00C33674">
        <w:rPr>
          <w:rFonts w:ascii="Times New Roman" w:hAnsi="Times New Roman"/>
          <w:sz w:val="24"/>
          <w:szCs w:val="24"/>
        </w:rPr>
        <w:t xml:space="preserve">. </w:t>
      </w:r>
    </w:p>
    <w:p w:rsidR="00C33674" w:rsidRPr="00C33674" w:rsidRDefault="00C33674" w:rsidP="00C33674">
      <w:pPr>
        <w:pStyle w:val="NoSpacing"/>
        <w:jc w:val="both"/>
        <w:rPr>
          <w:rFonts w:ascii="Times New Roman" w:hAnsi="Times New Roman"/>
          <w:sz w:val="24"/>
          <w:szCs w:val="24"/>
        </w:rPr>
      </w:pPr>
    </w:p>
    <w:p w:rsidR="003164B4" w:rsidRPr="006865BB" w:rsidRDefault="006865BB" w:rsidP="003164B4">
      <w:pPr>
        <w:pStyle w:val="NoSpacing"/>
        <w:jc w:val="both"/>
        <w:rPr>
          <w:rFonts w:ascii="Times New Roman" w:hAnsi="Times New Roman"/>
          <w:b/>
          <w:sz w:val="24"/>
          <w:szCs w:val="24"/>
          <w:u w:val="single"/>
        </w:rPr>
      </w:pPr>
      <w:r w:rsidRPr="006865BB">
        <w:rPr>
          <w:rFonts w:ascii="Times New Roman" w:hAnsi="Times New Roman"/>
          <w:b/>
          <w:sz w:val="24"/>
          <w:szCs w:val="24"/>
          <w:u w:val="single"/>
        </w:rPr>
        <w:lastRenderedPageBreak/>
        <w:t>Estrategia nacional en materia de infancia: Sistema Intersectorial de Protección Social</w:t>
      </w:r>
    </w:p>
    <w:p w:rsidR="003164B4" w:rsidRDefault="00367738"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E</w:t>
      </w:r>
      <w:r w:rsidR="001325D4">
        <w:rPr>
          <w:rFonts w:ascii="Times New Roman" w:hAnsi="Times New Roman"/>
          <w:sz w:val="24"/>
          <w:szCs w:val="24"/>
        </w:rPr>
        <w:t xml:space="preserve">n el </w:t>
      </w:r>
      <w:r w:rsidR="00E2039E">
        <w:rPr>
          <w:rFonts w:ascii="Times New Roman" w:hAnsi="Times New Roman"/>
          <w:sz w:val="24"/>
          <w:szCs w:val="24"/>
        </w:rPr>
        <w:t>3er</w:t>
      </w:r>
      <w:r w:rsidR="001325D4">
        <w:rPr>
          <w:rFonts w:ascii="Times New Roman" w:hAnsi="Times New Roman"/>
          <w:sz w:val="24"/>
          <w:szCs w:val="24"/>
        </w:rPr>
        <w:t xml:space="preserve"> Informe de Chile </w:t>
      </w:r>
      <w:r w:rsidR="003164B4" w:rsidRPr="000A0521">
        <w:rPr>
          <w:rFonts w:ascii="Times New Roman" w:hAnsi="Times New Roman"/>
          <w:sz w:val="24"/>
          <w:szCs w:val="24"/>
        </w:rPr>
        <w:t xml:space="preserve">se </w:t>
      </w:r>
      <w:r w:rsidR="001325D4">
        <w:rPr>
          <w:rFonts w:ascii="Times New Roman" w:hAnsi="Times New Roman"/>
          <w:sz w:val="24"/>
          <w:szCs w:val="24"/>
        </w:rPr>
        <w:t>presentó</w:t>
      </w:r>
      <w:r w:rsidR="003164B4" w:rsidRPr="000A0521">
        <w:rPr>
          <w:rFonts w:ascii="Times New Roman" w:hAnsi="Times New Roman"/>
          <w:sz w:val="24"/>
          <w:szCs w:val="24"/>
        </w:rPr>
        <w:t xml:space="preserve"> la Política Nacional y el Plan de Acción Integrado a favor de la Infancia y Adolescencia 2001-2010. Este Plan estableció la generación de una instancia para el seguimiento de la Política Nacional, la cual se oficializó con la constitución del Consejo de Ministros para la Infancia y la Adolescencia, que debía informar al Presidente de la República sobre los avances en el ámbito de la protección y cumplimiento de los derechos de la infancia y de la adolescencia. En mayo del 2003 se constituyó este Consejo de Ministros bajo la dirección del Ministro de Planificación y Cooperación, y ese mismo año esta instancia elaboró su primer y único informe. </w:t>
      </w:r>
    </w:p>
    <w:p w:rsidR="006A3D0A" w:rsidRDefault="00E2039E"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En marzo de 2006, se creó</w:t>
      </w:r>
      <w:r w:rsidR="003164B4" w:rsidRPr="000A0521">
        <w:rPr>
          <w:rFonts w:ascii="Times New Roman" w:hAnsi="Times New Roman"/>
          <w:sz w:val="24"/>
          <w:szCs w:val="24"/>
        </w:rPr>
        <w:t xml:space="preserve"> el Consejo Asesor Presidencial para la Reforma de las Políticas de Infancia, cuya misión fue asesorar a la Presidenta en la identificación y formulación de planes, programas y demás requerimientos tendientes a establecer un sistema de protección a la infancia. Este Consejo elaboró un diagnóstico de la situación presente y de las insuficiencias existentes en materia de protección a este segmento de la población, para luego formular y proponer un conjunto de políticas y medidas idóneas para efectos de implementar un sistema de protección integral a la</w:t>
      </w:r>
      <w:r w:rsidR="00692387">
        <w:rPr>
          <w:rFonts w:ascii="Times New Roman" w:hAnsi="Times New Roman"/>
          <w:sz w:val="24"/>
          <w:szCs w:val="24"/>
        </w:rPr>
        <w:t xml:space="preserve"> infancia. El trabajo realizado </w:t>
      </w:r>
      <w:r w:rsidR="003164B4" w:rsidRPr="000A0521">
        <w:rPr>
          <w:rFonts w:ascii="Times New Roman" w:hAnsi="Times New Roman"/>
          <w:sz w:val="24"/>
          <w:szCs w:val="24"/>
        </w:rPr>
        <w:t xml:space="preserve">se materializó en el informe “El futuro de los niños es siempre hoy”, entregado en junio de 2006, donde se proponen un conjunto de acciones para la implementación de un Sistema de Protección Integral a la Infancia, que sentó las bases de Chile Crece Contigo, </w:t>
      </w:r>
      <w:r w:rsidR="003A351A">
        <w:rPr>
          <w:rFonts w:ascii="Times New Roman" w:hAnsi="Times New Roman"/>
          <w:sz w:val="24"/>
          <w:szCs w:val="24"/>
        </w:rPr>
        <w:t>cuya implementación inicial fue formalizada e</w:t>
      </w:r>
      <w:r w:rsidR="003164B4" w:rsidRPr="000A0521">
        <w:rPr>
          <w:rFonts w:ascii="Times New Roman" w:hAnsi="Times New Roman"/>
          <w:sz w:val="24"/>
          <w:szCs w:val="24"/>
        </w:rPr>
        <w:t xml:space="preserve">n septiembre de 2009 </w:t>
      </w:r>
      <w:r w:rsidR="003A351A">
        <w:rPr>
          <w:rFonts w:ascii="Times New Roman" w:hAnsi="Times New Roman"/>
          <w:sz w:val="24"/>
          <w:szCs w:val="24"/>
        </w:rPr>
        <w:t>mediante</w:t>
      </w:r>
      <w:r w:rsidR="003164B4" w:rsidRPr="000A0521">
        <w:rPr>
          <w:rFonts w:ascii="Times New Roman" w:hAnsi="Times New Roman"/>
          <w:sz w:val="24"/>
          <w:szCs w:val="24"/>
        </w:rPr>
        <w:t xml:space="preserve"> la ley que crea el Sistema Intersectorial de Protección Social e institucionaliza el Subsistema de Protección Integral de la</w:t>
      </w:r>
      <w:r w:rsidR="003A351A">
        <w:rPr>
          <w:rFonts w:ascii="Times New Roman" w:hAnsi="Times New Roman"/>
          <w:sz w:val="24"/>
          <w:szCs w:val="24"/>
        </w:rPr>
        <w:t xml:space="preserve"> Infancia</w:t>
      </w:r>
      <w:r w:rsidR="008F0A78">
        <w:rPr>
          <w:rFonts w:ascii="Times New Roman" w:hAnsi="Times New Roman"/>
          <w:sz w:val="24"/>
          <w:szCs w:val="24"/>
        </w:rPr>
        <w:t xml:space="preserve">. </w:t>
      </w:r>
    </w:p>
    <w:p w:rsidR="006A3D0A"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Chile Crece Contigo está destinado a fortalecer el desarrollo de los niños, desde la gestación hasta su ingreso al sistema escolar.  Tiene cuatro componentes</w:t>
      </w:r>
      <w:r w:rsidR="006A3D0A">
        <w:rPr>
          <w:rFonts w:ascii="Times New Roman" w:hAnsi="Times New Roman"/>
          <w:sz w:val="24"/>
          <w:szCs w:val="24"/>
        </w:rPr>
        <w:t>:</w:t>
      </w:r>
    </w:p>
    <w:p w:rsidR="003164B4" w:rsidRPr="006A3D0A" w:rsidRDefault="006A3D0A" w:rsidP="006A3D0A">
      <w:pPr>
        <w:pStyle w:val="NoSpacing"/>
        <w:jc w:val="both"/>
        <w:rPr>
          <w:rFonts w:ascii="Times New Roman" w:hAnsi="Times New Roman"/>
          <w:sz w:val="24"/>
          <w:szCs w:val="24"/>
        </w:rPr>
      </w:pPr>
      <w:r>
        <w:rPr>
          <w:rFonts w:ascii="Times New Roman" w:eastAsia="Calibri" w:hAnsi="Times New Roman" w:cs="Times New Roman"/>
          <w:sz w:val="24"/>
          <w:szCs w:val="24"/>
        </w:rPr>
        <w:t xml:space="preserve">a) </w:t>
      </w:r>
      <w:r w:rsidR="00F50DD7" w:rsidRPr="006A3D0A">
        <w:rPr>
          <w:rFonts w:ascii="Times New Roman" w:hAnsi="Times New Roman"/>
          <w:sz w:val="24"/>
          <w:szCs w:val="24"/>
        </w:rPr>
        <w:t>Programa Educativo Masivo:</w:t>
      </w:r>
      <w:r w:rsidR="003164B4" w:rsidRPr="006A3D0A">
        <w:rPr>
          <w:rFonts w:ascii="Times New Roman" w:hAnsi="Times New Roman"/>
          <w:sz w:val="24"/>
          <w:szCs w:val="24"/>
        </w:rPr>
        <w:t xml:space="preserve"> Dirigido a todos los niños hasta los </w:t>
      </w:r>
      <w:r w:rsidR="00F50DD7" w:rsidRPr="006A3D0A">
        <w:rPr>
          <w:rFonts w:ascii="Times New Roman" w:hAnsi="Times New Roman"/>
          <w:sz w:val="24"/>
          <w:szCs w:val="24"/>
        </w:rPr>
        <w:t>cuatro</w:t>
      </w:r>
      <w:r w:rsidR="003164B4" w:rsidRPr="006A3D0A">
        <w:rPr>
          <w:rFonts w:ascii="Times New Roman" w:hAnsi="Times New Roman"/>
          <w:sz w:val="24"/>
          <w:szCs w:val="24"/>
        </w:rPr>
        <w:t xml:space="preserve"> años y sus familias. Mediante sensibilización, promoción, información y educación sobre cuidado y estimulación oportuna de niños, busca generar un ambiente social con entornos familiares y comunitarios favorables, que contribuyan al máximo despliegue del potencial de desarrollo de los niños en esta etapa de la vida. </w:t>
      </w:r>
    </w:p>
    <w:p w:rsidR="003164B4" w:rsidRPr="000A0521" w:rsidRDefault="006A3D0A" w:rsidP="006A3D0A">
      <w:pPr>
        <w:pStyle w:val="NoSpacing"/>
        <w:jc w:val="both"/>
        <w:rPr>
          <w:rFonts w:ascii="Times New Roman" w:hAnsi="Times New Roman"/>
          <w:sz w:val="24"/>
          <w:szCs w:val="24"/>
        </w:rPr>
      </w:pPr>
      <w:r>
        <w:rPr>
          <w:rFonts w:ascii="Times New Roman" w:hAnsi="Times New Roman"/>
          <w:sz w:val="24"/>
          <w:szCs w:val="24"/>
        </w:rPr>
        <w:t xml:space="preserve">b) </w:t>
      </w:r>
      <w:r w:rsidR="003164B4" w:rsidRPr="000A0521">
        <w:rPr>
          <w:rFonts w:ascii="Times New Roman" w:hAnsi="Times New Roman"/>
          <w:sz w:val="24"/>
          <w:szCs w:val="24"/>
        </w:rPr>
        <w:t>Programa de Apoyo al Desarrollo B</w:t>
      </w:r>
      <w:r w:rsidR="00E2039E">
        <w:rPr>
          <w:rFonts w:ascii="Times New Roman" w:hAnsi="Times New Roman"/>
          <w:sz w:val="24"/>
          <w:szCs w:val="24"/>
        </w:rPr>
        <w:t>iopsicosocial (PADB):</w:t>
      </w:r>
      <w:r w:rsidR="00DB5CAA" w:rsidRPr="000A0521">
        <w:rPr>
          <w:rFonts w:ascii="Times New Roman" w:hAnsi="Times New Roman"/>
          <w:sz w:val="24"/>
          <w:szCs w:val="24"/>
        </w:rPr>
        <w:t xml:space="preserve"> E</w:t>
      </w:r>
      <w:r w:rsidR="003164B4" w:rsidRPr="000A0521">
        <w:rPr>
          <w:rFonts w:ascii="Times New Roman" w:hAnsi="Times New Roman"/>
          <w:sz w:val="24"/>
          <w:szCs w:val="24"/>
        </w:rPr>
        <w:t>s la puerta de entrada al subsistema, y está dirigido a todos los niños entre 0 y 4 años que se atienden en el sistema público de salud (80,6% del total</w:t>
      </w:r>
      <w:r w:rsidR="00DB5CAA" w:rsidRPr="000A0521">
        <w:rPr>
          <w:rFonts w:ascii="Times New Roman" w:hAnsi="Times New Roman"/>
          <w:sz w:val="24"/>
          <w:szCs w:val="24"/>
        </w:rPr>
        <w:t xml:space="preserve"> de niños en ese grupo de edad). C</w:t>
      </w:r>
      <w:r w:rsidR="003164B4" w:rsidRPr="000A0521">
        <w:rPr>
          <w:rFonts w:ascii="Times New Roman" w:hAnsi="Times New Roman"/>
          <w:sz w:val="24"/>
          <w:szCs w:val="24"/>
        </w:rPr>
        <w:t xml:space="preserve">onsiste en una oferta de apoyo psicosocial intensivo al control, vigilancia y promoción de la salud del niño, que complementa las acciones regulares del programa de control de salud de la gestación y del control del niño, que lleva a cabo el Ministerio de Salud. Es decir, las acciones </w:t>
      </w:r>
      <w:r w:rsidR="008F0A78">
        <w:rPr>
          <w:rFonts w:ascii="Times New Roman" w:hAnsi="Times New Roman"/>
          <w:sz w:val="24"/>
          <w:szCs w:val="24"/>
        </w:rPr>
        <w:t>CHCC</w:t>
      </w:r>
      <w:r w:rsidR="003164B4" w:rsidRPr="000A0521">
        <w:rPr>
          <w:rFonts w:ascii="Times New Roman" w:hAnsi="Times New Roman"/>
          <w:sz w:val="24"/>
          <w:szCs w:val="24"/>
        </w:rPr>
        <w:t>, contenidas en un catálogo de prestaciones que se acuerda anualmente con el Ministerio de Salud, se agregan al control regular de salud, ya sea como nueva acción o bien asegurando cobertura universal para algunas acciones que se destinaban solo a una parte de la población objetivo. Todos los años las prestaciones asociadas al PADB quedan establecidas en un Catálogo de Prestaciones, que establece los componentes y subcomponentes, y describe las actividades asociadas.</w:t>
      </w:r>
    </w:p>
    <w:p w:rsidR="003164B4" w:rsidRPr="000A0521" w:rsidRDefault="003164B4" w:rsidP="003164B4">
      <w:pPr>
        <w:pStyle w:val="NoSpacing"/>
        <w:jc w:val="both"/>
        <w:rPr>
          <w:rFonts w:ascii="Times New Roman" w:hAnsi="Times New Roman"/>
          <w:sz w:val="24"/>
          <w:szCs w:val="24"/>
        </w:rPr>
      </w:pPr>
      <w:r w:rsidRPr="000A0521">
        <w:rPr>
          <w:rFonts w:ascii="Times New Roman" w:hAnsi="Times New Roman"/>
          <w:sz w:val="24"/>
          <w:szCs w:val="24"/>
        </w:rPr>
        <w:t>Las prestaciones que ofrece el PADB se agrupan en las siguientes áreas:</w:t>
      </w:r>
      <w:r w:rsidR="00656290">
        <w:rPr>
          <w:rFonts w:ascii="Times New Roman" w:hAnsi="Times New Roman"/>
          <w:sz w:val="24"/>
          <w:szCs w:val="24"/>
        </w:rPr>
        <w:t xml:space="preserve"> f</w:t>
      </w:r>
      <w:r w:rsidRPr="000A0521">
        <w:rPr>
          <w:rFonts w:ascii="Times New Roman" w:hAnsi="Times New Roman"/>
          <w:sz w:val="24"/>
          <w:szCs w:val="24"/>
        </w:rPr>
        <w:t>ortalecimiento del desarrollo prenatal</w:t>
      </w:r>
      <w:r w:rsidR="00656290">
        <w:rPr>
          <w:rFonts w:ascii="Times New Roman" w:hAnsi="Times New Roman"/>
          <w:sz w:val="24"/>
          <w:szCs w:val="24"/>
        </w:rPr>
        <w:t xml:space="preserve">; atención personalizada </w:t>
      </w:r>
      <w:r w:rsidRPr="000A0521">
        <w:rPr>
          <w:rFonts w:ascii="Times New Roman" w:hAnsi="Times New Roman"/>
          <w:sz w:val="24"/>
          <w:szCs w:val="24"/>
        </w:rPr>
        <w:t>del parto y atención integral en el puerperio</w:t>
      </w:r>
      <w:r w:rsidR="00656290">
        <w:rPr>
          <w:rFonts w:ascii="Times New Roman" w:hAnsi="Times New Roman"/>
          <w:sz w:val="24"/>
          <w:szCs w:val="24"/>
        </w:rPr>
        <w:t>; a</w:t>
      </w:r>
      <w:r w:rsidRPr="000A0521">
        <w:rPr>
          <w:rFonts w:ascii="Times New Roman" w:hAnsi="Times New Roman"/>
          <w:sz w:val="24"/>
          <w:szCs w:val="24"/>
        </w:rPr>
        <w:t>tención al desarrollo integral del niño hospitalizado</w:t>
      </w:r>
      <w:r w:rsidR="00656290">
        <w:rPr>
          <w:rFonts w:ascii="Times New Roman" w:hAnsi="Times New Roman"/>
          <w:sz w:val="24"/>
          <w:szCs w:val="24"/>
        </w:rPr>
        <w:t>; f</w:t>
      </w:r>
      <w:r w:rsidRPr="000A0521">
        <w:rPr>
          <w:rFonts w:ascii="Times New Roman" w:hAnsi="Times New Roman"/>
          <w:sz w:val="24"/>
          <w:szCs w:val="24"/>
        </w:rPr>
        <w:t>ortalecimiento del desarrollo integral del niño</w:t>
      </w:r>
      <w:r w:rsidR="00656290">
        <w:rPr>
          <w:rFonts w:ascii="Times New Roman" w:hAnsi="Times New Roman"/>
          <w:sz w:val="24"/>
          <w:szCs w:val="24"/>
        </w:rPr>
        <w:t>; y a</w:t>
      </w:r>
      <w:r w:rsidRPr="000A0521">
        <w:rPr>
          <w:rFonts w:ascii="Times New Roman" w:hAnsi="Times New Roman"/>
          <w:sz w:val="24"/>
          <w:szCs w:val="24"/>
        </w:rPr>
        <w:t>tención de niños en situación de vulnerabilidad.</w:t>
      </w:r>
    </w:p>
    <w:p w:rsidR="00057753" w:rsidRDefault="00466896" w:rsidP="00466896">
      <w:pPr>
        <w:pStyle w:val="NoSpacing"/>
        <w:jc w:val="both"/>
        <w:rPr>
          <w:rFonts w:ascii="Times New Roman" w:hAnsi="Times New Roman"/>
          <w:sz w:val="24"/>
          <w:szCs w:val="24"/>
        </w:rPr>
      </w:pPr>
      <w:r>
        <w:rPr>
          <w:rFonts w:ascii="Times New Roman" w:hAnsi="Times New Roman"/>
          <w:sz w:val="24"/>
          <w:szCs w:val="24"/>
        </w:rPr>
        <w:lastRenderedPageBreak/>
        <w:t xml:space="preserve">c) </w:t>
      </w:r>
      <w:r w:rsidR="003164B4" w:rsidRPr="000A0521">
        <w:rPr>
          <w:rFonts w:ascii="Times New Roman" w:hAnsi="Times New Roman"/>
          <w:sz w:val="24"/>
          <w:szCs w:val="24"/>
        </w:rPr>
        <w:t xml:space="preserve">Programa de Apoyo al Recién Nacido (PARN). Entrega un set de elementos prácticos y educativos a las familias que hayan sido atendidas en su parto en un establecimiento de la Red Asistencial de los Servicios de Salud del país. </w:t>
      </w:r>
    </w:p>
    <w:p w:rsidR="00057753" w:rsidRPr="00057753" w:rsidRDefault="00466896" w:rsidP="00057753">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Asimismo</w:t>
      </w:r>
      <w:r w:rsidR="003164B4" w:rsidRPr="000A0521">
        <w:rPr>
          <w:rFonts w:ascii="Times New Roman" w:hAnsi="Times New Roman"/>
          <w:sz w:val="24"/>
          <w:szCs w:val="24"/>
        </w:rPr>
        <w:t xml:space="preserve">, </w:t>
      </w:r>
      <w:r w:rsidR="00466215">
        <w:rPr>
          <w:rFonts w:ascii="Times New Roman" w:hAnsi="Times New Roman"/>
          <w:sz w:val="24"/>
          <w:szCs w:val="24"/>
        </w:rPr>
        <w:t>CHCC</w:t>
      </w:r>
      <w:r w:rsidR="003164B4" w:rsidRPr="000A0521">
        <w:rPr>
          <w:rFonts w:ascii="Times New Roman" w:hAnsi="Times New Roman"/>
          <w:sz w:val="24"/>
          <w:szCs w:val="24"/>
        </w:rPr>
        <w:t xml:space="preserve"> entrega prestaciones diferenciadas de acuerdo a las características particulares de los niños y niñas en condición de vulnerabilidad. Tales prestaciones se articulan y coordinan a través de la Red Comunal Chile Crece Contigo:</w:t>
      </w:r>
    </w:p>
    <w:p w:rsidR="003164B4" w:rsidRPr="000A0521" w:rsidRDefault="003164B4" w:rsidP="003164B4">
      <w:pPr>
        <w:pStyle w:val="NoSpacing"/>
        <w:jc w:val="both"/>
        <w:rPr>
          <w:rFonts w:ascii="Times New Roman" w:hAnsi="Times New Roman"/>
          <w:sz w:val="24"/>
          <w:szCs w:val="24"/>
        </w:rPr>
      </w:pPr>
      <w:r w:rsidRPr="000A0521">
        <w:rPr>
          <w:rFonts w:ascii="Times New Roman" w:hAnsi="Times New Roman"/>
          <w:sz w:val="24"/>
          <w:szCs w:val="24"/>
        </w:rPr>
        <w:t>a) Prestaciones garantizadas</w:t>
      </w:r>
      <w:r w:rsidR="007F75B9">
        <w:rPr>
          <w:rFonts w:ascii="Times New Roman" w:hAnsi="Times New Roman"/>
          <w:sz w:val="24"/>
          <w:szCs w:val="24"/>
        </w:rPr>
        <w:t>, a través de JUNJI y</w:t>
      </w:r>
      <w:r w:rsidR="00EA1A8A" w:rsidRPr="000A0521">
        <w:rPr>
          <w:rFonts w:ascii="Times New Roman" w:hAnsi="Times New Roman"/>
          <w:sz w:val="24"/>
          <w:szCs w:val="24"/>
        </w:rPr>
        <w:t xml:space="preserve"> Fundación </w:t>
      </w:r>
      <w:r w:rsidR="008F0A78">
        <w:rPr>
          <w:rFonts w:ascii="Times New Roman" w:hAnsi="Times New Roman"/>
          <w:sz w:val="24"/>
          <w:szCs w:val="24"/>
        </w:rPr>
        <w:t>INTEGRA</w:t>
      </w:r>
      <w:r w:rsidRPr="000A0521">
        <w:rPr>
          <w:rFonts w:ascii="Times New Roman" w:hAnsi="Times New Roman"/>
          <w:sz w:val="24"/>
          <w:szCs w:val="24"/>
        </w:rPr>
        <w:t xml:space="preserve">: Para hogares del 60% </w:t>
      </w:r>
      <w:r w:rsidR="007321B5">
        <w:rPr>
          <w:rFonts w:ascii="Times New Roman" w:hAnsi="Times New Roman"/>
          <w:sz w:val="24"/>
          <w:szCs w:val="24"/>
        </w:rPr>
        <w:t>más vulnerable de la población (</w:t>
      </w:r>
      <w:r w:rsidRPr="000A0521">
        <w:rPr>
          <w:rFonts w:ascii="Times New Roman" w:hAnsi="Times New Roman"/>
          <w:sz w:val="24"/>
          <w:szCs w:val="24"/>
        </w:rPr>
        <w:t>acceso a ayudas técnicas para niños con discapacidad; acceso gratuito a sala cuna o modalidades equivalentes para niños cuya madre, padre o cuidador se encuentre trabajando, estudiando o buscando trabajo; acceso gratuito a jardín infantil de jornada extendida o modalidades equivalentes para niños cuyos padre, madre o guardador se encuentre trabajando,</w:t>
      </w:r>
      <w:r w:rsidR="007321B5">
        <w:rPr>
          <w:rFonts w:ascii="Times New Roman" w:hAnsi="Times New Roman"/>
          <w:sz w:val="24"/>
          <w:szCs w:val="24"/>
        </w:rPr>
        <w:t xml:space="preserve"> estudiando o buscando trabajo), y para toda la población (</w:t>
      </w:r>
      <w:r w:rsidRPr="000A0521">
        <w:rPr>
          <w:rFonts w:ascii="Times New Roman" w:hAnsi="Times New Roman"/>
          <w:sz w:val="24"/>
          <w:szCs w:val="24"/>
        </w:rPr>
        <w:t>acceso a jardín infantil de jornada parcial o modalidades equivalentes para los niños cuyos padre, madre o cuidador no trabajan fuera del hogar, y acceso garantizado a Chile Solidario a las familias que cumplan con los requisitos de acceso</w:t>
      </w:r>
      <w:r w:rsidR="007321B5">
        <w:rPr>
          <w:rFonts w:ascii="Times New Roman" w:hAnsi="Times New Roman"/>
          <w:sz w:val="24"/>
          <w:szCs w:val="24"/>
        </w:rPr>
        <w:t>)</w:t>
      </w:r>
      <w:r w:rsidRPr="000A0521">
        <w:rPr>
          <w:rFonts w:ascii="Times New Roman" w:hAnsi="Times New Roman"/>
          <w:sz w:val="24"/>
          <w:szCs w:val="24"/>
        </w:rPr>
        <w:t xml:space="preserve">. </w:t>
      </w:r>
    </w:p>
    <w:p w:rsidR="008E6E16" w:rsidRDefault="003164B4" w:rsidP="003164B4">
      <w:pPr>
        <w:pStyle w:val="NoSpacing"/>
        <w:jc w:val="both"/>
        <w:rPr>
          <w:rFonts w:ascii="Times New Roman" w:hAnsi="Times New Roman"/>
          <w:sz w:val="24"/>
          <w:szCs w:val="24"/>
        </w:rPr>
      </w:pPr>
      <w:r w:rsidRPr="000A0521">
        <w:rPr>
          <w:rFonts w:ascii="Times New Roman" w:hAnsi="Times New Roman"/>
          <w:sz w:val="24"/>
          <w:szCs w:val="24"/>
        </w:rPr>
        <w:t>b)</w:t>
      </w:r>
      <w:r w:rsidR="00A71548" w:rsidRPr="000A0521">
        <w:rPr>
          <w:rFonts w:ascii="Times New Roman" w:hAnsi="Times New Roman"/>
          <w:sz w:val="24"/>
          <w:szCs w:val="24"/>
        </w:rPr>
        <w:t xml:space="preserve"> </w:t>
      </w:r>
      <w:r w:rsidRPr="000A0521">
        <w:rPr>
          <w:rFonts w:ascii="Times New Roman" w:hAnsi="Times New Roman"/>
          <w:sz w:val="24"/>
          <w:szCs w:val="24"/>
        </w:rPr>
        <w:t>Prestaciones de acceso preferente, para las familias con niños menores</w:t>
      </w:r>
      <w:r w:rsidR="00E6125A" w:rsidRPr="000A0521">
        <w:rPr>
          <w:rFonts w:ascii="Times New Roman" w:hAnsi="Times New Roman"/>
          <w:sz w:val="24"/>
          <w:szCs w:val="24"/>
        </w:rPr>
        <w:t xml:space="preserve"> de cuatro</w:t>
      </w:r>
      <w:r w:rsidRPr="000A0521">
        <w:rPr>
          <w:rFonts w:ascii="Times New Roman" w:hAnsi="Times New Roman"/>
          <w:sz w:val="24"/>
          <w:szCs w:val="24"/>
        </w:rPr>
        <w:t xml:space="preserve"> años y que pertenecen al 40% más vulnerable de la población: Subsidio Familiar (SUF) que se garantiza desde el quinto mes de gestación y hasta que el niño cumpla 18 años de edad, en la medida que cumpla con los requisitos que la ley establece; y las demás prestaciones que señala el artículo 13 de la Ley N° 20.379 (nivelación de estudios, inserción laboral, mejora de viviendas y condiciones de habitabilidad, atención de salud mental, dinámica familiar, asistencia judicial, y prevención y atención de la violencia intrafamiliar y maltrato infantil.</w:t>
      </w:r>
    </w:p>
    <w:p w:rsidR="003164B4" w:rsidRPr="000A0521"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La estrategia de evaluación de </w:t>
      </w:r>
      <w:r w:rsidR="00466215">
        <w:rPr>
          <w:rFonts w:ascii="Times New Roman" w:hAnsi="Times New Roman"/>
          <w:sz w:val="24"/>
          <w:szCs w:val="24"/>
        </w:rPr>
        <w:t>CHCC</w:t>
      </w:r>
      <w:r w:rsidRPr="000A0521">
        <w:rPr>
          <w:rFonts w:ascii="Times New Roman" w:hAnsi="Times New Roman"/>
          <w:sz w:val="24"/>
          <w:szCs w:val="24"/>
        </w:rPr>
        <w:t xml:space="preserve">, implementada por el Ministerio de Desarrollo Social, considera los siguientes componentes: </w:t>
      </w:r>
    </w:p>
    <w:p w:rsidR="003164B4" w:rsidRPr="000A0521" w:rsidRDefault="003164B4" w:rsidP="003164B4">
      <w:pPr>
        <w:pStyle w:val="NoSpacing"/>
        <w:jc w:val="both"/>
        <w:rPr>
          <w:rFonts w:ascii="Times New Roman" w:hAnsi="Times New Roman"/>
          <w:sz w:val="24"/>
          <w:szCs w:val="24"/>
        </w:rPr>
      </w:pPr>
      <w:r w:rsidRPr="000A0521">
        <w:rPr>
          <w:rFonts w:ascii="Times New Roman" w:hAnsi="Times New Roman"/>
          <w:sz w:val="24"/>
          <w:szCs w:val="24"/>
        </w:rPr>
        <w:t>a) Evaluación Implementación y Funcionamiento del Sistema Chile Crece Contigo (2008)</w:t>
      </w:r>
    </w:p>
    <w:p w:rsidR="003164B4" w:rsidRPr="000A0521" w:rsidRDefault="003164B4" w:rsidP="003164B4">
      <w:pPr>
        <w:pStyle w:val="NoSpacing"/>
        <w:jc w:val="both"/>
        <w:rPr>
          <w:rFonts w:ascii="Times New Roman" w:hAnsi="Times New Roman"/>
          <w:sz w:val="24"/>
          <w:szCs w:val="24"/>
        </w:rPr>
      </w:pPr>
      <w:r w:rsidRPr="000A0521">
        <w:rPr>
          <w:rFonts w:ascii="Times New Roman" w:hAnsi="Times New Roman"/>
          <w:sz w:val="24"/>
          <w:szCs w:val="24"/>
        </w:rPr>
        <w:t>Las principales evaluaciones que se han realizado e</w:t>
      </w:r>
      <w:r w:rsidR="00B13A66">
        <w:rPr>
          <w:rFonts w:ascii="Times New Roman" w:hAnsi="Times New Roman"/>
          <w:sz w:val="24"/>
          <w:szCs w:val="24"/>
        </w:rPr>
        <w:t>n este ámbito, han sido</w:t>
      </w:r>
      <w:r w:rsidRPr="000A0521">
        <w:rPr>
          <w:rFonts w:ascii="Times New Roman" w:hAnsi="Times New Roman"/>
          <w:sz w:val="24"/>
          <w:szCs w:val="24"/>
        </w:rPr>
        <w:t xml:space="preserve"> focalizadas en el área salud, específicamente en la implementación y funcionamiento d</w:t>
      </w:r>
      <w:r w:rsidR="00B13A66">
        <w:rPr>
          <w:rFonts w:ascii="Times New Roman" w:hAnsi="Times New Roman"/>
          <w:sz w:val="24"/>
          <w:szCs w:val="24"/>
        </w:rPr>
        <w:t>el programa eje del sistema (PADB)</w:t>
      </w:r>
      <w:r w:rsidRPr="000A0521">
        <w:rPr>
          <w:rFonts w:ascii="Times New Roman" w:hAnsi="Times New Roman"/>
          <w:sz w:val="24"/>
          <w:szCs w:val="24"/>
        </w:rPr>
        <w:t xml:space="preserve">, por otra parte, se ha estudiado cómo se han configurado las Redes Comunales </w:t>
      </w:r>
      <w:r w:rsidR="00B13A66">
        <w:rPr>
          <w:rFonts w:ascii="Times New Roman" w:hAnsi="Times New Roman"/>
          <w:sz w:val="24"/>
          <w:szCs w:val="24"/>
        </w:rPr>
        <w:t>CHCC</w:t>
      </w:r>
      <w:r w:rsidRPr="000A0521">
        <w:rPr>
          <w:rFonts w:ascii="Times New Roman" w:hAnsi="Times New Roman"/>
          <w:sz w:val="24"/>
          <w:szCs w:val="24"/>
        </w:rPr>
        <w:t xml:space="preserve">, cómo </w:t>
      </w:r>
      <w:r w:rsidR="00E6125A" w:rsidRPr="000A0521">
        <w:rPr>
          <w:rFonts w:ascii="Times New Roman" w:hAnsi="Times New Roman"/>
          <w:sz w:val="24"/>
          <w:szCs w:val="24"/>
        </w:rPr>
        <w:t xml:space="preserve">funcionan y se coordinan, </w:t>
      </w:r>
      <w:r w:rsidRPr="000A0521">
        <w:rPr>
          <w:rFonts w:ascii="Times New Roman" w:hAnsi="Times New Roman"/>
          <w:sz w:val="24"/>
          <w:szCs w:val="24"/>
        </w:rPr>
        <w:t>entre otros aspectos.</w:t>
      </w:r>
      <w:r w:rsidR="00B13A66">
        <w:rPr>
          <w:rFonts w:ascii="Times New Roman" w:hAnsi="Times New Roman"/>
          <w:sz w:val="24"/>
          <w:szCs w:val="24"/>
        </w:rPr>
        <w:t xml:space="preserve"> </w:t>
      </w:r>
      <w:r w:rsidRPr="000A0521">
        <w:rPr>
          <w:rFonts w:ascii="Times New Roman" w:hAnsi="Times New Roman"/>
          <w:sz w:val="24"/>
          <w:szCs w:val="24"/>
        </w:rPr>
        <w:t>Estos estudios han concluido q</w:t>
      </w:r>
      <w:r w:rsidR="00B13A66">
        <w:rPr>
          <w:rFonts w:ascii="Times New Roman" w:hAnsi="Times New Roman"/>
          <w:sz w:val="24"/>
          <w:szCs w:val="24"/>
        </w:rPr>
        <w:t>ue las prestaciones asociadas a</w:t>
      </w:r>
      <w:r w:rsidRPr="000A0521">
        <w:rPr>
          <w:rFonts w:ascii="Times New Roman" w:hAnsi="Times New Roman"/>
          <w:sz w:val="24"/>
          <w:szCs w:val="24"/>
        </w:rPr>
        <w:t xml:space="preserve"> PADB son altamente valoradas por prestadores y usuarias. Asimismo, se valora la integración de la familia en el proceso de gestación y crianza; desde la instalación del PADB ha mejorado la asistencia a los controles de salud y la participación en talleres; las variables que determinan que las redes comunales se coordinen y realicen vinculaciones oportunas, sugieren que las acciones para mejorar su funcionamiento pueden ser fáciles de implementar (traspaso de buenas prácticas y gestión del conocimiento).</w:t>
      </w:r>
    </w:p>
    <w:p w:rsidR="003164B4" w:rsidRPr="000A0521" w:rsidRDefault="003164B4" w:rsidP="003164B4">
      <w:pPr>
        <w:pStyle w:val="NoSpacing"/>
        <w:jc w:val="both"/>
        <w:rPr>
          <w:rFonts w:ascii="Times New Roman" w:hAnsi="Times New Roman"/>
          <w:sz w:val="24"/>
          <w:szCs w:val="24"/>
        </w:rPr>
      </w:pPr>
      <w:r w:rsidRPr="000A0521">
        <w:rPr>
          <w:rFonts w:ascii="Times New Roman" w:hAnsi="Times New Roman"/>
          <w:sz w:val="24"/>
          <w:szCs w:val="24"/>
        </w:rPr>
        <w:t xml:space="preserve">b) Evaluación de Impacto </w:t>
      </w:r>
      <w:r w:rsidR="00B13A66">
        <w:rPr>
          <w:rFonts w:ascii="Times New Roman" w:hAnsi="Times New Roman"/>
          <w:sz w:val="24"/>
          <w:szCs w:val="24"/>
        </w:rPr>
        <w:t xml:space="preserve">PADB: </w:t>
      </w:r>
      <w:r w:rsidRPr="000A0521">
        <w:rPr>
          <w:rFonts w:ascii="Times New Roman" w:hAnsi="Times New Roman"/>
          <w:sz w:val="24"/>
          <w:szCs w:val="24"/>
        </w:rPr>
        <w:t xml:space="preserve">El objetivo es evaluar el efecto de las prestaciones entregadas por el programa durante la etapa de gestación y aquellas asociadas a los primeros años de vida del niño. La evaluación considera la comparación de dos cohortes no concurrentes de niños que se atienden en el sector público de salud. El levantamiento de información a los niños que integran el grupo de comparación se realizó durante el año 2010. Por su parte, el levantamiento de información a los niños que integran el grupo de tratamiento, así como también, la evaluación de efectividad del programa, se encuentran actualmente en proceso. Entre los principales resultados obtenidos para el grupo de control se encuentra que existe un alto riesgo para el desarrollo infantil dadas las condiciones psicosociales de los cuidadores principales, en que destaca una alta frecuencia de síntomas </w:t>
      </w:r>
      <w:r w:rsidRPr="000A0521">
        <w:rPr>
          <w:rFonts w:ascii="Times New Roman" w:hAnsi="Times New Roman"/>
          <w:sz w:val="24"/>
          <w:szCs w:val="24"/>
        </w:rPr>
        <w:lastRenderedPageBreak/>
        <w:t>depresivos y de factores de riesgo psicosociales. En cuanto al desarrollo de los niños, se refleja un retraso importante en el área de la comunicación o lenguaje.</w:t>
      </w:r>
    </w:p>
    <w:p w:rsidR="003164B4" w:rsidRDefault="003164B4" w:rsidP="003164B4">
      <w:pPr>
        <w:pStyle w:val="NoSpacing"/>
        <w:jc w:val="both"/>
        <w:rPr>
          <w:rFonts w:ascii="Times New Roman" w:hAnsi="Times New Roman"/>
          <w:sz w:val="24"/>
          <w:szCs w:val="24"/>
        </w:rPr>
      </w:pPr>
      <w:r w:rsidRPr="000A0521">
        <w:rPr>
          <w:rFonts w:ascii="Times New Roman" w:hAnsi="Times New Roman"/>
          <w:sz w:val="24"/>
          <w:szCs w:val="24"/>
        </w:rPr>
        <w:t>c) Monitoreo del Desarrollo Infantil y sus Determinantes (2011)</w:t>
      </w:r>
      <w:r w:rsidR="00B13A66">
        <w:rPr>
          <w:rFonts w:ascii="Times New Roman" w:hAnsi="Times New Roman"/>
          <w:sz w:val="24"/>
          <w:szCs w:val="24"/>
        </w:rPr>
        <w:t xml:space="preserve">: </w:t>
      </w:r>
      <w:r w:rsidRPr="000A0521">
        <w:rPr>
          <w:rFonts w:ascii="Times New Roman" w:hAnsi="Times New Roman"/>
          <w:sz w:val="24"/>
          <w:szCs w:val="24"/>
        </w:rPr>
        <w:t>Para este componente se realizó un estudio en una muestra de niños de la Región Metropolitana que se atienden en la red de salud privada UC y se compararon sus resultados con los obtenidos por los niños del sector público de salud. El principal hallazgo es que existen brechas importantes en casi todas las áreas de desarrollo. En cuanto a las características del cuidador principal, se observa un peor nivel educacional y escaso trabajo fuera del hogar en la red pública, así como también, un mayor daño en salud en cuidadores de la red pública.</w:t>
      </w:r>
    </w:p>
    <w:p w:rsidR="006A3D0A" w:rsidRPr="000A0521" w:rsidRDefault="006A3D0A"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Además, e</w:t>
      </w:r>
      <w:r w:rsidRPr="000A0521">
        <w:rPr>
          <w:rFonts w:ascii="Times New Roman" w:hAnsi="Times New Roman"/>
          <w:sz w:val="24"/>
          <w:szCs w:val="24"/>
        </w:rPr>
        <w:t xml:space="preserve">n el marco del Sistema de Protección, </w:t>
      </w:r>
      <w:r>
        <w:rPr>
          <w:rFonts w:ascii="Times New Roman" w:hAnsi="Times New Roman"/>
          <w:sz w:val="24"/>
          <w:szCs w:val="24"/>
        </w:rPr>
        <w:t xml:space="preserve">y como se mencionó en el </w:t>
      </w:r>
      <w:r w:rsidR="007D6007">
        <w:rPr>
          <w:rFonts w:ascii="Times New Roman" w:hAnsi="Times New Roman"/>
          <w:sz w:val="24"/>
          <w:szCs w:val="24"/>
        </w:rPr>
        <w:t>3er</w:t>
      </w:r>
      <w:r>
        <w:rPr>
          <w:rFonts w:ascii="Times New Roman" w:hAnsi="Times New Roman"/>
          <w:sz w:val="24"/>
          <w:szCs w:val="24"/>
        </w:rPr>
        <w:t xml:space="preserve"> Informe, </w:t>
      </w:r>
      <w:r w:rsidRPr="000A0521">
        <w:rPr>
          <w:rFonts w:ascii="Times New Roman" w:hAnsi="Times New Roman"/>
          <w:sz w:val="24"/>
          <w:szCs w:val="24"/>
        </w:rPr>
        <w:t>Chile Solidario (Ley Nº 19.949) es el encargado de promover la incorporación de familias y personas en situación de extrema pobreza a las redes sociales, así como su acceso a mejores condiciones de vida para que superen la indigencia. Chile Solidario trabaja a través de programas propios, que funcionan como dispositivos de intermediación, consejería y acompañamiento, para la vinculación y habilitación de las personas, estos son:</w:t>
      </w:r>
    </w:p>
    <w:p w:rsidR="006A3D0A" w:rsidRDefault="006A3D0A" w:rsidP="006A3D0A">
      <w:pPr>
        <w:pStyle w:val="NoSpacing"/>
        <w:jc w:val="both"/>
        <w:rPr>
          <w:rFonts w:ascii="Times New Roman" w:hAnsi="Times New Roman"/>
          <w:sz w:val="24"/>
          <w:szCs w:val="24"/>
        </w:rPr>
      </w:pPr>
      <w:r>
        <w:rPr>
          <w:rFonts w:ascii="Times New Roman" w:hAnsi="Times New Roman"/>
          <w:sz w:val="24"/>
          <w:szCs w:val="24"/>
        </w:rPr>
        <w:t xml:space="preserve">a) </w:t>
      </w:r>
      <w:r w:rsidRPr="000A0521">
        <w:rPr>
          <w:rFonts w:ascii="Times New Roman" w:hAnsi="Times New Roman"/>
          <w:sz w:val="24"/>
          <w:szCs w:val="24"/>
        </w:rPr>
        <w:t xml:space="preserve">Programa Puente: Dirigido a familias en situación de pobreza extrema. Se trata de un acompañamiento personalizado a la familia, durante 24 meses, </w:t>
      </w:r>
      <w:r>
        <w:rPr>
          <w:rFonts w:ascii="Times New Roman" w:hAnsi="Times New Roman"/>
          <w:sz w:val="24"/>
          <w:szCs w:val="24"/>
        </w:rPr>
        <w:t xml:space="preserve">a través del que se </w:t>
      </w:r>
      <w:r w:rsidRPr="000A0521">
        <w:rPr>
          <w:rFonts w:ascii="Times New Roman" w:hAnsi="Times New Roman"/>
          <w:sz w:val="24"/>
          <w:szCs w:val="24"/>
        </w:rPr>
        <w:t xml:space="preserve">les entrega apoyo psicosocial que les permite conectarse con la red pública y privada de promoción social, en las áreas de identificación, salud, educación, dinámica familiar, habitabilidad, trabajo e ingresos. </w:t>
      </w:r>
    </w:p>
    <w:p w:rsidR="006A3D0A" w:rsidRPr="000A0521" w:rsidRDefault="006A3D0A" w:rsidP="006A3D0A">
      <w:pPr>
        <w:pStyle w:val="NoSpacing"/>
        <w:jc w:val="both"/>
        <w:rPr>
          <w:rFonts w:ascii="Times New Roman" w:hAnsi="Times New Roman"/>
          <w:sz w:val="24"/>
          <w:szCs w:val="24"/>
        </w:rPr>
      </w:pPr>
      <w:r>
        <w:rPr>
          <w:rFonts w:ascii="Times New Roman" w:hAnsi="Times New Roman"/>
          <w:sz w:val="24"/>
          <w:szCs w:val="24"/>
        </w:rPr>
        <w:t xml:space="preserve">b) </w:t>
      </w:r>
      <w:r w:rsidRPr="000A0521">
        <w:rPr>
          <w:rFonts w:ascii="Times New Roman" w:hAnsi="Times New Roman"/>
          <w:sz w:val="24"/>
          <w:szCs w:val="24"/>
        </w:rPr>
        <w:t xml:space="preserve">Programa Vínculos: Orientado al apoyo de adultos mayores vulnerables y que viven solos. </w:t>
      </w:r>
    </w:p>
    <w:p w:rsidR="006A3D0A" w:rsidRPr="000A0521" w:rsidRDefault="006A3D0A" w:rsidP="006A3D0A">
      <w:pPr>
        <w:pStyle w:val="NoSpacing"/>
        <w:jc w:val="both"/>
        <w:rPr>
          <w:rFonts w:ascii="Times New Roman" w:hAnsi="Times New Roman"/>
          <w:sz w:val="24"/>
          <w:szCs w:val="24"/>
        </w:rPr>
      </w:pPr>
      <w:r>
        <w:rPr>
          <w:rFonts w:ascii="Times New Roman" w:hAnsi="Times New Roman"/>
          <w:sz w:val="24"/>
          <w:szCs w:val="24"/>
        </w:rPr>
        <w:t xml:space="preserve">c) </w:t>
      </w:r>
      <w:r w:rsidRPr="000A0521">
        <w:rPr>
          <w:rFonts w:ascii="Times New Roman" w:hAnsi="Times New Roman"/>
          <w:sz w:val="24"/>
          <w:szCs w:val="24"/>
        </w:rPr>
        <w:t xml:space="preserve">Programa Calle: Su objetivo es brindar acompañamiento personalizado a personas en situación de calle, para ayudarles a restituir sus capacidades funcionales y vinculares. Como se </w:t>
      </w:r>
      <w:r w:rsidRPr="00627FC2">
        <w:rPr>
          <w:rFonts w:ascii="Times New Roman" w:hAnsi="Times New Roman"/>
          <w:sz w:val="24"/>
          <w:szCs w:val="24"/>
        </w:rPr>
        <w:t xml:space="preserve">señala más adelante – sección </w:t>
      </w:r>
      <w:r w:rsidR="00627FC2" w:rsidRPr="00627FC2">
        <w:rPr>
          <w:rFonts w:ascii="Times New Roman" w:hAnsi="Times New Roman"/>
          <w:sz w:val="24"/>
          <w:szCs w:val="24"/>
        </w:rPr>
        <w:t>III.E.</w:t>
      </w:r>
      <w:r w:rsidRPr="00627FC2">
        <w:rPr>
          <w:rFonts w:ascii="Times New Roman" w:hAnsi="Times New Roman"/>
          <w:sz w:val="24"/>
          <w:szCs w:val="24"/>
        </w:rPr>
        <w:t xml:space="preserve"> – durante el año 2012</w:t>
      </w:r>
      <w:r w:rsidRPr="000A0521">
        <w:rPr>
          <w:rFonts w:ascii="Times New Roman" w:hAnsi="Times New Roman"/>
          <w:sz w:val="24"/>
          <w:szCs w:val="24"/>
        </w:rPr>
        <w:t xml:space="preserve"> se implementará un piloto especialmente destinado a los niños en situación de calle. </w:t>
      </w:r>
    </w:p>
    <w:p w:rsidR="006A3D0A" w:rsidRDefault="006A3D0A" w:rsidP="006A3D0A">
      <w:pPr>
        <w:pStyle w:val="NoSpacing"/>
        <w:jc w:val="both"/>
        <w:rPr>
          <w:rFonts w:ascii="Times New Roman" w:hAnsi="Times New Roman"/>
          <w:sz w:val="24"/>
          <w:szCs w:val="24"/>
        </w:rPr>
      </w:pPr>
      <w:r>
        <w:rPr>
          <w:rFonts w:ascii="Times New Roman" w:hAnsi="Times New Roman"/>
          <w:sz w:val="24"/>
          <w:szCs w:val="24"/>
        </w:rPr>
        <w:t xml:space="preserve">d) </w:t>
      </w:r>
      <w:r w:rsidRPr="000A0521">
        <w:rPr>
          <w:rFonts w:ascii="Times New Roman" w:hAnsi="Times New Roman"/>
          <w:sz w:val="24"/>
          <w:szCs w:val="24"/>
        </w:rPr>
        <w:t xml:space="preserve">Programa Abriendo Caminos: Especialmente dirigido a apoyar a niños y niñas de familias donde hay situaciones de separación forzosa en razón del cumplimiento de condena de alguno de sus integrantes. El programa es ejecutado por organizaciones no gubernamentales y su diseño y soporte metodológico está a cargo </w:t>
      </w:r>
      <w:r>
        <w:rPr>
          <w:rFonts w:ascii="Times New Roman" w:hAnsi="Times New Roman"/>
          <w:sz w:val="24"/>
          <w:szCs w:val="24"/>
        </w:rPr>
        <w:t>de MDS</w:t>
      </w:r>
      <w:r w:rsidRPr="00627FC2">
        <w:rPr>
          <w:rFonts w:ascii="Times New Roman" w:hAnsi="Times New Roman"/>
          <w:sz w:val="24"/>
          <w:szCs w:val="24"/>
        </w:rPr>
        <w:t xml:space="preserve">. En la </w:t>
      </w:r>
      <w:r w:rsidR="00627FC2" w:rsidRPr="00627FC2">
        <w:rPr>
          <w:rFonts w:ascii="Times New Roman" w:hAnsi="Times New Roman"/>
          <w:sz w:val="24"/>
          <w:szCs w:val="24"/>
        </w:rPr>
        <w:t>sección II.C</w:t>
      </w:r>
      <w:r w:rsidR="00627FC2">
        <w:rPr>
          <w:rFonts w:ascii="Times New Roman" w:hAnsi="Times New Roman"/>
          <w:sz w:val="24"/>
          <w:szCs w:val="24"/>
        </w:rPr>
        <w:t>.</w:t>
      </w:r>
      <w:r w:rsidRPr="000A0521">
        <w:rPr>
          <w:rFonts w:ascii="Times New Roman" w:hAnsi="Times New Roman"/>
          <w:sz w:val="24"/>
          <w:szCs w:val="24"/>
        </w:rPr>
        <w:t xml:space="preserve"> se discute con mayor detalle este programa.</w:t>
      </w:r>
    </w:p>
    <w:p w:rsidR="00466215" w:rsidRPr="00D741A6" w:rsidRDefault="00466896" w:rsidP="00057753">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Finalmente, e</w:t>
      </w:r>
      <w:r w:rsidR="00D741A6">
        <w:rPr>
          <w:rFonts w:ascii="Times New Roman" w:hAnsi="Times New Roman"/>
          <w:sz w:val="24"/>
          <w:szCs w:val="24"/>
        </w:rPr>
        <w:t xml:space="preserve">n mayo de 2012 </w:t>
      </w:r>
      <w:r w:rsidR="004D7B83">
        <w:rPr>
          <w:rFonts w:ascii="Times New Roman" w:hAnsi="Times New Roman"/>
          <w:sz w:val="24"/>
          <w:szCs w:val="24"/>
        </w:rPr>
        <w:t xml:space="preserve">se </w:t>
      </w:r>
      <w:r w:rsidR="00D741A6">
        <w:rPr>
          <w:rFonts w:ascii="Times New Roman" w:hAnsi="Times New Roman"/>
          <w:sz w:val="24"/>
          <w:szCs w:val="24"/>
        </w:rPr>
        <w:t>crea e</w:t>
      </w:r>
      <w:r w:rsidR="003164B4" w:rsidRPr="00466215">
        <w:rPr>
          <w:rFonts w:ascii="Times New Roman" w:hAnsi="Times New Roman"/>
          <w:sz w:val="24"/>
          <w:szCs w:val="24"/>
        </w:rPr>
        <w:t xml:space="preserve">l Subsistema “Seguridades y Oportunidades", </w:t>
      </w:r>
      <w:r>
        <w:rPr>
          <w:rFonts w:ascii="Times New Roman" w:hAnsi="Times New Roman"/>
          <w:sz w:val="24"/>
          <w:szCs w:val="24"/>
        </w:rPr>
        <w:t>conocida como Ingreso Ético Familiar</w:t>
      </w:r>
      <w:r w:rsidR="004D7B83">
        <w:rPr>
          <w:rFonts w:ascii="Times New Roman" w:hAnsi="Times New Roman"/>
          <w:sz w:val="24"/>
          <w:szCs w:val="24"/>
        </w:rPr>
        <w:t xml:space="preserve"> (Ley N° 20.595)</w:t>
      </w:r>
      <w:r>
        <w:rPr>
          <w:rFonts w:ascii="Times New Roman" w:hAnsi="Times New Roman"/>
          <w:sz w:val="24"/>
          <w:szCs w:val="24"/>
        </w:rPr>
        <w:t xml:space="preserve">, </w:t>
      </w:r>
      <w:r w:rsidR="004D7B83">
        <w:rPr>
          <w:rFonts w:ascii="Times New Roman" w:hAnsi="Times New Roman"/>
          <w:sz w:val="24"/>
          <w:szCs w:val="24"/>
        </w:rPr>
        <w:t>que establece</w:t>
      </w:r>
      <w:r w:rsidR="003164B4" w:rsidRPr="00466215">
        <w:rPr>
          <w:rFonts w:ascii="Times New Roman" w:hAnsi="Times New Roman"/>
          <w:sz w:val="24"/>
          <w:szCs w:val="24"/>
        </w:rPr>
        <w:t xml:space="preserve"> bonos y transferencias condicionadas para las familias de pobreza extrema, </w:t>
      </w:r>
      <w:r>
        <w:rPr>
          <w:rFonts w:ascii="Times New Roman" w:hAnsi="Times New Roman"/>
          <w:sz w:val="24"/>
          <w:szCs w:val="24"/>
        </w:rPr>
        <w:t xml:space="preserve">con el </w:t>
      </w:r>
      <w:r w:rsidR="003164B4" w:rsidRPr="00466215">
        <w:rPr>
          <w:rFonts w:ascii="Times New Roman" w:hAnsi="Times New Roman"/>
          <w:sz w:val="24"/>
          <w:szCs w:val="24"/>
        </w:rPr>
        <w:t xml:space="preserve">objetivo </w:t>
      </w:r>
      <w:r>
        <w:rPr>
          <w:rFonts w:ascii="Times New Roman" w:hAnsi="Times New Roman"/>
          <w:sz w:val="24"/>
          <w:szCs w:val="24"/>
        </w:rPr>
        <w:t>de</w:t>
      </w:r>
      <w:r w:rsidR="003164B4" w:rsidRPr="00466215">
        <w:rPr>
          <w:rFonts w:ascii="Times New Roman" w:hAnsi="Times New Roman"/>
          <w:sz w:val="24"/>
          <w:szCs w:val="24"/>
        </w:rPr>
        <w:t xml:space="preserve"> brindar seguridades y oportunidades a las personas y familias que participen en él, de modo de promover el acceso a mejores condiciones de vida. </w:t>
      </w:r>
      <w:r>
        <w:rPr>
          <w:rFonts w:ascii="Times New Roman" w:hAnsi="Times New Roman"/>
          <w:sz w:val="24"/>
          <w:szCs w:val="24"/>
        </w:rPr>
        <w:t>Además se</w:t>
      </w:r>
      <w:r w:rsidRPr="00466215">
        <w:rPr>
          <w:rFonts w:ascii="Times New Roman" w:hAnsi="Times New Roman"/>
          <w:sz w:val="24"/>
          <w:szCs w:val="24"/>
        </w:rPr>
        <w:t xml:space="preserve"> crea el subsidio de empleo a la mujer. </w:t>
      </w:r>
      <w:r w:rsidR="004D7B83">
        <w:rPr>
          <w:rFonts w:ascii="Times New Roman" w:hAnsi="Times New Roman"/>
          <w:sz w:val="24"/>
          <w:szCs w:val="24"/>
        </w:rPr>
        <w:t>El IEF se</w:t>
      </w:r>
      <w:r w:rsidR="004D7B83" w:rsidRPr="00845F89">
        <w:rPr>
          <w:rFonts w:ascii="Times New Roman" w:hAnsi="Times New Roman"/>
          <w:sz w:val="24"/>
          <w:szCs w:val="24"/>
        </w:rPr>
        <w:t xml:space="preserve"> basa en tres pilares fundamentales que son: dignidad, deberes y logros. Se entregará un monto por dignidad, sin condiciones, por el solo hecho de tratarse de una persona que vive en situación de pobreza extrema. En lo relacionado a deberes, se otorgará un bono a las familias en situación de pobreza extrema que cumplan con hacer el Control de Niño Sano a los niños menores de seis años y un bono por Asistencia a los que tengan un 85% de asistencia a clases. El tercer pilar es la Asignación por Logros, que corresponde a dos bonos adicionales que podrán ser recibidos hasta por el 30% de las familias más vulnerables y que hayan alcanzado metas que son determinantes para la superación de la pobreza, como las vinculadas a educación y trabajo. Se premiará con el Bono al Logro Escolar a las familias cuyos hijos estén en el 30% de los mejores alumnos de su curso. Se estima que este beneficio lo recibirán 200 mil niños. La otra bonificación </w:t>
      </w:r>
      <w:r w:rsidR="004D7B83" w:rsidRPr="00845F89">
        <w:rPr>
          <w:rFonts w:ascii="Times New Roman" w:hAnsi="Times New Roman"/>
          <w:sz w:val="24"/>
          <w:szCs w:val="24"/>
        </w:rPr>
        <w:lastRenderedPageBreak/>
        <w:t>correspondiente a Logros es la que recibirán las mujeres que trabajen dentro de 1.380.000 familias chilenas más vulnerables; se trata de un Subsidio al Trabajo de la Mujer que contempla un aporte del 20% del sueldo de la mujer por parte del Estado, al tiempo que se les entrega un subsidio del 10% a los empleadores para estimular la contratación femenina.</w:t>
      </w:r>
    </w:p>
    <w:p w:rsidR="003164B4" w:rsidRPr="000A0521" w:rsidRDefault="003164B4" w:rsidP="003164B4">
      <w:pPr>
        <w:pStyle w:val="NoSpacing"/>
        <w:jc w:val="both"/>
        <w:rPr>
          <w:rFonts w:ascii="Times New Roman" w:hAnsi="Times New Roman"/>
          <w:sz w:val="24"/>
          <w:szCs w:val="24"/>
          <w:highlight w:val="lightGray"/>
        </w:rPr>
      </w:pPr>
    </w:p>
    <w:p w:rsidR="003164B4" w:rsidRPr="00D75DA5" w:rsidRDefault="00D75DA5" w:rsidP="003164B4">
      <w:pPr>
        <w:pStyle w:val="NoSpacing"/>
        <w:jc w:val="both"/>
        <w:rPr>
          <w:rFonts w:ascii="Times New Roman" w:hAnsi="Times New Roman"/>
          <w:b/>
          <w:sz w:val="24"/>
          <w:szCs w:val="24"/>
          <w:u w:val="single"/>
        </w:rPr>
      </w:pPr>
      <w:r w:rsidRPr="00D75DA5">
        <w:rPr>
          <w:rFonts w:ascii="Times New Roman" w:hAnsi="Times New Roman"/>
          <w:b/>
          <w:sz w:val="24"/>
          <w:szCs w:val="24"/>
          <w:u w:val="single"/>
        </w:rPr>
        <w:t xml:space="preserve">Coordinación </w:t>
      </w:r>
      <w:r w:rsidR="00D456D6">
        <w:rPr>
          <w:rFonts w:ascii="Times New Roman" w:hAnsi="Times New Roman"/>
          <w:b/>
          <w:sz w:val="24"/>
          <w:szCs w:val="24"/>
          <w:u w:val="single"/>
        </w:rPr>
        <w:t xml:space="preserve">y presupuesto </w:t>
      </w:r>
      <w:r w:rsidR="00D456D6" w:rsidRPr="00D75DA5">
        <w:rPr>
          <w:rFonts w:ascii="Times New Roman" w:hAnsi="Times New Roman"/>
          <w:b/>
          <w:sz w:val="24"/>
          <w:szCs w:val="24"/>
          <w:u w:val="single"/>
        </w:rPr>
        <w:t xml:space="preserve">gubernamental </w:t>
      </w:r>
      <w:r w:rsidR="00D456D6">
        <w:rPr>
          <w:rFonts w:ascii="Times New Roman" w:hAnsi="Times New Roman"/>
          <w:b/>
          <w:sz w:val="24"/>
          <w:szCs w:val="24"/>
          <w:u w:val="single"/>
        </w:rPr>
        <w:t>para</w:t>
      </w:r>
      <w:r w:rsidR="003164B4" w:rsidRPr="00D75DA5">
        <w:rPr>
          <w:rFonts w:ascii="Times New Roman" w:hAnsi="Times New Roman"/>
          <w:b/>
          <w:sz w:val="24"/>
          <w:szCs w:val="24"/>
          <w:u w:val="single"/>
        </w:rPr>
        <w:t xml:space="preserve"> la aplicación de la Convenció</w:t>
      </w:r>
      <w:r w:rsidRPr="00D75DA5">
        <w:rPr>
          <w:rFonts w:ascii="Times New Roman" w:hAnsi="Times New Roman"/>
          <w:b/>
          <w:sz w:val="24"/>
          <w:szCs w:val="24"/>
          <w:u w:val="single"/>
        </w:rPr>
        <w:t>n</w:t>
      </w:r>
    </w:p>
    <w:p w:rsidR="00EB463B" w:rsidRDefault="00E4576F"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 xml:space="preserve">La Ley N° 20.530 (2011) creó </w:t>
      </w:r>
      <w:r w:rsidR="003164B4" w:rsidRPr="000A0521">
        <w:rPr>
          <w:rFonts w:ascii="Times New Roman" w:hAnsi="Times New Roman"/>
          <w:sz w:val="24"/>
          <w:szCs w:val="24"/>
        </w:rPr>
        <w:t xml:space="preserve">el Comité Interministerial de Desarrollo Social, cuya función </w:t>
      </w:r>
      <w:r>
        <w:rPr>
          <w:rFonts w:ascii="Times New Roman" w:hAnsi="Times New Roman"/>
          <w:sz w:val="24"/>
          <w:szCs w:val="24"/>
        </w:rPr>
        <w:t>es</w:t>
      </w:r>
      <w:r w:rsidR="003164B4" w:rsidRPr="000A0521">
        <w:rPr>
          <w:rFonts w:ascii="Times New Roman" w:hAnsi="Times New Roman"/>
          <w:sz w:val="24"/>
          <w:szCs w:val="24"/>
        </w:rPr>
        <w:t xml:space="preserve"> asesorar al Presidente de la República en la determinación de los lineamientos de la política social. </w:t>
      </w:r>
      <w:r>
        <w:rPr>
          <w:rFonts w:ascii="Times New Roman" w:hAnsi="Times New Roman"/>
          <w:sz w:val="24"/>
          <w:szCs w:val="24"/>
        </w:rPr>
        <w:t>Esta entidad reemplazó</w:t>
      </w:r>
      <w:r w:rsidR="003164B4" w:rsidRPr="000A0521">
        <w:rPr>
          <w:rFonts w:ascii="Times New Roman" w:hAnsi="Times New Roman"/>
          <w:sz w:val="24"/>
          <w:szCs w:val="24"/>
        </w:rPr>
        <w:t xml:space="preserve"> al Comité de Ministros </w:t>
      </w:r>
      <w:r>
        <w:rPr>
          <w:rFonts w:ascii="Times New Roman" w:hAnsi="Times New Roman"/>
          <w:sz w:val="24"/>
          <w:szCs w:val="24"/>
        </w:rPr>
        <w:t>sobre Discapacidad (</w:t>
      </w:r>
      <w:r w:rsidR="003164B4" w:rsidRPr="000A0521">
        <w:rPr>
          <w:rFonts w:ascii="Times New Roman" w:hAnsi="Times New Roman"/>
          <w:sz w:val="24"/>
          <w:szCs w:val="24"/>
        </w:rPr>
        <w:t>Ley N° 20.422</w:t>
      </w:r>
      <w:r>
        <w:rPr>
          <w:rFonts w:ascii="Times New Roman" w:hAnsi="Times New Roman"/>
          <w:sz w:val="24"/>
          <w:szCs w:val="24"/>
        </w:rPr>
        <w:t xml:space="preserve">), </w:t>
      </w:r>
      <w:r w:rsidR="003164B4" w:rsidRPr="000A0521">
        <w:rPr>
          <w:rFonts w:ascii="Times New Roman" w:hAnsi="Times New Roman"/>
          <w:sz w:val="24"/>
          <w:szCs w:val="24"/>
        </w:rPr>
        <w:t xml:space="preserve">al Comité Interministerial </w:t>
      </w:r>
      <w:r>
        <w:rPr>
          <w:rFonts w:ascii="Times New Roman" w:hAnsi="Times New Roman"/>
          <w:sz w:val="24"/>
          <w:szCs w:val="24"/>
        </w:rPr>
        <w:t>de Protección Social (</w:t>
      </w:r>
      <w:r w:rsidR="003164B4" w:rsidRPr="000A0521">
        <w:rPr>
          <w:rFonts w:ascii="Times New Roman" w:hAnsi="Times New Roman"/>
          <w:sz w:val="24"/>
          <w:szCs w:val="24"/>
        </w:rPr>
        <w:t>Ley N° 20.379</w:t>
      </w:r>
      <w:r>
        <w:rPr>
          <w:rFonts w:ascii="Times New Roman" w:hAnsi="Times New Roman"/>
          <w:sz w:val="24"/>
          <w:szCs w:val="24"/>
        </w:rPr>
        <w:t xml:space="preserve">), y además al </w:t>
      </w:r>
      <w:r w:rsidR="00EB463B">
        <w:rPr>
          <w:rFonts w:ascii="Times New Roman" w:hAnsi="Times New Roman"/>
          <w:sz w:val="24"/>
          <w:szCs w:val="24"/>
        </w:rPr>
        <w:t xml:space="preserve">Consejo de Ministros para la Infancia y la Adolescencia </w:t>
      </w:r>
      <w:r>
        <w:rPr>
          <w:rFonts w:ascii="Times New Roman" w:hAnsi="Times New Roman"/>
          <w:sz w:val="24"/>
          <w:szCs w:val="24"/>
        </w:rPr>
        <w:t xml:space="preserve">(Decreto 114 MIDEPLAN, </w:t>
      </w:r>
      <w:r w:rsidR="00EB463B">
        <w:rPr>
          <w:rFonts w:ascii="Times New Roman" w:hAnsi="Times New Roman"/>
          <w:sz w:val="24"/>
          <w:szCs w:val="24"/>
        </w:rPr>
        <w:t>17 de julio de 2002</w:t>
      </w:r>
      <w:r>
        <w:rPr>
          <w:rFonts w:ascii="Times New Roman" w:hAnsi="Times New Roman"/>
          <w:sz w:val="24"/>
          <w:szCs w:val="24"/>
        </w:rPr>
        <w:t>)</w:t>
      </w:r>
      <w:r w:rsidR="00EB463B">
        <w:rPr>
          <w:rFonts w:ascii="Times New Roman" w:hAnsi="Times New Roman"/>
          <w:sz w:val="24"/>
          <w:szCs w:val="24"/>
        </w:rPr>
        <w:t>.</w:t>
      </w:r>
    </w:p>
    <w:p w:rsidR="00FD6AA2" w:rsidRDefault="005B5252"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 xml:space="preserve">En materia de protección especial, SENAME </w:t>
      </w:r>
      <w:r w:rsidR="009265CF" w:rsidRPr="000A0521">
        <w:rPr>
          <w:rFonts w:ascii="Times New Roman" w:hAnsi="Times New Roman"/>
          <w:sz w:val="24"/>
          <w:szCs w:val="24"/>
        </w:rPr>
        <w:t>es el organismo público encargado del diseño e implementación de la política especializada en materia de restitución de derechos</w:t>
      </w:r>
      <w:r>
        <w:rPr>
          <w:rFonts w:ascii="Times New Roman" w:hAnsi="Times New Roman"/>
          <w:sz w:val="24"/>
          <w:szCs w:val="24"/>
        </w:rPr>
        <w:t xml:space="preserve"> </w:t>
      </w:r>
      <w:r w:rsidR="009265CF" w:rsidRPr="000A0521">
        <w:rPr>
          <w:rFonts w:ascii="Times New Roman" w:hAnsi="Times New Roman"/>
          <w:sz w:val="24"/>
          <w:szCs w:val="24"/>
        </w:rPr>
        <w:t>y en materia de responsabili</w:t>
      </w:r>
      <w:r w:rsidR="009B646A">
        <w:rPr>
          <w:rFonts w:ascii="Times New Roman" w:hAnsi="Times New Roman"/>
          <w:sz w:val="24"/>
          <w:szCs w:val="24"/>
        </w:rPr>
        <w:t>dad</w:t>
      </w:r>
      <w:r w:rsidR="009265CF" w:rsidRPr="000A0521">
        <w:rPr>
          <w:rFonts w:ascii="Times New Roman" w:hAnsi="Times New Roman"/>
          <w:sz w:val="24"/>
          <w:szCs w:val="24"/>
        </w:rPr>
        <w:t xml:space="preserve"> y reinserción social de</w:t>
      </w:r>
      <w:r w:rsidR="00D741A6">
        <w:rPr>
          <w:rFonts w:ascii="Times New Roman" w:hAnsi="Times New Roman"/>
          <w:sz w:val="24"/>
          <w:szCs w:val="24"/>
        </w:rPr>
        <w:t xml:space="preserve"> los adolescentes infractores</w:t>
      </w:r>
      <w:r w:rsidR="009265CF" w:rsidRPr="000A0521">
        <w:rPr>
          <w:rFonts w:ascii="Times New Roman" w:hAnsi="Times New Roman"/>
          <w:sz w:val="24"/>
          <w:szCs w:val="24"/>
        </w:rPr>
        <w:t xml:space="preserve"> de ley.</w:t>
      </w:r>
    </w:p>
    <w:p w:rsidR="003164B4" w:rsidRDefault="00FD6AA2" w:rsidP="00B75FBF">
      <w:pPr>
        <w:pStyle w:val="NoSpacing"/>
        <w:numPr>
          <w:ilvl w:val="0"/>
          <w:numId w:val="32"/>
        </w:numPr>
        <w:ind w:left="0" w:firstLine="0"/>
        <w:jc w:val="both"/>
        <w:rPr>
          <w:rFonts w:ascii="Times New Roman" w:hAnsi="Times New Roman"/>
          <w:sz w:val="24"/>
          <w:szCs w:val="24"/>
        </w:rPr>
      </w:pPr>
      <w:r w:rsidRPr="007D6007">
        <w:rPr>
          <w:rFonts w:ascii="Times New Roman" w:hAnsi="Times New Roman"/>
          <w:sz w:val="24"/>
          <w:szCs w:val="24"/>
        </w:rPr>
        <w:t>Respecto a la recomendación N° 21 del Comité, se puede</w:t>
      </w:r>
      <w:r w:rsidRPr="00946FDF">
        <w:rPr>
          <w:rFonts w:ascii="Times New Roman" w:hAnsi="Times New Roman"/>
          <w:sz w:val="24"/>
          <w:szCs w:val="24"/>
        </w:rPr>
        <w:t xml:space="preserve"> informar que </w:t>
      </w:r>
      <w:r w:rsidR="003A751F" w:rsidRPr="00946FDF">
        <w:rPr>
          <w:rFonts w:ascii="Times New Roman" w:hAnsi="Times New Roman"/>
          <w:sz w:val="24"/>
          <w:szCs w:val="24"/>
        </w:rPr>
        <w:t xml:space="preserve">a través del MDS, Chile participó </w:t>
      </w:r>
      <w:r w:rsidR="00946FDF" w:rsidRPr="00946FDF">
        <w:rPr>
          <w:rFonts w:ascii="Times New Roman" w:hAnsi="Times New Roman"/>
          <w:sz w:val="24"/>
          <w:szCs w:val="24"/>
        </w:rPr>
        <w:t>– como representante de los países con ingreso medio – en un programa piloto para</w:t>
      </w:r>
      <w:r w:rsidR="003A751F" w:rsidRPr="00946FDF">
        <w:rPr>
          <w:rFonts w:ascii="Times New Roman" w:hAnsi="Times New Roman"/>
          <w:sz w:val="24"/>
          <w:szCs w:val="24"/>
        </w:rPr>
        <w:t xml:space="preserve"> la generación de un instrumento que facilitara a los países que han suscrito la Convención, el monitoreo y reporte del estado de cumplimiento de los derechos de los niños y niñas en primera infancia. </w:t>
      </w:r>
      <w:r w:rsidR="00946FDF">
        <w:rPr>
          <w:rFonts w:ascii="Times New Roman" w:hAnsi="Times New Roman"/>
          <w:sz w:val="24"/>
          <w:szCs w:val="24"/>
        </w:rPr>
        <w:t>Para su</w:t>
      </w:r>
      <w:r w:rsidR="003A751F" w:rsidRPr="003A751F">
        <w:rPr>
          <w:rFonts w:ascii="Times New Roman" w:hAnsi="Times New Roman"/>
          <w:sz w:val="24"/>
          <w:szCs w:val="24"/>
        </w:rPr>
        <w:t xml:space="preserve"> ejecución se firmó un convenio de trabajo  entre el Ministerio, el Secretariado del Grupo de Indicadores de Derecho en Primera Infancia (HELP) y la Oficina de UNICEF en Chile. </w:t>
      </w:r>
      <w:r w:rsidR="003A751F" w:rsidRPr="00946FDF">
        <w:rPr>
          <w:rFonts w:ascii="Times New Roman" w:hAnsi="Times New Roman"/>
          <w:sz w:val="24"/>
          <w:szCs w:val="24"/>
        </w:rPr>
        <w:t xml:space="preserve">El proyecto se inició en enero 2011, </w:t>
      </w:r>
      <w:r w:rsidR="00946FDF">
        <w:rPr>
          <w:rFonts w:ascii="Times New Roman" w:hAnsi="Times New Roman"/>
          <w:sz w:val="24"/>
          <w:szCs w:val="24"/>
        </w:rPr>
        <w:t>y culminó en noviembre del mismo año, con la entrega de los indicadores solicitados. El siguiente paso es la entrega de un informe de resultados sobre el instrumento, a cargo de HELP. Por su parte, UNICEF y MDS se encuentran trabajando en la elaboración de un documento que reúna los indicadores entregados.</w:t>
      </w:r>
    </w:p>
    <w:p w:rsidR="00D456D6" w:rsidRDefault="00D456D6"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Por su parte, el </w:t>
      </w:r>
      <w:r>
        <w:rPr>
          <w:rFonts w:ascii="Times New Roman" w:hAnsi="Times New Roman"/>
          <w:sz w:val="24"/>
          <w:szCs w:val="24"/>
        </w:rPr>
        <w:t>MDS</w:t>
      </w:r>
      <w:r w:rsidRPr="000A0521">
        <w:rPr>
          <w:rFonts w:ascii="Times New Roman" w:hAnsi="Times New Roman"/>
          <w:sz w:val="24"/>
          <w:szCs w:val="24"/>
        </w:rPr>
        <w:t xml:space="preserve">, a través de la Subsecretaría de Evaluación Social, tiene como función específica el diseño, la coordinación y la evaluación de las políticas sociales del Gobierno, de modo de contribuir a mejorar la focalización del gasto social a través de la evaluación permanente de los programas que implementa el Estado. En este contexto, se encuentra en etapa de implementación un </w:t>
      </w:r>
      <w:r>
        <w:rPr>
          <w:rFonts w:ascii="Times New Roman" w:hAnsi="Times New Roman"/>
          <w:sz w:val="24"/>
          <w:szCs w:val="24"/>
        </w:rPr>
        <w:t xml:space="preserve">nuevo </w:t>
      </w:r>
      <w:r w:rsidRPr="000A0521">
        <w:rPr>
          <w:rFonts w:ascii="Times New Roman" w:hAnsi="Times New Roman"/>
          <w:sz w:val="24"/>
          <w:szCs w:val="24"/>
        </w:rPr>
        <w:t xml:space="preserve">proceso de constante monitoreo y seguimiento de todos los programas sociales, incluyendo aquellos que implican niños y adolescentes, que permitirá determinar el gasto asociado a ellos. </w:t>
      </w:r>
    </w:p>
    <w:p w:rsidR="003164B4" w:rsidRPr="000A0521" w:rsidRDefault="00C07FF3"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Finalmente, a</w:t>
      </w:r>
      <w:r w:rsidR="003164B4" w:rsidRPr="000A0521">
        <w:rPr>
          <w:rFonts w:ascii="Times New Roman" w:hAnsi="Times New Roman"/>
          <w:sz w:val="24"/>
          <w:szCs w:val="24"/>
        </w:rPr>
        <w:t xml:space="preserve"> través de la Ley de Presupuestos y de las Estadísticas de las Finanzas Públicas que prepara la Dirección de Presupuestos, es posible hacer un seguimiento del gasto público social anual en materia de infancia, de manera sectorial, no directamente en función de la aplicación de la Convención y sus Protocolos. </w:t>
      </w:r>
    </w:p>
    <w:p w:rsidR="004611A3" w:rsidRPr="000A0521" w:rsidRDefault="004611A3" w:rsidP="004611A3">
      <w:pPr>
        <w:pStyle w:val="NoSpacing"/>
        <w:jc w:val="both"/>
        <w:rPr>
          <w:rFonts w:ascii="Times New Roman" w:hAnsi="Times New Roman"/>
          <w:sz w:val="24"/>
          <w:szCs w:val="24"/>
        </w:rPr>
      </w:pPr>
    </w:p>
    <w:p w:rsidR="003164B4" w:rsidRPr="003B6C0C" w:rsidRDefault="003B6C0C" w:rsidP="003164B4">
      <w:pPr>
        <w:pStyle w:val="NoSpacing"/>
        <w:jc w:val="both"/>
        <w:rPr>
          <w:rFonts w:ascii="Times New Roman" w:hAnsi="Times New Roman"/>
          <w:b/>
          <w:sz w:val="24"/>
          <w:szCs w:val="24"/>
          <w:u w:val="single"/>
        </w:rPr>
      </w:pPr>
      <w:r w:rsidRPr="003B6C0C">
        <w:rPr>
          <w:rFonts w:ascii="Times New Roman" w:hAnsi="Times New Roman"/>
          <w:b/>
          <w:sz w:val="24"/>
          <w:szCs w:val="24"/>
          <w:u w:val="single"/>
        </w:rPr>
        <w:t>Cooperación internacional</w:t>
      </w:r>
    </w:p>
    <w:p w:rsidR="003164B4"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Para el período 2005-2011 el país firmó un Programa de Cooperación con UNICEF que, entre otras iniciativas ha significado la entrega de asistencia técnica a la creación de Chile Crece Contigo a través de la asesoría entregada al Consejo Presidencial que lo diseñó; apoyo al Ministerio de Educación en el sector de lenguas indígenas; fortalecimiento de la perspectiva intercultural en los programas y prácticas institucionales para la infancia en la Región de La Araucanía; colaboración con Carabineros para incorporar en la formación permanente de su personal el tema de los derechos de la infancia, derechos de los indígenas y la promoción del enfoque intercultural; y apoyo técnico durante la revisión parlamentaria </w:t>
      </w:r>
      <w:r w:rsidRPr="000A0521">
        <w:rPr>
          <w:rFonts w:ascii="Times New Roman" w:hAnsi="Times New Roman"/>
          <w:sz w:val="24"/>
          <w:szCs w:val="24"/>
        </w:rPr>
        <w:lastRenderedPageBreak/>
        <w:t xml:space="preserve">de la Ley N° 20.084. Además, UNICEF </w:t>
      </w:r>
      <w:r w:rsidR="007D6007">
        <w:rPr>
          <w:rFonts w:ascii="Times New Roman" w:hAnsi="Times New Roman"/>
          <w:sz w:val="24"/>
          <w:szCs w:val="24"/>
        </w:rPr>
        <w:t>contribuyó</w:t>
      </w:r>
      <w:r w:rsidRPr="000A0521">
        <w:rPr>
          <w:rFonts w:ascii="Times New Roman" w:hAnsi="Times New Roman"/>
          <w:sz w:val="24"/>
          <w:szCs w:val="24"/>
        </w:rPr>
        <w:t xml:space="preserve"> en la protección de la infancia durante la emergencia causada por el terremoto (febrero 2010).</w:t>
      </w:r>
    </w:p>
    <w:p w:rsidR="003164B4" w:rsidRDefault="007D6007"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 xml:space="preserve">En la construcción del nuevo </w:t>
      </w:r>
      <w:r w:rsidR="00D01555">
        <w:rPr>
          <w:rFonts w:ascii="Times New Roman" w:hAnsi="Times New Roman"/>
          <w:sz w:val="24"/>
          <w:szCs w:val="24"/>
        </w:rPr>
        <w:t>p</w:t>
      </w:r>
      <w:r w:rsidR="003164B4" w:rsidRPr="000A0521">
        <w:rPr>
          <w:rFonts w:ascii="Times New Roman" w:hAnsi="Times New Roman"/>
          <w:sz w:val="24"/>
          <w:szCs w:val="24"/>
        </w:rPr>
        <w:t>rograma qu</w:t>
      </w:r>
      <w:r w:rsidR="00141DF4" w:rsidRPr="000A0521">
        <w:rPr>
          <w:rFonts w:ascii="Times New Roman" w:hAnsi="Times New Roman"/>
          <w:sz w:val="24"/>
          <w:szCs w:val="24"/>
        </w:rPr>
        <w:t>inquenal 2012-2016</w:t>
      </w:r>
      <w:r w:rsidR="003164B4" w:rsidRPr="000A0521">
        <w:rPr>
          <w:rFonts w:ascii="Times New Roman" w:hAnsi="Times New Roman"/>
          <w:sz w:val="24"/>
          <w:szCs w:val="24"/>
        </w:rPr>
        <w:t xml:space="preserve"> que UNICEF desarrollará en Chile se incluyeron dos componentes programáticos: equidad e inclusión, y protección a la infancia. UNICEF se compromete a apoyar, entre otras, las siguientes acciones: refuerzo de las capacidades nacionales para reducir las inequidades sociales; cambios en la fiscalización para garantizar los servicios a la primera infancia; promoción de experiencias para fortalecer la participación de los adolescentes, en colaboración con el gobierno y con la sociedad civil; fortalecimiento de la familia y sus funciones en cuanto a potenciar el desarrollo del niño; apoyo a las alianzas con el sector privado para incorporar el respeto a los derechos del niño; promoción del funcionamiento de sistemas de vigilancia de respeto de los derechos del niño; apoyo en el ámbito de reformas institucionales para la creación de dos instituciones diferenciadas, una para la protección de la infancia y otra en materia de justicia penal juvenil, junto con colaborar en la elaboración de una nueva ley de protección integral de derechos, en el aumento de la oferta pública en protección y promoción de la infancia, y en la consolidación del sistema especializado de justicia penal adolescente. </w:t>
      </w:r>
      <w:r w:rsidR="003164B4" w:rsidRPr="007D6007">
        <w:rPr>
          <w:rFonts w:ascii="Times New Roman" w:hAnsi="Times New Roman"/>
          <w:sz w:val="24"/>
          <w:szCs w:val="24"/>
        </w:rPr>
        <w:t>También UNICEF colaborará en el análisis y puesta en práctica de la recomendación N° 41 del Comité</w:t>
      </w:r>
      <w:r w:rsidR="003164B4" w:rsidRPr="00FC3BF3">
        <w:rPr>
          <w:rFonts w:ascii="Times New Roman" w:hAnsi="Times New Roman"/>
          <w:sz w:val="24"/>
          <w:szCs w:val="24"/>
        </w:rPr>
        <w:t>, relativa a la existencia de legislación que prohíba y sancione el castigo corporal en todas sus formas, y la recomendación N° 15 sobre la creación</w:t>
      </w:r>
      <w:r w:rsidR="003164B4" w:rsidRPr="000A0521">
        <w:rPr>
          <w:rFonts w:ascii="Times New Roman" w:hAnsi="Times New Roman"/>
          <w:sz w:val="24"/>
          <w:szCs w:val="24"/>
        </w:rPr>
        <w:t xml:space="preserve"> de una institución autónoma de defensa de los derechos del niño.</w:t>
      </w:r>
    </w:p>
    <w:p w:rsidR="003B6C0C"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SENAME ha profundiza</w:t>
      </w:r>
      <w:r w:rsidR="003B6C0C">
        <w:rPr>
          <w:rFonts w:ascii="Times New Roman" w:hAnsi="Times New Roman"/>
          <w:sz w:val="24"/>
          <w:szCs w:val="24"/>
        </w:rPr>
        <w:t>do la coordinación y cooperaciones siguientes:</w:t>
      </w:r>
      <w:r w:rsidRPr="000A0521">
        <w:rPr>
          <w:rFonts w:ascii="Times New Roman" w:hAnsi="Times New Roman"/>
          <w:sz w:val="24"/>
          <w:szCs w:val="24"/>
        </w:rPr>
        <w:t xml:space="preserve"> </w:t>
      </w:r>
    </w:p>
    <w:p w:rsidR="007D6007" w:rsidRDefault="003B6C0C" w:rsidP="007D6007">
      <w:pPr>
        <w:pStyle w:val="NoSpacing"/>
        <w:jc w:val="both"/>
        <w:rPr>
          <w:rFonts w:ascii="Times New Roman" w:hAnsi="Times New Roman"/>
          <w:sz w:val="24"/>
          <w:szCs w:val="24"/>
        </w:rPr>
      </w:pPr>
      <w:r>
        <w:rPr>
          <w:rFonts w:ascii="Times New Roman" w:eastAsia="Calibri" w:hAnsi="Times New Roman" w:cs="Times New Roman"/>
          <w:sz w:val="24"/>
          <w:szCs w:val="24"/>
        </w:rPr>
        <w:t xml:space="preserve">a) </w:t>
      </w:r>
      <w:r w:rsidR="003164B4" w:rsidRPr="000A0521">
        <w:rPr>
          <w:rFonts w:ascii="Times New Roman" w:hAnsi="Times New Roman"/>
          <w:sz w:val="24"/>
          <w:szCs w:val="24"/>
        </w:rPr>
        <w:t xml:space="preserve">Instituto Interamericano del Niño, la Niña y Adolescentes (IIN), en temas de participación y de explotación sexual comercial, y con UNICEF en temas de cuidado residencial y de familias de acogida. Esto ha permitido mayores recursos para desarrollar estudios, seminarios, congresos, y cursos de capacitación para profesionales de la Red SENAME y de otros sectores que se desempeñan en estas tareas. </w:t>
      </w:r>
      <w:r>
        <w:rPr>
          <w:rFonts w:ascii="Times New Roman" w:hAnsi="Times New Roman"/>
          <w:sz w:val="24"/>
          <w:szCs w:val="24"/>
        </w:rPr>
        <w:t>C</w:t>
      </w:r>
      <w:r w:rsidR="003164B4" w:rsidRPr="000A0521">
        <w:rPr>
          <w:rFonts w:ascii="Times New Roman" w:hAnsi="Times New Roman"/>
          <w:sz w:val="24"/>
          <w:szCs w:val="24"/>
        </w:rPr>
        <w:t xml:space="preserve">abe destacar la participación de </w:t>
      </w:r>
      <w:r w:rsidR="003164B4" w:rsidRPr="000A0521">
        <w:rPr>
          <w:rFonts w:ascii="Times New Roman" w:hAnsi="Times New Roman"/>
          <w:sz w:val="24"/>
          <w:szCs w:val="24"/>
          <w:lang w:val="es-ES"/>
        </w:rPr>
        <w:t>Chile en el Programa Interamericano de Capacitación Virtual</w:t>
      </w:r>
      <w:r w:rsidR="007D6007">
        <w:rPr>
          <w:rFonts w:ascii="Times New Roman" w:hAnsi="Times New Roman"/>
          <w:sz w:val="24"/>
          <w:szCs w:val="24"/>
          <w:lang w:val="es-ES"/>
        </w:rPr>
        <w:t xml:space="preserve"> del IIN del periodo 2008-2011, que </w:t>
      </w:r>
      <w:r w:rsidR="003164B4" w:rsidRPr="000A0521">
        <w:rPr>
          <w:rFonts w:ascii="Times New Roman" w:hAnsi="Times New Roman"/>
          <w:sz w:val="24"/>
          <w:szCs w:val="24"/>
          <w:lang w:val="es-ES"/>
        </w:rPr>
        <w:t xml:space="preserve">ha permitido capacitar a más de 500 profesionales chilenos especialistas en materias de infancia, quienes han participado en cursos </w:t>
      </w:r>
      <w:r w:rsidR="00AF759D" w:rsidRPr="000A0521">
        <w:rPr>
          <w:rFonts w:ascii="Times New Roman" w:hAnsi="Times New Roman"/>
          <w:sz w:val="24"/>
          <w:szCs w:val="24"/>
          <w:lang w:val="es-ES"/>
        </w:rPr>
        <w:t xml:space="preserve">sobre </w:t>
      </w:r>
      <w:r w:rsidR="003164B4" w:rsidRPr="000A0521">
        <w:rPr>
          <w:rFonts w:ascii="Times New Roman" w:hAnsi="Times New Roman"/>
          <w:sz w:val="24"/>
          <w:szCs w:val="24"/>
          <w:lang w:val="es-ES"/>
        </w:rPr>
        <w:t xml:space="preserve">actualización </w:t>
      </w:r>
      <w:r w:rsidR="00AF759D" w:rsidRPr="000A0521">
        <w:rPr>
          <w:rFonts w:ascii="Times New Roman" w:hAnsi="Times New Roman"/>
          <w:sz w:val="24"/>
          <w:szCs w:val="24"/>
          <w:lang w:val="es-ES"/>
        </w:rPr>
        <w:t xml:space="preserve">de </w:t>
      </w:r>
      <w:r w:rsidR="003164B4" w:rsidRPr="000A0521">
        <w:rPr>
          <w:rFonts w:ascii="Times New Roman" w:hAnsi="Times New Roman"/>
          <w:sz w:val="24"/>
          <w:szCs w:val="24"/>
          <w:lang w:val="es-ES"/>
        </w:rPr>
        <w:t xml:space="preserve">los derechos del niño, participación infantil, y </w:t>
      </w:r>
      <w:r w:rsidR="003164B4" w:rsidRPr="000A0521">
        <w:rPr>
          <w:rFonts w:ascii="Times New Roman" w:hAnsi="Times New Roman"/>
          <w:sz w:val="24"/>
          <w:szCs w:val="24"/>
        </w:rPr>
        <w:t>explotación sexual comercial, entre otros.</w:t>
      </w:r>
    </w:p>
    <w:p w:rsidR="007D6007" w:rsidRDefault="007D6007" w:rsidP="007D6007">
      <w:pPr>
        <w:pStyle w:val="NoSpacing"/>
        <w:jc w:val="both"/>
        <w:rPr>
          <w:rFonts w:ascii="Times New Roman" w:hAnsi="Times New Roman"/>
          <w:sz w:val="24"/>
          <w:szCs w:val="24"/>
        </w:rPr>
      </w:pPr>
      <w:r>
        <w:rPr>
          <w:rFonts w:ascii="Times New Roman" w:hAnsi="Times New Roman"/>
          <w:sz w:val="24"/>
          <w:szCs w:val="24"/>
        </w:rPr>
        <w:t xml:space="preserve">b) </w:t>
      </w:r>
      <w:r w:rsidR="003B6C0C">
        <w:rPr>
          <w:rFonts w:ascii="Times New Roman" w:hAnsi="Times New Roman"/>
          <w:sz w:val="24"/>
          <w:szCs w:val="24"/>
        </w:rPr>
        <w:t xml:space="preserve">OIT: </w:t>
      </w:r>
      <w:r w:rsidR="003164B4" w:rsidRPr="000A0521">
        <w:rPr>
          <w:rFonts w:ascii="Times New Roman" w:hAnsi="Times New Roman"/>
          <w:sz w:val="24"/>
          <w:szCs w:val="24"/>
        </w:rPr>
        <w:t xml:space="preserve">ha continuado fortaleciendo la alianza mencionada en el informe </w:t>
      </w:r>
      <w:r w:rsidR="00AD58AF">
        <w:rPr>
          <w:rFonts w:ascii="Times New Roman" w:hAnsi="Times New Roman"/>
          <w:sz w:val="24"/>
          <w:szCs w:val="24"/>
        </w:rPr>
        <w:t>anterior</w:t>
      </w:r>
      <w:r w:rsidR="003164B4" w:rsidRPr="000A0521">
        <w:rPr>
          <w:rFonts w:ascii="Times New Roman" w:hAnsi="Times New Roman"/>
          <w:sz w:val="24"/>
          <w:szCs w:val="24"/>
        </w:rPr>
        <w:t xml:space="preserve">, lo </w:t>
      </w:r>
      <w:r w:rsidR="00AD58AF">
        <w:rPr>
          <w:rFonts w:ascii="Times New Roman" w:hAnsi="Times New Roman"/>
          <w:sz w:val="24"/>
          <w:szCs w:val="24"/>
        </w:rPr>
        <w:t>que</w:t>
      </w:r>
      <w:r w:rsidR="003164B4" w:rsidRPr="000A0521">
        <w:rPr>
          <w:rFonts w:ascii="Times New Roman" w:hAnsi="Times New Roman"/>
          <w:sz w:val="24"/>
          <w:szCs w:val="24"/>
        </w:rPr>
        <w:t xml:space="preserve"> ha permitido desarrollar acciones para la lucha contra el trabajo infantil y sus peores formas, incluida la explotación sexual comercial </w:t>
      </w:r>
      <w:r w:rsidR="003164B4" w:rsidRPr="00627FC2">
        <w:rPr>
          <w:rFonts w:ascii="Times New Roman" w:hAnsi="Times New Roman"/>
          <w:sz w:val="24"/>
          <w:szCs w:val="24"/>
        </w:rPr>
        <w:t xml:space="preserve">(para mayor información al respecto, remitirse </w:t>
      </w:r>
      <w:r w:rsidR="00D33700" w:rsidRPr="00627FC2">
        <w:rPr>
          <w:rFonts w:ascii="Times New Roman" w:hAnsi="Times New Roman"/>
          <w:sz w:val="24"/>
          <w:szCs w:val="24"/>
        </w:rPr>
        <w:t xml:space="preserve">a la sección </w:t>
      </w:r>
      <w:r w:rsidR="00627FC2" w:rsidRPr="00627FC2">
        <w:rPr>
          <w:rFonts w:ascii="Times New Roman" w:hAnsi="Times New Roman"/>
          <w:sz w:val="24"/>
          <w:szCs w:val="24"/>
        </w:rPr>
        <w:t>III.B.</w:t>
      </w:r>
      <w:r w:rsidR="003164B4" w:rsidRPr="00627FC2">
        <w:rPr>
          <w:rFonts w:ascii="Times New Roman" w:hAnsi="Times New Roman"/>
          <w:sz w:val="24"/>
          <w:szCs w:val="24"/>
        </w:rPr>
        <w:t>).</w:t>
      </w:r>
    </w:p>
    <w:p w:rsidR="007D6007" w:rsidRDefault="007D6007" w:rsidP="007D6007">
      <w:pPr>
        <w:pStyle w:val="NoSpacing"/>
        <w:jc w:val="both"/>
        <w:rPr>
          <w:rFonts w:ascii="Times New Roman" w:hAnsi="Times New Roman"/>
          <w:sz w:val="24"/>
          <w:szCs w:val="24"/>
        </w:rPr>
      </w:pPr>
      <w:r>
        <w:rPr>
          <w:rFonts w:ascii="Times New Roman" w:hAnsi="Times New Roman"/>
          <w:sz w:val="24"/>
          <w:szCs w:val="24"/>
        </w:rPr>
        <w:t xml:space="preserve">c) </w:t>
      </w:r>
      <w:r w:rsidR="003164B4" w:rsidRPr="003B6C0C">
        <w:rPr>
          <w:rFonts w:ascii="Times New Roman" w:hAnsi="Times New Roman"/>
          <w:sz w:val="24"/>
          <w:szCs w:val="24"/>
        </w:rPr>
        <w:t xml:space="preserve">En lo que concierne a adopción, se obtuvo el apoyo de la Agencia de Cooperación Alemana (GIZ), </w:t>
      </w:r>
      <w:r>
        <w:rPr>
          <w:rFonts w:ascii="Times New Roman" w:hAnsi="Times New Roman"/>
          <w:sz w:val="24"/>
          <w:szCs w:val="24"/>
        </w:rPr>
        <w:t>que</w:t>
      </w:r>
      <w:r w:rsidR="003164B4" w:rsidRPr="003B6C0C">
        <w:rPr>
          <w:rFonts w:ascii="Times New Roman" w:hAnsi="Times New Roman"/>
          <w:sz w:val="24"/>
          <w:szCs w:val="24"/>
        </w:rPr>
        <w:t xml:space="preserve"> financió por un monto de €50.0</w:t>
      </w:r>
      <w:r>
        <w:rPr>
          <w:rFonts w:ascii="Times New Roman" w:hAnsi="Times New Roman"/>
          <w:sz w:val="24"/>
          <w:szCs w:val="24"/>
        </w:rPr>
        <w:t>00 un proyecto presentado por SENAME</w:t>
      </w:r>
      <w:r w:rsidR="003164B4" w:rsidRPr="003B6C0C">
        <w:rPr>
          <w:rFonts w:ascii="Times New Roman" w:hAnsi="Times New Roman"/>
          <w:sz w:val="24"/>
          <w:szCs w:val="24"/>
        </w:rPr>
        <w:t>, destinado a elaborar una propuesta de reforma legal del sistema de adopción vigente, que permita optimizar sus aspectos favorables y corregir determinados vacíos y deficiencias que la aplicación práctica de dicho sistema ha dejado al descubierto. A través de este proyecto fue posible realizar, entre otras acciones, un estudio de legislación comparada a cargo de especialistas en cada uno de los siete países seleccionados por sus buenas prácticas en la materia, contándose además con asesoría especializada durante su ejecución. Se elaboró así una propuesta preliminar de reforma, que en la actualidad se trabaja con otros actores involucrados en el tema, en forma previa a promover su tramitación legislativa.</w:t>
      </w:r>
    </w:p>
    <w:p w:rsidR="007D6007" w:rsidRDefault="007D6007" w:rsidP="007D6007">
      <w:pPr>
        <w:pStyle w:val="NoSpacing"/>
        <w:jc w:val="both"/>
        <w:rPr>
          <w:rFonts w:ascii="Times New Roman" w:hAnsi="Times New Roman"/>
          <w:sz w:val="24"/>
          <w:szCs w:val="24"/>
          <w:lang w:val="es-ES"/>
        </w:rPr>
      </w:pPr>
      <w:r>
        <w:rPr>
          <w:rFonts w:ascii="Times New Roman" w:hAnsi="Times New Roman"/>
          <w:sz w:val="24"/>
          <w:szCs w:val="24"/>
        </w:rPr>
        <w:t xml:space="preserve">d) </w:t>
      </w:r>
      <w:r w:rsidR="003164B4" w:rsidRPr="003B6C0C">
        <w:rPr>
          <w:rFonts w:ascii="Times New Roman" w:hAnsi="Times New Roman"/>
          <w:sz w:val="24"/>
          <w:szCs w:val="24"/>
          <w:lang w:val="es-ES"/>
        </w:rPr>
        <w:t>“</w:t>
      </w:r>
      <w:r>
        <w:rPr>
          <w:rFonts w:ascii="Times New Roman" w:hAnsi="Times New Roman"/>
          <w:sz w:val="24"/>
          <w:szCs w:val="24"/>
          <w:lang w:val="es-ES"/>
        </w:rPr>
        <w:t>Proyecto de f</w:t>
      </w:r>
      <w:r w:rsidR="003164B4" w:rsidRPr="003B6C0C">
        <w:rPr>
          <w:rFonts w:ascii="Times New Roman" w:hAnsi="Times New Roman"/>
          <w:sz w:val="24"/>
          <w:szCs w:val="24"/>
          <w:lang w:val="es-ES"/>
        </w:rPr>
        <w:t xml:space="preserve">ortalecimiento de la gestión técnica y administrativa del SENAME y su Red de Organismos Colaboradores Acreditados, para la inserción social de adolescentes </w:t>
      </w:r>
      <w:r w:rsidR="003164B4" w:rsidRPr="003B6C0C">
        <w:rPr>
          <w:rFonts w:ascii="Times New Roman" w:hAnsi="Times New Roman"/>
          <w:sz w:val="24"/>
          <w:szCs w:val="24"/>
          <w:lang w:val="es-ES"/>
        </w:rPr>
        <w:lastRenderedPageBreak/>
        <w:t xml:space="preserve">imputados y/o condenados en el marco de la Ley de Responsabilidad Penal Adolescente”, con financiamiento de la GTZ. Este proyecto se llevó a cabo entre los años 2008 y 2010, y tuvo por </w:t>
      </w:r>
      <w:r w:rsidR="003164B4" w:rsidRPr="003B6C0C">
        <w:rPr>
          <w:rFonts w:ascii="Times New Roman" w:hAnsi="Times New Roman"/>
          <w:sz w:val="24"/>
          <w:szCs w:val="24"/>
        </w:rPr>
        <w:t>objetivo mejorar sustantivamente los procesos de gestión en la implementación de la Ley de Responsabilidad Penal Adolescente</w:t>
      </w:r>
      <w:r w:rsidR="003164B4" w:rsidRPr="003B6C0C">
        <w:rPr>
          <w:rFonts w:ascii="Times New Roman" w:hAnsi="Times New Roman"/>
          <w:sz w:val="24"/>
          <w:szCs w:val="24"/>
          <w:lang w:val="es-ES"/>
        </w:rPr>
        <w:t>.</w:t>
      </w:r>
    </w:p>
    <w:p w:rsidR="003164B4" w:rsidRDefault="007D6007" w:rsidP="007D6007">
      <w:pPr>
        <w:pStyle w:val="NoSpacing"/>
        <w:jc w:val="both"/>
        <w:rPr>
          <w:rFonts w:ascii="Times New Roman" w:hAnsi="Times New Roman"/>
          <w:sz w:val="24"/>
          <w:szCs w:val="24"/>
          <w:lang w:val="es-ES"/>
        </w:rPr>
      </w:pPr>
      <w:r>
        <w:rPr>
          <w:rFonts w:ascii="Times New Roman" w:hAnsi="Times New Roman"/>
          <w:sz w:val="24"/>
          <w:szCs w:val="24"/>
          <w:lang w:val="es-ES"/>
        </w:rPr>
        <w:t>e) “</w:t>
      </w:r>
      <w:r>
        <w:rPr>
          <w:rFonts w:ascii="Times New Roman" w:hAnsi="Times New Roman"/>
          <w:bCs/>
          <w:sz w:val="24"/>
          <w:szCs w:val="24"/>
          <w:lang w:val="es-ES"/>
        </w:rPr>
        <w:t>Proyecto de fortalecimiento institucional y formación de capacidades para la lucha contra la trata de personas con o</w:t>
      </w:r>
      <w:r w:rsidR="003164B4" w:rsidRPr="003B6C0C">
        <w:rPr>
          <w:rFonts w:ascii="Times New Roman" w:hAnsi="Times New Roman"/>
          <w:bCs/>
          <w:sz w:val="24"/>
          <w:szCs w:val="24"/>
          <w:lang w:val="es-ES"/>
        </w:rPr>
        <w:t>rga</w:t>
      </w:r>
      <w:r>
        <w:rPr>
          <w:rFonts w:ascii="Times New Roman" w:hAnsi="Times New Roman"/>
          <w:bCs/>
          <w:sz w:val="24"/>
          <w:szCs w:val="24"/>
          <w:lang w:val="es-ES"/>
        </w:rPr>
        <w:t>nizaciones de la sociedad c</w:t>
      </w:r>
      <w:r w:rsidR="003B6C0C">
        <w:rPr>
          <w:rFonts w:ascii="Times New Roman" w:hAnsi="Times New Roman"/>
          <w:bCs/>
          <w:sz w:val="24"/>
          <w:szCs w:val="24"/>
          <w:lang w:val="es-ES"/>
        </w:rPr>
        <w:t>ivil</w:t>
      </w:r>
      <w:r>
        <w:rPr>
          <w:rFonts w:ascii="Times New Roman" w:hAnsi="Times New Roman"/>
          <w:bCs/>
          <w:sz w:val="24"/>
          <w:szCs w:val="24"/>
          <w:lang w:val="es-ES"/>
        </w:rPr>
        <w:t>”</w:t>
      </w:r>
      <w:r w:rsidR="003164B4" w:rsidRPr="003B6C0C">
        <w:rPr>
          <w:rFonts w:ascii="Times New Roman" w:hAnsi="Times New Roman"/>
          <w:bCs/>
          <w:sz w:val="24"/>
          <w:szCs w:val="24"/>
          <w:lang w:val="es-ES"/>
        </w:rPr>
        <w:t xml:space="preserve">, financiado por la Organización Internacional para las Migraciones (OIM), </w:t>
      </w:r>
      <w:r w:rsidR="003B6C0C">
        <w:rPr>
          <w:rFonts w:ascii="Times New Roman" w:hAnsi="Times New Roman"/>
          <w:bCs/>
          <w:sz w:val="24"/>
          <w:szCs w:val="24"/>
          <w:lang w:val="es-ES"/>
        </w:rPr>
        <w:t xml:space="preserve">mediante el cual se </w:t>
      </w:r>
      <w:r w:rsidR="003164B4" w:rsidRPr="003B6C0C">
        <w:rPr>
          <w:rFonts w:ascii="Times New Roman" w:hAnsi="Times New Roman"/>
          <w:bCs/>
          <w:sz w:val="24"/>
          <w:szCs w:val="24"/>
          <w:lang w:val="es-ES"/>
        </w:rPr>
        <w:t xml:space="preserve">realizó el año 2010 un </w:t>
      </w:r>
      <w:r>
        <w:rPr>
          <w:rFonts w:ascii="Times New Roman" w:hAnsi="Times New Roman"/>
          <w:sz w:val="24"/>
          <w:szCs w:val="24"/>
          <w:lang w:val="es-ES"/>
        </w:rPr>
        <w:t>programa de formación de formadores en trata de personas, para funcionarios</w:t>
      </w:r>
      <w:r w:rsidR="003164B4" w:rsidRPr="003B6C0C">
        <w:rPr>
          <w:rFonts w:ascii="Times New Roman" w:hAnsi="Times New Roman"/>
          <w:sz w:val="24"/>
          <w:szCs w:val="24"/>
          <w:lang w:val="es-ES"/>
        </w:rPr>
        <w:t xml:space="preserve"> de SENAME y de su red</w:t>
      </w:r>
      <w:r w:rsidR="00627FC2">
        <w:rPr>
          <w:rFonts w:ascii="Times New Roman" w:hAnsi="Times New Roman"/>
          <w:sz w:val="24"/>
          <w:szCs w:val="24"/>
          <w:lang w:val="es-ES"/>
        </w:rPr>
        <w:t xml:space="preserve"> de instituciones colaboradoras.</w:t>
      </w:r>
    </w:p>
    <w:p w:rsidR="007D6007" w:rsidRDefault="003B6C0C"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 xml:space="preserve">En materia de cooperación bilateral, cabe </w:t>
      </w:r>
      <w:r w:rsidR="007D6007">
        <w:rPr>
          <w:rFonts w:ascii="Times New Roman" w:hAnsi="Times New Roman"/>
          <w:sz w:val="24"/>
          <w:szCs w:val="24"/>
        </w:rPr>
        <w:t>destacar</w:t>
      </w:r>
      <w:r>
        <w:rPr>
          <w:rFonts w:ascii="Times New Roman" w:hAnsi="Times New Roman"/>
          <w:sz w:val="24"/>
          <w:szCs w:val="24"/>
        </w:rPr>
        <w:t xml:space="preserve"> las siguientes actividades: </w:t>
      </w:r>
    </w:p>
    <w:p w:rsidR="007D6007" w:rsidRDefault="003B6C0C" w:rsidP="007D6007">
      <w:pPr>
        <w:pStyle w:val="NoSpacing"/>
        <w:jc w:val="both"/>
        <w:rPr>
          <w:rFonts w:ascii="Times New Roman" w:hAnsi="Times New Roman"/>
          <w:sz w:val="24"/>
          <w:szCs w:val="24"/>
        </w:rPr>
      </w:pPr>
      <w:r>
        <w:rPr>
          <w:rFonts w:ascii="Times New Roman" w:hAnsi="Times New Roman"/>
          <w:sz w:val="24"/>
          <w:szCs w:val="24"/>
        </w:rPr>
        <w:t xml:space="preserve">a) </w:t>
      </w:r>
      <w:r w:rsidR="005F3807">
        <w:rPr>
          <w:rFonts w:ascii="Times New Roman" w:hAnsi="Times New Roman"/>
          <w:sz w:val="24"/>
          <w:szCs w:val="24"/>
        </w:rPr>
        <w:t xml:space="preserve">Haití y </w:t>
      </w:r>
      <w:r w:rsidR="003164B4" w:rsidRPr="000A0521">
        <w:rPr>
          <w:rFonts w:ascii="Times New Roman" w:hAnsi="Times New Roman"/>
          <w:sz w:val="24"/>
          <w:szCs w:val="24"/>
        </w:rPr>
        <w:t>Guatemala</w:t>
      </w:r>
      <w:r w:rsidR="005F3807">
        <w:rPr>
          <w:rFonts w:ascii="Times New Roman" w:hAnsi="Times New Roman"/>
          <w:sz w:val="24"/>
          <w:szCs w:val="24"/>
        </w:rPr>
        <w:t>:</w:t>
      </w:r>
      <w:r w:rsidR="003164B4" w:rsidRPr="000A0521">
        <w:rPr>
          <w:rFonts w:ascii="Times New Roman" w:hAnsi="Times New Roman"/>
          <w:sz w:val="24"/>
          <w:szCs w:val="24"/>
        </w:rPr>
        <w:t xml:space="preserve"> </w:t>
      </w:r>
      <w:r w:rsidR="005F3807">
        <w:rPr>
          <w:rFonts w:ascii="Times New Roman" w:hAnsi="Times New Roman"/>
          <w:sz w:val="24"/>
          <w:szCs w:val="24"/>
        </w:rPr>
        <w:t xml:space="preserve">asesoría técnica especializada </w:t>
      </w:r>
      <w:r w:rsidR="003164B4" w:rsidRPr="000A0521">
        <w:rPr>
          <w:rFonts w:ascii="Times New Roman" w:hAnsi="Times New Roman"/>
          <w:sz w:val="24"/>
          <w:szCs w:val="24"/>
        </w:rPr>
        <w:t>en el proceso de implementación de la nueva legisla</w:t>
      </w:r>
      <w:r w:rsidR="00627FC2">
        <w:rPr>
          <w:rFonts w:ascii="Times New Roman" w:hAnsi="Times New Roman"/>
          <w:sz w:val="24"/>
          <w:szCs w:val="24"/>
        </w:rPr>
        <w:t>ción de adopción.</w:t>
      </w:r>
    </w:p>
    <w:p w:rsidR="007D6007" w:rsidRDefault="007D6007" w:rsidP="007D6007">
      <w:pPr>
        <w:pStyle w:val="NoSpacing"/>
        <w:jc w:val="both"/>
        <w:rPr>
          <w:rFonts w:ascii="Times New Roman" w:hAnsi="Times New Roman"/>
          <w:sz w:val="24"/>
          <w:szCs w:val="24"/>
          <w:lang w:val="es-ES"/>
        </w:rPr>
      </w:pPr>
      <w:r>
        <w:rPr>
          <w:rFonts w:ascii="Times New Roman" w:hAnsi="Times New Roman"/>
          <w:sz w:val="24"/>
          <w:szCs w:val="24"/>
        </w:rPr>
        <w:t xml:space="preserve">b) </w:t>
      </w:r>
      <w:r w:rsidR="003164B4" w:rsidRPr="000A0521">
        <w:rPr>
          <w:rFonts w:ascii="Times New Roman" w:hAnsi="Times New Roman"/>
          <w:sz w:val="24"/>
          <w:szCs w:val="24"/>
        </w:rPr>
        <w:t>Fondo Iberoamericano pa</w:t>
      </w:r>
      <w:r w:rsidR="00746138">
        <w:rPr>
          <w:rFonts w:ascii="Times New Roman" w:hAnsi="Times New Roman"/>
          <w:sz w:val="24"/>
          <w:szCs w:val="24"/>
        </w:rPr>
        <w:t>ra el Desarrollo de la Infancia: aporte</w:t>
      </w:r>
      <w:r w:rsidR="003164B4" w:rsidRPr="000A0521">
        <w:rPr>
          <w:rFonts w:ascii="Times New Roman" w:hAnsi="Times New Roman"/>
          <w:sz w:val="24"/>
          <w:szCs w:val="24"/>
        </w:rPr>
        <w:t xml:space="preserve"> por US$ 1 millón. </w:t>
      </w:r>
      <w:r w:rsidR="004D7B83">
        <w:rPr>
          <w:rFonts w:ascii="Times New Roman" w:hAnsi="Times New Roman"/>
          <w:sz w:val="24"/>
          <w:szCs w:val="24"/>
        </w:rPr>
        <w:t>C</w:t>
      </w:r>
      <w:r w:rsidR="003164B4" w:rsidRPr="000A0521">
        <w:rPr>
          <w:rFonts w:ascii="Times New Roman" w:hAnsi="Times New Roman"/>
          <w:sz w:val="24"/>
          <w:szCs w:val="24"/>
        </w:rPr>
        <w:t xml:space="preserve">reado en el marco de </w:t>
      </w:r>
      <w:r w:rsidR="003164B4" w:rsidRPr="000A0521">
        <w:rPr>
          <w:rFonts w:ascii="Times New Roman" w:hAnsi="Times New Roman"/>
          <w:sz w:val="24"/>
          <w:szCs w:val="24"/>
          <w:lang w:val="es-ES"/>
        </w:rPr>
        <w:t xml:space="preserve">la “XVII Cumbre Iberoamericana de Jefes de Estado y de Gobierno”, realizada en Chile </w:t>
      </w:r>
      <w:r>
        <w:rPr>
          <w:rFonts w:ascii="Times New Roman" w:hAnsi="Times New Roman"/>
          <w:sz w:val="24"/>
          <w:szCs w:val="24"/>
          <w:lang w:val="es-ES"/>
        </w:rPr>
        <w:t>(</w:t>
      </w:r>
      <w:r w:rsidR="003164B4" w:rsidRPr="000A0521">
        <w:rPr>
          <w:rFonts w:ascii="Times New Roman" w:hAnsi="Times New Roman"/>
          <w:sz w:val="24"/>
          <w:szCs w:val="24"/>
          <w:lang w:val="es-ES"/>
        </w:rPr>
        <w:t>noviembre 2007</w:t>
      </w:r>
      <w:r>
        <w:rPr>
          <w:rFonts w:ascii="Times New Roman" w:hAnsi="Times New Roman"/>
          <w:sz w:val="24"/>
          <w:szCs w:val="24"/>
          <w:lang w:val="es-ES"/>
        </w:rPr>
        <w:t xml:space="preserve">), </w:t>
      </w:r>
      <w:r w:rsidR="004D7B83">
        <w:rPr>
          <w:rFonts w:ascii="Times New Roman" w:hAnsi="Times New Roman"/>
          <w:sz w:val="24"/>
          <w:szCs w:val="24"/>
          <w:lang w:val="es-ES"/>
        </w:rPr>
        <w:t>con el de</w:t>
      </w:r>
      <w:r>
        <w:rPr>
          <w:rFonts w:ascii="Times New Roman" w:hAnsi="Times New Roman"/>
          <w:sz w:val="24"/>
          <w:szCs w:val="24"/>
          <w:lang w:val="es-ES"/>
        </w:rPr>
        <w:t xml:space="preserve"> objetivo f</w:t>
      </w:r>
      <w:r w:rsidR="003164B4" w:rsidRPr="000A0521">
        <w:rPr>
          <w:rFonts w:ascii="Times New Roman" w:hAnsi="Times New Roman"/>
          <w:bCs/>
          <w:sz w:val="24"/>
          <w:szCs w:val="24"/>
          <w:lang w:val="es-ES"/>
        </w:rPr>
        <w:t>ortalecer las capacidades institucionales y programáticas en los países iberoamericanos para propender a la instalación y/o consolidación de sistemas o programas de protección integral mediante iniciativas de cooperación técnica ent</w:t>
      </w:r>
      <w:r>
        <w:rPr>
          <w:rFonts w:ascii="Times New Roman" w:hAnsi="Times New Roman"/>
          <w:bCs/>
          <w:sz w:val="24"/>
          <w:szCs w:val="24"/>
          <w:lang w:val="es-ES"/>
        </w:rPr>
        <w:t>re países de Iberoamérica</w:t>
      </w:r>
      <w:r w:rsidR="003164B4" w:rsidRPr="000A0521">
        <w:rPr>
          <w:rFonts w:ascii="Times New Roman" w:hAnsi="Times New Roman"/>
          <w:bCs/>
          <w:sz w:val="24"/>
          <w:szCs w:val="24"/>
          <w:lang w:val="es-ES"/>
        </w:rPr>
        <w:t>.</w:t>
      </w:r>
      <w:r w:rsidR="00746138">
        <w:rPr>
          <w:rFonts w:ascii="Times New Roman" w:hAnsi="Times New Roman"/>
          <w:sz w:val="24"/>
          <w:szCs w:val="24"/>
          <w:lang w:val="es-ES"/>
        </w:rPr>
        <w:t xml:space="preserve"> </w:t>
      </w:r>
      <w:r w:rsidR="003164B4" w:rsidRPr="00746138">
        <w:rPr>
          <w:rFonts w:ascii="Times New Roman" w:hAnsi="Times New Roman"/>
          <w:sz w:val="24"/>
          <w:szCs w:val="24"/>
          <w:lang w:val="es-ES"/>
        </w:rPr>
        <w:t xml:space="preserve">Los proyectos aprobados fueron presentados por Argentina, Bolivia, Chile, </w:t>
      </w:r>
      <w:r w:rsidR="003164B4" w:rsidRPr="00746138">
        <w:rPr>
          <w:rFonts w:ascii="Times New Roman" w:hAnsi="Times New Roman"/>
          <w:sz w:val="24"/>
          <w:szCs w:val="24"/>
        </w:rPr>
        <w:t xml:space="preserve">Costa Rica, Ecuador, El Salvador, </w:t>
      </w:r>
      <w:r w:rsidR="003164B4" w:rsidRPr="00746138">
        <w:rPr>
          <w:rFonts w:ascii="Times New Roman" w:hAnsi="Times New Roman"/>
          <w:sz w:val="24"/>
          <w:szCs w:val="24"/>
          <w:lang w:val="es-ES"/>
        </w:rPr>
        <w:t>Repúbli</w:t>
      </w:r>
      <w:r>
        <w:rPr>
          <w:rFonts w:ascii="Times New Roman" w:hAnsi="Times New Roman"/>
          <w:sz w:val="24"/>
          <w:szCs w:val="24"/>
          <w:lang w:val="es-ES"/>
        </w:rPr>
        <w:t>ca Dominicana y Uruguay. Entre e</w:t>
      </w:r>
      <w:r w:rsidR="003164B4" w:rsidRPr="00746138">
        <w:rPr>
          <w:rFonts w:ascii="Times New Roman" w:hAnsi="Times New Roman"/>
          <w:sz w:val="24"/>
          <w:szCs w:val="24"/>
          <w:lang w:val="es-ES"/>
        </w:rPr>
        <w:t>stos podemos destacar el presentado por SENAME, en colaboración con las instituciones contraparte de Paraguay y Ecuador: “Promoviendo estrategias de Participación Sustantiva Infanto-adolescente, desde la institucionalidad pública, para el fortalecimiento de Sistemas Nacionales de Protección de Derecho</w:t>
      </w:r>
      <w:r>
        <w:rPr>
          <w:rFonts w:ascii="Times New Roman" w:hAnsi="Times New Roman"/>
          <w:sz w:val="24"/>
          <w:szCs w:val="24"/>
          <w:lang w:val="es-ES"/>
        </w:rPr>
        <w:t>s (SNPD)”</w:t>
      </w:r>
      <w:r w:rsidR="003164B4" w:rsidRPr="00746138">
        <w:rPr>
          <w:rFonts w:ascii="Times New Roman" w:hAnsi="Times New Roman"/>
          <w:sz w:val="24"/>
          <w:szCs w:val="24"/>
          <w:lang w:val="es-ES"/>
        </w:rPr>
        <w:t>. El aporte del Fondo Iberoamericano para ese proyecto fue de US$ 113.133, y el aporte de la institución fue de US$ 74.260, por lo que el costo total del proyecto fue de US$ 187.393.</w:t>
      </w:r>
    </w:p>
    <w:p w:rsidR="003164B4" w:rsidRPr="007D6007" w:rsidRDefault="007D6007" w:rsidP="007D6007">
      <w:pPr>
        <w:pStyle w:val="NoSpacing"/>
        <w:jc w:val="both"/>
        <w:rPr>
          <w:rFonts w:ascii="Times New Roman" w:hAnsi="Times New Roman"/>
          <w:sz w:val="24"/>
          <w:szCs w:val="24"/>
        </w:rPr>
      </w:pPr>
      <w:r>
        <w:rPr>
          <w:rFonts w:ascii="Times New Roman" w:hAnsi="Times New Roman"/>
          <w:sz w:val="24"/>
          <w:szCs w:val="24"/>
          <w:lang w:val="es-ES"/>
        </w:rPr>
        <w:t xml:space="preserve">c) </w:t>
      </w:r>
      <w:r w:rsidR="003164B4" w:rsidRPr="000A0521">
        <w:rPr>
          <w:rFonts w:ascii="Times New Roman" w:hAnsi="Times New Roman"/>
          <w:sz w:val="24"/>
          <w:szCs w:val="24"/>
          <w:lang w:val="es-ES"/>
        </w:rPr>
        <w:t>SENAME participó en otros dos proyectos, presentados al financiamiento del Fondo por República Dominicana y Bolivia:</w:t>
      </w:r>
      <w:r w:rsidR="00746138">
        <w:rPr>
          <w:rFonts w:ascii="Times New Roman" w:hAnsi="Times New Roman"/>
          <w:sz w:val="24"/>
          <w:szCs w:val="24"/>
          <w:lang w:val="es-ES"/>
        </w:rPr>
        <w:t xml:space="preserve"> </w:t>
      </w:r>
      <w:r w:rsidR="003164B4" w:rsidRPr="00746138">
        <w:rPr>
          <w:rFonts w:ascii="Times New Roman" w:hAnsi="Times New Roman"/>
          <w:sz w:val="24"/>
          <w:szCs w:val="24"/>
        </w:rPr>
        <w:t>“Fortalecimiento del Sistema de protección en su capacidad de reducción de la incidencia de niños, niñas y adolescentes en situación de calle y riesgo en la República Dominicana”, presentado por el Consejo Nacional para la Niñez y la Adolescencia de República Dominicana, para ser desarrollado en ese país y en Chile, con participación del SENAME. Aporte</w:t>
      </w:r>
      <w:r w:rsidR="003164B4" w:rsidRPr="00746138">
        <w:rPr>
          <w:rFonts w:ascii="Times New Roman" w:hAnsi="Times New Roman"/>
          <w:bCs/>
          <w:sz w:val="24"/>
          <w:szCs w:val="24"/>
        </w:rPr>
        <w:t xml:space="preserve"> </w:t>
      </w:r>
      <w:r w:rsidR="003164B4" w:rsidRPr="00746138">
        <w:rPr>
          <w:rFonts w:ascii="Times New Roman" w:hAnsi="Times New Roman"/>
          <w:sz w:val="24"/>
          <w:szCs w:val="24"/>
        </w:rPr>
        <w:t>Fondo Iberoamericano: US$ 75.956. Aporte Local: US$18.989. Total Proyecto: US$ 94.945</w:t>
      </w:r>
      <w:r w:rsidR="00746138">
        <w:rPr>
          <w:rFonts w:ascii="Times New Roman" w:hAnsi="Times New Roman"/>
          <w:sz w:val="24"/>
          <w:szCs w:val="24"/>
        </w:rPr>
        <w:t xml:space="preserve">; y </w:t>
      </w:r>
      <w:r w:rsidR="003164B4" w:rsidRPr="00746138">
        <w:rPr>
          <w:rFonts w:ascii="Times New Roman" w:hAnsi="Times New Roman"/>
          <w:sz w:val="24"/>
          <w:szCs w:val="24"/>
        </w:rPr>
        <w:t xml:space="preserve">“Fortalecimiento de Fronteras con Bolivia, para reducir la trata y tráfico ilícito de niños, niñas y adolescentes”, presentado por el Viceministerio de Igualdad de Oportunidades de Bolivia, para </w:t>
      </w:r>
      <w:r w:rsidR="00DA4C84" w:rsidRPr="00746138">
        <w:rPr>
          <w:rFonts w:ascii="Times New Roman" w:hAnsi="Times New Roman"/>
          <w:sz w:val="24"/>
          <w:szCs w:val="24"/>
        </w:rPr>
        <w:t xml:space="preserve">ser desarrollado en ese país, </w:t>
      </w:r>
      <w:r w:rsidR="003164B4" w:rsidRPr="00746138">
        <w:rPr>
          <w:rFonts w:ascii="Times New Roman" w:hAnsi="Times New Roman"/>
          <w:sz w:val="24"/>
          <w:szCs w:val="24"/>
        </w:rPr>
        <w:t>en Chile y Argentina. Aporte</w:t>
      </w:r>
      <w:r w:rsidR="003164B4" w:rsidRPr="00746138">
        <w:rPr>
          <w:rFonts w:ascii="Times New Roman" w:hAnsi="Times New Roman"/>
          <w:bCs/>
          <w:sz w:val="24"/>
          <w:szCs w:val="24"/>
        </w:rPr>
        <w:t xml:space="preserve"> </w:t>
      </w:r>
      <w:r w:rsidR="003164B4" w:rsidRPr="00746138">
        <w:rPr>
          <w:rFonts w:ascii="Times New Roman" w:hAnsi="Times New Roman"/>
          <w:sz w:val="24"/>
          <w:szCs w:val="24"/>
        </w:rPr>
        <w:t>Fon</w:t>
      </w:r>
      <w:r w:rsidR="00E6125A" w:rsidRPr="00746138">
        <w:rPr>
          <w:rFonts w:ascii="Times New Roman" w:hAnsi="Times New Roman"/>
          <w:sz w:val="24"/>
          <w:szCs w:val="24"/>
        </w:rPr>
        <w:t xml:space="preserve">do Iberoamericano: US$ 108.000 </w:t>
      </w:r>
      <w:r w:rsidR="003164B4" w:rsidRPr="00746138">
        <w:rPr>
          <w:rFonts w:ascii="Times New Roman" w:hAnsi="Times New Roman"/>
          <w:sz w:val="24"/>
          <w:szCs w:val="24"/>
        </w:rPr>
        <w:t>Aporte Local: US$ 27.000 Total Proyecto: US$135.000.</w:t>
      </w:r>
    </w:p>
    <w:p w:rsidR="003164B4" w:rsidRPr="000A0521"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En la actualidad, la Agencia de Cooperación Internacional de Chile (AGCI), se encuentra financiando los siguientes proyectos de cooperación, que están siendo ejecutados por SENAME con las instituciones contrapartes de países de la región:</w:t>
      </w:r>
    </w:p>
    <w:p w:rsidR="003164B4" w:rsidRPr="000A0521" w:rsidRDefault="00746138" w:rsidP="000508E4">
      <w:pPr>
        <w:pStyle w:val="NoSpacing"/>
        <w:jc w:val="both"/>
        <w:rPr>
          <w:rFonts w:ascii="Times New Roman" w:hAnsi="Times New Roman"/>
          <w:sz w:val="24"/>
          <w:szCs w:val="24"/>
        </w:rPr>
      </w:pPr>
      <w:r>
        <w:rPr>
          <w:rFonts w:ascii="Times New Roman" w:hAnsi="Times New Roman"/>
          <w:sz w:val="24"/>
          <w:szCs w:val="24"/>
        </w:rPr>
        <w:t xml:space="preserve">a) </w:t>
      </w:r>
      <w:r w:rsidR="003164B4" w:rsidRPr="000A0521">
        <w:rPr>
          <w:rFonts w:ascii="Times New Roman" w:hAnsi="Times New Roman"/>
          <w:bCs/>
          <w:sz w:val="24"/>
          <w:szCs w:val="24"/>
          <w:lang w:val="es-ES"/>
        </w:rPr>
        <w:t>Panamá</w:t>
      </w:r>
      <w:r w:rsidR="003164B4" w:rsidRPr="000A0521">
        <w:rPr>
          <w:rFonts w:ascii="Times New Roman" w:hAnsi="Times New Roman"/>
          <w:sz w:val="24"/>
          <w:szCs w:val="24"/>
          <w:lang w:val="es-ES"/>
        </w:rPr>
        <w:t xml:space="preserve">: </w:t>
      </w:r>
      <w:r w:rsidR="007D6007">
        <w:rPr>
          <w:rFonts w:ascii="Times New Roman" w:hAnsi="Times New Roman"/>
          <w:sz w:val="24"/>
          <w:szCs w:val="24"/>
          <w:lang w:val="es-ES"/>
        </w:rPr>
        <w:t xml:space="preserve">“Proyecto de </w:t>
      </w:r>
      <w:r w:rsidR="003164B4" w:rsidRPr="000A0521">
        <w:rPr>
          <w:rFonts w:ascii="Times New Roman" w:hAnsi="Times New Roman"/>
          <w:sz w:val="24"/>
          <w:szCs w:val="24"/>
        </w:rPr>
        <w:t xml:space="preserve">Mejoramiento de Atención a Niños, Niñas y Adolescentes”, de implementación de un programa de Familias de Acogida en Panamá, como alternativa a la institucionalización de niños vulnerados en sus derechos. </w:t>
      </w:r>
    </w:p>
    <w:p w:rsidR="00746138" w:rsidRDefault="00746138" w:rsidP="000508E4">
      <w:pPr>
        <w:pStyle w:val="NoSpacing"/>
        <w:jc w:val="both"/>
        <w:rPr>
          <w:rFonts w:ascii="Times New Roman" w:hAnsi="Times New Roman"/>
          <w:sz w:val="24"/>
          <w:szCs w:val="24"/>
          <w:lang w:val="es-ES"/>
        </w:rPr>
      </w:pPr>
      <w:r>
        <w:rPr>
          <w:rFonts w:ascii="Times New Roman" w:hAnsi="Times New Roman"/>
          <w:bCs/>
          <w:sz w:val="24"/>
          <w:szCs w:val="24"/>
        </w:rPr>
        <w:t xml:space="preserve">b) </w:t>
      </w:r>
      <w:r w:rsidR="003164B4" w:rsidRPr="000A0521">
        <w:rPr>
          <w:rFonts w:ascii="Times New Roman" w:hAnsi="Times New Roman"/>
          <w:bCs/>
          <w:sz w:val="24"/>
          <w:szCs w:val="24"/>
          <w:lang w:val="es-ES"/>
        </w:rPr>
        <w:t>Paraguay:</w:t>
      </w:r>
      <w:r w:rsidR="003164B4" w:rsidRPr="000A0521">
        <w:rPr>
          <w:rFonts w:ascii="Times New Roman" w:hAnsi="Times New Roman"/>
          <w:sz w:val="24"/>
          <w:szCs w:val="24"/>
          <w:lang w:val="es-ES"/>
        </w:rPr>
        <w:t xml:space="preserve"> </w:t>
      </w:r>
      <w:r w:rsidR="00F0257C" w:rsidRPr="000A0521">
        <w:rPr>
          <w:rFonts w:ascii="Times New Roman" w:hAnsi="Times New Roman"/>
          <w:sz w:val="24"/>
          <w:szCs w:val="24"/>
        </w:rPr>
        <w:t xml:space="preserve">“Paraguay </w:t>
      </w:r>
      <w:r w:rsidR="0062428A">
        <w:rPr>
          <w:rFonts w:ascii="Times New Roman" w:hAnsi="Times New Roman"/>
          <w:sz w:val="24"/>
          <w:szCs w:val="24"/>
        </w:rPr>
        <w:t>entre todos y todas, desarrollo a</w:t>
      </w:r>
      <w:r w:rsidR="003164B4" w:rsidRPr="000A0521">
        <w:rPr>
          <w:rFonts w:ascii="Times New Roman" w:hAnsi="Times New Roman"/>
          <w:sz w:val="24"/>
          <w:szCs w:val="24"/>
        </w:rPr>
        <w:t>rticulado en el territorio”,</w:t>
      </w:r>
      <w:r w:rsidR="003164B4" w:rsidRPr="000A0521">
        <w:rPr>
          <w:rFonts w:ascii="Times New Roman" w:hAnsi="Times New Roman"/>
          <w:sz w:val="24"/>
          <w:szCs w:val="24"/>
          <w:lang w:val="es-ES"/>
        </w:rPr>
        <w:t xml:space="preserve"> SENAME se encuentra entregando asistencia técnica a la </w:t>
      </w:r>
      <w:r w:rsidR="003164B4" w:rsidRPr="000A0521">
        <w:rPr>
          <w:rFonts w:ascii="Times New Roman" w:hAnsi="Times New Roman"/>
          <w:sz w:val="24"/>
          <w:szCs w:val="24"/>
        </w:rPr>
        <w:t>Secretaría Nacional de la Niñez y la Adolescencia (SNNA) de ese país.</w:t>
      </w:r>
      <w:r w:rsidR="003164B4" w:rsidRPr="000A0521">
        <w:rPr>
          <w:rFonts w:ascii="Times New Roman" w:hAnsi="Times New Roman"/>
          <w:sz w:val="24"/>
          <w:szCs w:val="24"/>
          <w:lang w:val="es-ES"/>
        </w:rPr>
        <w:t xml:space="preserve"> </w:t>
      </w:r>
    </w:p>
    <w:p w:rsidR="003164B4" w:rsidRPr="000A0521" w:rsidRDefault="00746138" w:rsidP="000508E4">
      <w:pPr>
        <w:pStyle w:val="NoSpacing"/>
        <w:jc w:val="both"/>
        <w:rPr>
          <w:rFonts w:ascii="Times New Roman" w:hAnsi="Times New Roman"/>
          <w:sz w:val="24"/>
          <w:szCs w:val="24"/>
        </w:rPr>
      </w:pPr>
      <w:r>
        <w:rPr>
          <w:rFonts w:ascii="Times New Roman" w:hAnsi="Times New Roman"/>
          <w:bCs/>
          <w:sz w:val="24"/>
          <w:szCs w:val="24"/>
        </w:rPr>
        <w:lastRenderedPageBreak/>
        <w:t xml:space="preserve">c) </w:t>
      </w:r>
      <w:r w:rsidR="003164B4" w:rsidRPr="000A0521">
        <w:rPr>
          <w:rFonts w:ascii="Times New Roman" w:hAnsi="Times New Roman"/>
          <w:bCs/>
          <w:sz w:val="24"/>
          <w:szCs w:val="24"/>
          <w:lang w:val="es-ES"/>
        </w:rPr>
        <w:t>Uruguay</w:t>
      </w:r>
      <w:r w:rsidR="003164B4" w:rsidRPr="000A0521">
        <w:rPr>
          <w:rFonts w:ascii="Times New Roman" w:hAnsi="Times New Roman"/>
          <w:sz w:val="24"/>
          <w:szCs w:val="24"/>
          <w:lang w:val="es-ES"/>
        </w:rPr>
        <w:t xml:space="preserve">: implementación de un proyecto de colaboración mutua </w:t>
      </w:r>
      <w:r>
        <w:rPr>
          <w:rFonts w:ascii="Times New Roman" w:hAnsi="Times New Roman"/>
          <w:sz w:val="24"/>
          <w:szCs w:val="24"/>
          <w:lang w:val="es-ES"/>
        </w:rPr>
        <w:t>con</w:t>
      </w:r>
      <w:r w:rsidR="003164B4" w:rsidRPr="000A0521">
        <w:rPr>
          <w:rFonts w:ascii="Times New Roman" w:hAnsi="Times New Roman"/>
          <w:sz w:val="24"/>
          <w:szCs w:val="24"/>
          <w:lang w:val="es-ES"/>
        </w:rPr>
        <w:t xml:space="preserve"> el Instituto del Niño y Adolescente del Uruguay (INAU), para el fortalecimiento institucional y transferencia técnica en materia de control de gestión y de programas de intervención integral con las familias, construcción de un diseño institucional más eficiente y eficaz, y programas de familia de acogida.</w:t>
      </w:r>
      <w:r w:rsidR="003164B4" w:rsidRPr="000A0521">
        <w:rPr>
          <w:rFonts w:ascii="Times New Roman" w:hAnsi="Times New Roman"/>
          <w:sz w:val="24"/>
          <w:szCs w:val="24"/>
        </w:rPr>
        <w:t xml:space="preserve"> </w:t>
      </w:r>
    </w:p>
    <w:p w:rsidR="003164B4" w:rsidRPr="000A0521" w:rsidRDefault="00746138" w:rsidP="000508E4">
      <w:pPr>
        <w:pStyle w:val="NoSpacing"/>
        <w:jc w:val="both"/>
        <w:rPr>
          <w:rFonts w:ascii="Times New Roman" w:hAnsi="Times New Roman"/>
          <w:sz w:val="24"/>
          <w:szCs w:val="24"/>
        </w:rPr>
      </w:pPr>
      <w:r>
        <w:rPr>
          <w:rFonts w:ascii="Times New Roman" w:hAnsi="Times New Roman"/>
          <w:bCs/>
          <w:sz w:val="24"/>
          <w:szCs w:val="24"/>
        </w:rPr>
        <w:t xml:space="preserve">d) </w:t>
      </w:r>
      <w:r w:rsidR="003164B4" w:rsidRPr="000A0521">
        <w:rPr>
          <w:rFonts w:ascii="Times New Roman" w:hAnsi="Times New Roman"/>
          <w:bCs/>
          <w:sz w:val="24"/>
          <w:szCs w:val="24"/>
          <w:lang w:val="es-ES"/>
        </w:rPr>
        <w:t>Ecuador</w:t>
      </w:r>
      <w:r w:rsidR="003164B4" w:rsidRPr="000A0521">
        <w:rPr>
          <w:rFonts w:ascii="Times New Roman" w:hAnsi="Times New Roman"/>
          <w:sz w:val="24"/>
          <w:szCs w:val="24"/>
          <w:lang w:val="es-ES"/>
        </w:rPr>
        <w:t xml:space="preserve">: </w:t>
      </w:r>
      <w:r>
        <w:rPr>
          <w:rFonts w:ascii="Times New Roman" w:hAnsi="Times New Roman"/>
          <w:sz w:val="24"/>
          <w:szCs w:val="24"/>
          <w:lang w:val="es-ES"/>
        </w:rPr>
        <w:t>proyecto de</w:t>
      </w:r>
      <w:r w:rsidR="003164B4" w:rsidRPr="000A0521">
        <w:rPr>
          <w:rFonts w:ascii="Times New Roman" w:hAnsi="Times New Roman"/>
          <w:sz w:val="24"/>
          <w:szCs w:val="24"/>
        </w:rPr>
        <w:t xml:space="preserve"> asistencia técnica para la implementación de un sistema de ejecución de medidas socioeducativas no privativas de libertad en ese país. </w:t>
      </w:r>
    </w:p>
    <w:p w:rsidR="003164B4" w:rsidRPr="000A0521" w:rsidRDefault="003164B4" w:rsidP="000508E4">
      <w:pPr>
        <w:pStyle w:val="NoSpacing"/>
        <w:jc w:val="both"/>
        <w:rPr>
          <w:rFonts w:ascii="Times New Roman" w:hAnsi="Times New Roman"/>
          <w:sz w:val="24"/>
          <w:szCs w:val="24"/>
        </w:rPr>
      </w:pPr>
    </w:p>
    <w:p w:rsidR="003164B4" w:rsidRPr="005C5087" w:rsidRDefault="005C5087" w:rsidP="000508E4">
      <w:pPr>
        <w:pStyle w:val="NoSpacing"/>
        <w:jc w:val="both"/>
        <w:rPr>
          <w:rFonts w:ascii="Times New Roman" w:hAnsi="Times New Roman"/>
          <w:b/>
          <w:sz w:val="24"/>
          <w:szCs w:val="24"/>
          <w:u w:val="single"/>
        </w:rPr>
      </w:pPr>
      <w:r w:rsidRPr="005C5087">
        <w:rPr>
          <w:rFonts w:ascii="Times New Roman" w:hAnsi="Times New Roman"/>
          <w:b/>
          <w:sz w:val="24"/>
          <w:szCs w:val="24"/>
          <w:u w:val="single"/>
        </w:rPr>
        <w:t>Institución nacional de derechos humanos</w:t>
      </w:r>
    </w:p>
    <w:p w:rsidR="003164B4" w:rsidRPr="000A0521"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diciembre de 2009 </w:t>
      </w:r>
      <w:r w:rsidR="007B016C">
        <w:rPr>
          <w:rFonts w:ascii="Times New Roman" w:hAnsi="Times New Roman"/>
          <w:sz w:val="24"/>
          <w:szCs w:val="24"/>
        </w:rPr>
        <w:t xml:space="preserve">(Ley N° 20.405) </w:t>
      </w:r>
      <w:r w:rsidRPr="000A0521">
        <w:rPr>
          <w:rFonts w:ascii="Times New Roman" w:hAnsi="Times New Roman"/>
          <w:sz w:val="24"/>
          <w:szCs w:val="24"/>
        </w:rPr>
        <w:t xml:space="preserve">se </w:t>
      </w:r>
      <w:r w:rsidR="005C5087">
        <w:rPr>
          <w:rFonts w:ascii="Times New Roman" w:hAnsi="Times New Roman"/>
          <w:sz w:val="24"/>
          <w:szCs w:val="24"/>
        </w:rPr>
        <w:t>creó</w:t>
      </w:r>
      <w:r w:rsidRPr="000A0521">
        <w:rPr>
          <w:rFonts w:ascii="Times New Roman" w:hAnsi="Times New Roman"/>
          <w:sz w:val="24"/>
          <w:szCs w:val="24"/>
        </w:rPr>
        <w:t xml:space="preserve"> el Instituto Nacional de Derechos Humanos (INDH), una corporación autónoma de derecho público destinada a promover y proteger los derechos humanos de todos los chilenos y chilenas establecidos en las normas constitucionales y legales; en los tratados internacionales suscritos y ratificados por Chile y que se encuentran vigentes, así como los emanados de los principios generales del derecho, reconocidos por la comunidad internacional. </w:t>
      </w:r>
    </w:p>
    <w:p w:rsidR="003164B4" w:rsidRDefault="003164B4" w:rsidP="000508E4">
      <w:pPr>
        <w:pStyle w:val="NoSpacing"/>
        <w:jc w:val="both"/>
        <w:rPr>
          <w:rFonts w:ascii="Times New Roman" w:hAnsi="Times New Roman"/>
          <w:sz w:val="24"/>
          <w:szCs w:val="24"/>
        </w:rPr>
      </w:pPr>
      <w:r w:rsidRPr="000A0521">
        <w:rPr>
          <w:rFonts w:ascii="Times New Roman" w:hAnsi="Times New Roman"/>
          <w:sz w:val="24"/>
          <w:szCs w:val="24"/>
        </w:rPr>
        <w:t>De acuerdo a la ley que lo crea, las funciones del INDH son:</w:t>
      </w:r>
      <w:r w:rsidR="00466215">
        <w:rPr>
          <w:rFonts w:ascii="Times New Roman" w:hAnsi="Times New Roman"/>
          <w:sz w:val="24"/>
          <w:szCs w:val="24"/>
        </w:rPr>
        <w:t xml:space="preserve"> e</w:t>
      </w:r>
      <w:r w:rsidRPr="000A0521">
        <w:rPr>
          <w:rFonts w:ascii="Times New Roman" w:hAnsi="Times New Roman"/>
          <w:sz w:val="24"/>
          <w:szCs w:val="24"/>
        </w:rPr>
        <w:t>laborar un informe anual sobre sus actividades, la situación nacional de derechos humanos y hacer recomendaciones para su debido resguardo y respeto. Dicho informe debe ser presentado al Presidente de la República, al Congreso Nacional y al Presidente de la Corte Suprema. Adicionalmente lo puede enviar a la ONU, la OEA y organismos de defensa de derechos humanos</w:t>
      </w:r>
      <w:r w:rsidR="00466215">
        <w:rPr>
          <w:rFonts w:ascii="Times New Roman" w:hAnsi="Times New Roman"/>
          <w:sz w:val="24"/>
          <w:szCs w:val="24"/>
        </w:rPr>
        <w:t>; c</w:t>
      </w:r>
      <w:r w:rsidRPr="000A0521">
        <w:rPr>
          <w:rFonts w:ascii="Times New Roman" w:hAnsi="Times New Roman"/>
          <w:sz w:val="24"/>
          <w:szCs w:val="24"/>
        </w:rPr>
        <w:t>omunicar al Gobierno y a distintos órganos del Estado su opinión sobre situaciones relativas a derechos humano</w:t>
      </w:r>
      <w:r w:rsidR="00466215">
        <w:rPr>
          <w:rFonts w:ascii="Times New Roman" w:hAnsi="Times New Roman"/>
          <w:sz w:val="24"/>
          <w:szCs w:val="24"/>
        </w:rPr>
        <w:t>s que ocurran en nuestro país, p</w:t>
      </w:r>
      <w:r w:rsidRPr="000A0521">
        <w:rPr>
          <w:rFonts w:ascii="Times New Roman" w:hAnsi="Times New Roman"/>
          <w:sz w:val="24"/>
          <w:szCs w:val="24"/>
        </w:rPr>
        <w:t>ara ello puede solicitar informes al organismo pertinente</w:t>
      </w:r>
      <w:r w:rsidR="00466215">
        <w:rPr>
          <w:rFonts w:ascii="Times New Roman" w:hAnsi="Times New Roman"/>
          <w:sz w:val="24"/>
          <w:szCs w:val="24"/>
        </w:rPr>
        <w:t>; p</w:t>
      </w:r>
      <w:r w:rsidRPr="000A0521">
        <w:rPr>
          <w:rFonts w:ascii="Times New Roman" w:hAnsi="Times New Roman"/>
          <w:sz w:val="24"/>
          <w:szCs w:val="24"/>
        </w:rPr>
        <w:t>roponer a los órganos del Estado medidas para favorecer la promoción y protección de los derechos humanos</w:t>
      </w:r>
      <w:r w:rsidR="00466215">
        <w:rPr>
          <w:rFonts w:ascii="Times New Roman" w:hAnsi="Times New Roman"/>
          <w:sz w:val="24"/>
          <w:szCs w:val="24"/>
        </w:rPr>
        <w:t>; p</w:t>
      </w:r>
      <w:r w:rsidRPr="000A0521">
        <w:rPr>
          <w:rFonts w:ascii="Times New Roman" w:hAnsi="Times New Roman"/>
          <w:sz w:val="24"/>
          <w:szCs w:val="24"/>
        </w:rPr>
        <w:t>romover que la legislación nacional sobre el tema esté en armonía con los tratados internacionales suscritos por nuestro país, para así darles una aplicación efectiva</w:t>
      </w:r>
      <w:r w:rsidR="00466215">
        <w:rPr>
          <w:rFonts w:ascii="Times New Roman" w:hAnsi="Times New Roman"/>
          <w:sz w:val="24"/>
          <w:szCs w:val="24"/>
        </w:rPr>
        <w:t>; i</w:t>
      </w:r>
      <w:r w:rsidRPr="000A0521">
        <w:rPr>
          <w:rFonts w:ascii="Times New Roman" w:hAnsi="Times New Roman"/>
          <w:sz w:val="24"/>
          <w:szCs w:val="24"/>
        </w:rPr>
        <w:t xml:space="preserve">niciar (en el ámbito de su competencia) acciones legales ante los Tribunales de Justicia, que pueden ser querellas por crímenes tales como de lesa humanidad, tortura, </w:t>
      </w:r>
      <w:r w:rsidR="00466215">
        <w:rPr>
          <w:rFonts w:ascii="Times New Roman" w:hAnsi="Times New Roman"/>
          <w:sz w:val="24"/>
          <w:szCs w:val="24"/>
        </w:rPr>
        <w:t>desaparición de personas, etc., y p</w:t>
      </w:r>
      <w:r w:rsidRPr="000A0521">
        <w:rPr>
          <w:rFonts w:ascii="Times New Roman" w:hAnsi="Times New Roman"/>
          <w:sz w:val="24"/>
          <w:szCs w:val="24"/>
        </w:rPr>
        <w:t>resentar recursos de protección o amparo</w:t>
      </w:r>
      <w:r w:rsidR="00466215">
        <w:rPr>
          <w:rFonts w:ascii="Times New Roman" w:hAnsi="Times New Roman"/>
          <w:sz w:val="24"/>
          <w:szCs w:val="24"/>
        </w:rPr>
        <w:t>; c</w:t>
      </w:r>
      <w:r w:rsidRPr="000A0521">
        <w:rPr>
          <w:rFonts w:ascii="Times New Roman" w:hAnsi="Times New Roman"/>
          <w:sz w:val="24"/>
          <w:szCs w:val="24"/>
        </w:rPr>
        <w:t>ustodiar los antecedentes reunidos por la Comisión Nacional de Verdad y Reconciliación (Comisión Rettig), la Comisión de Prisión Política y Tortura (Comisión Valech), la Corporación Nacional de Reparación y Reconciliación, el Programa de Derechos Humanos y los que reúna la nueva Comisión Valech, formada en 2010 bajo la Ley N° 20.405</w:t>
      </w:r>
      <w:r w:rsidR="00466215">
        <w:rPr>
          <w:rFonts w:ascii="Times New Roman" w:hAnsi="Times New Roman"/>
          <w:sz w:val="24"/>
          <w:szCs w:val="24"/>
        </w:rPr>
        <w:t>; c</w:t>
      </w:r>
      <w:r w:rsidRPr="000A0521">
        <w:rPr>
          <w:rFonts w:ascii="Times New Roman" w:hAnsi="Times New Roman"/>
          <w:sz w:val="24"/>
          <w:szCs w:val="24"/>
        </w:rPr>
        <w:t>olaborar con el Ministerio de Relaciones Exteriores y demás servicios públicos relacionados en la elaboración de informes sobre el tema que deba presentar ante la ONU o la OEA</w:t>
      </w:r>
      <w:r w:rsidR="00466215">
        <w:rPr>
          <w:rFonts w:ascii="Times New Roman" w:hAnsi="Times New Roman"/>
          <w:sz w:val="24"/>
          <w:szCs w:val="24"/>
        </w:rPr>
        <w:t>; c</w:t>
      </w:r>
      <w:r w:rsidRPr="000A0521">
        <w:rPr>
          <w:rFonts w:ascii="Times New Roman" w:hAnsi="Times New Roman"/>
          <w:sz w:val="24"/>
          <w:szCs w:val="24"/>
        </w:rPr>
        <w:t>ooperar con la ONU y otras instituciones relacionadas regionales o de otros países, en la promoción y protección de los derechos humanos</w:t>
      </w:r>
      <w:r w:rsidR="00466215">
        <w:rPr>
          <w:rFonts w:ascii="Times New Roman" w:hAnsi="Times New Roman"/>
          <w:sz w:val="24"/>
          <w:szCs w:val="24"/>
        </w:rPr>
        <w:t>; y d</w:t>
      </w:r>
      <w:r w:rsidRPr="000A0521">
        <w:rPr>
          <w:rFonts w:ascii="Times New Roman" w:hAnsi="Times New Roman"/>
          <w:sz w:val="24"/>
          <w:szCs w:val="24"/>
        </w:rPr>
        <w:t>ifundir el conocimiento de los derechos humanos, favorecer su enseñanza en todos los niveles educacionales incluida la formación impartida en las Fuerzas Armadas, realizar investigaciones, hacer publicaciones, otorgar premios y propender a fomentar una cultura de respeto de los derechos humanos en el país.</w:t>
      </w:r>
    </w:p>
    <w:p w:rsidR="00F45272" w:rsidRPr="000A0521" w:rsidRDefault="00F4527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Chile firmó, </w:t>
      </w:r>
      <w:r w:rsidR="004D7B83">
        <w:rPr>
          <w:rFonts w:ascii="Times New Roman" w:hAnsi="Times New Roman"/>
          <w:sz w:val="24"/>
          <w:szCs w:val="24"/>
        </w:rPr>
        <w:t>en</w:t>
      </w:r>
      <w:r w:rsidRPr="000A0521">
        <w:rPr>
          <w:rFonts w:ascii="Times New Roman" w:hAnsi="Times New Roman"/>
          <w:sz w:val="24"/>
          <w:szCs w:val="24"/>
        </w:rPr>
        <w:t xml:space="preserve"> 2012, el Tercer Protocolo Facultativo de la Convención sobre los Derechos del Niño, que crea un procedimiento de comunicación para que niños y adolescentes (o sus representantes) denuncien la vulneración de sus derechos y presenten una queja ante el Comité. </w:t>
      </w:r>
    </w:p>
    <w:p w:rsidR="003164B4" w:rsidRPr="000A0521"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Como se señaló anteriormente, en </w:t>
      </w:r>
      <w:r w:rsidRPr="00FC3BF3">
        <w:rPr>
          <w:rFonts w:ascii="Times New Roman" w:hAnsi="Times New Roman"/>
          <w:sz w:val="24"/>
          <w:szCs w:val="24"/>
        </w:rPr>
        <w:t>relación a la recomendación N° 15 del Comité, en</w:t>
      </w:r>
      <w:r w:rsidRPr="000A0521">
        <w:rPr>
          <w:rFonts w:ascii="Times New Roman" w:hAnsi="Times New Roman"/>
          <w:sz w:val="24"/>
          <w:szCs w:val="24"/>
        </w:rPr>
        <w:t xml:space="preserve"> el Plan de Acción del Programa País 2012-2016, </w:t>
      </w:r>
      <w:r w:rsidR="007D7D96">
        <w:rPr>
          <w:rFonts w:ascii="Times New Roman" w:hAnsi="Times New Roman"/>
          <w:sz w:val="24"/>
          <w:szCs w:val="24"/>
        </w:rPr>
        <w:t xml:space="preserve">que </w:t>
      </w:r>
      <w:r w:rsidRPr="000A0521">
        <w:rPr>
          <w:rFonts w:ascii="Times New Roman" w:hAnsi="Times New Roman"/>
          <w:sz w:val="24"/>
          <w:szCs w:val="24"/>
        </w:rPr>
        <w:t xml:space="preserve">el Gobierno de Chile </w:t>
      </w:r>
      <w:r w:rsidR="007D7D96">
        <w:rPr>
          <w:rFonts w:ascii="Times New Roman" w:hAnsi="Times New Roman"/>
          <w:sz w:val="24"/>
          <w:szCs w:val="24"/>
        </w:rPr>
        <w:t xml:space="preserve">suscribió con </w:t>
      </w:r>
      <w:r w:rsidR="007D7D96">
        <w:rPr>
          <w:rFonts w:ascii="Times New Roman" w:hAnsi="Times New Roman"/>
          <w:sz w:val="24"/>
          <w:szCs w:val="24"/>
        </w:rPr>
        <w:lastRenderedPageBreak/>
        <w:t xml:space="preserve">UNICEF, se </w:t>
      </w:r>
      <w:r w:rsidRPr="000A0521">
        <w:rPr>
          <w:rFonts w:ascii="Times New Roman" w:hAnsi="Times New Roman"/>
          <w:sz w:val="24"/>
          <w:szCs w:val="24"/>
        </w:rPr>
        <w:t xml:space="preserve">solicita la asesoría técnica de </w:t>
      </w:r>
      <w:r w:rsidR="007D7D96">
        <w:rPr>
          <w:rFonts w:ascii="Times New Roman" w:hAnsi="Times New Roman"/>
          <w:sz w:val="24"/>
          <w:szCs w:val="24"/>
        </w:rPr>
        <w:t>este organismo</w:t>
      </w:r>
      <w:r w:rsidRPr="000A0521">
        <w:rPr>
          <w:rFonts w:ascii="Times New Roman" w:hAnsi="Times New Roman"/>
          <w:sz w:val="24"/>
          <w:szCs w:val="24"/>
        </w:rPr>
        <w:t xml:space="preserve"> para la creación de una institución autónoma de defensa de los derechos del niño.</w:t>
      </w:r>
      <w:r w:rsidR="00F50FBA">
        <w:rPr>
          <w:rFonts w:ascii="Times New Roman" w:hAnsi="Times New Roman"/>
          <w:sz w:val="24"/>
          <w:szCs w:val="24"/>
        </w:rPr>
        <w:t xml:space="preserve"> </w:t>
      </w:r>
    </w:p>
    <w:p w:rsidR="003164B4" w:rsidRPr="000A0521" w:rsidRDefault="003164B4" w:rsidP="003164B4">
      <w:pPr>
        <w:pStyle w:val="NoSpacing"/>
        <w:jc w:val="both"/>
        <w:rPr>
          <w:rFonts w:ascii="Times New Roman" w:hAnsi="Times New Roman"/>
          <w:sz w:val="24"/>
          <w:szCs w:val="24"/>
        </w:rPr>
      </w:pPr>
    </w:p>
    <w:p w:rsidR="003164B4" w:rsidRPr="00F876B8" w:rsidRDefault="00F876B8" w:rsidP="003164B4">
      <w:pPr>
        <w:pStyle w:val="NoSpacing"/>
        <w:jc w:val="both"/>
        <w:rPr>
          <w:rFonts w:ascii="Times New Roman" w:hAnsi="Times New Roman"/>
          <w:b/>
          <w:sz w:val="24"/>
          <w:szCs w:val="24"/>
          <w:u w:val="single"/>
        </w:rPr>
      </w:pPr>
      <w:r w:rsidRPr="00F876B8">
        <w:rPr>
          <w:rFonts w:ascii="Times New Roman" w:hAnsi="Times New Roman"/>
          <w:b/>
          <w:sz w:val="24"/>
          <w:szCs w:val="24"/>
          <w:u w:val="single"/>
        </w:rPr>
        <w:t>Difusión y promoción de la Convención y sus protocolos facultativos</w:t>
      </w:r>
    </w:p>
    <w:p w:rsidR="003164B4" w:rsidRPr="000A0521"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Las iniciativas implementadas por SENAME en temas de promoción, difusión y capacitación responden, entre otros, a </w:t>
      </w:r>
      <w:r w:rsidRPr="00FC3BF3">
        <w:rPr>
          <w:rFonts w:ascii="Times New Roman" w:hAnsi="Times New Roman"/>
          <w:sz w:val="24"/>
          <w:szCs w:val="24"/>
        </w:rPr>
        <w:t>las recomendaciones N° 23 y N° 24 realizadas</w:t>
      </w:r>
      <w:r w:rsidRPr="000A0521">
        <w:rPr>
          <w:rFonts w:ascii="Times New Roman" w:hAnsi="Times New Roman"/>
          <w:sz w:val="24"/>
          <w:szCs w:val="24"/>
        </w:rPr>
        <w:t xml:space="preserve"> por el Comité: a lo largo del período informado, en los 1.010 proyectos de protección de la red SENAME, se difunden y promocionan los derechos de niños y niñas entre los usuarios, especialmente desde las 115 Ofi</w:t>
      </w:r>
      <w:r w:rsidR="00DE3AA8">
        <w:rPr>
          <w:rFonts w:ascii="Times New Roman" w:hAnsi="Times New Roman"/>
          <w:sz w:val="24"/>
          <w:szCs w:val="24"/>
        </w:rPr>
        <w:t>cinas de Protección de Derechos</w:t>
      </w:r>
      <w:r w:rsidR="0062428A">
        <w:rPr>
          <w:rFonts w:ascii="Times New Roman" w:hAnsi="Times New Roman"/>
          <w:sz w:val="24"/>
          <w:szCs w:val="24"/>
        </w:rPr>
        <w:t xml:space="preserve"> </w:t>
      </w:r>
      <w:r w:rsidRPr="000A0521">
        <w:rPr>
          <w:rFonts w:ascii="Times New Roman" w:hAnsi="Times New Roman"/>
          <w:sz w:val="24"/>
          <w:szCs w:val="24"/>
        </w:rPr>
        <w:t xml:space="preserve">y los 55 Proyectos de Prevención Comunitaria, a través de la formación de promotores de derechos, capacitación a actores locales, y sensibilización, entre otras iniciativas. </w:t>
      </w:r>
    </w:p>
    <w:p w:rsidR="003164B4" w:rsidRPr="000A0521"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Otras actividades a destacar en esta materia son:</w:t>
      </w:r>
    </w:p>
    <w:p w:rsidR="003164B4" w:rsidRPr="000A0521" w:rsidRDefault="003164B4" w:rsidP="000508E4">
      <w:pPr>
        <w:pStyle w:val="NoSpacing"/>
        <w:jc w:val="both"/>
        <w:rPr>
          <w:rFonts w:ascii="Times New Roman" w:hAnsi="Times New Roman"/>
          <w:sz w:val="24"/>
          <w:szCs w:val="24"/>
        </w:rPr>
      </w:pPr>
      <w:r w:rsidRPr="000A0521">
        <w:rPr>
          <w:rFonts w:ascii="Times New Roman" w:hAnsi="Times New Roman"/>
          <w:sz w:val="24"/>
          <w:szCs w:val="24"/>
        </w:rPr>
        <w:t>a) Entre 20</w:t>
      </w:r>
      <w:r w:rsidR="00F0257C" w:rsidRPr="000A0521">
        <w:rPr>
          <w:rFonts w:ascii="Times New Roman" w:hAnsi="Times New Roman"/>
          <w:sz w:val="24"/>
          <w:szCs w:val="24"/>
        </w:rPr>
        <w:t>10 y 2011, SENAME ha realizado cuatro</w:t>
      </w:r>
      <w:r w:rsidRPr="000A0521">
        <w:rPr>
          <w:rFonts w:ascii="Times New Roman" w:hAnsi="Times New Roman"/>
          <w:sz w:val="24"/>
          <w:szCs w:val="24"/>
        </w:rPr>
        <w:t xml:space="preserve"> seminar</w:t>
      </w:r>
      <w:r w:rsidR="00E1411F">
        <w:rPr>
          <w:rFonts w:ascii="Times New Roman" w:hAnsi="Times New Roman"/>
          <w:sz w:val="24"/>
          <w:szCs w:val="24"/>
        </w:rPr>
        <w:t>ios sobre derechos específicos (</w:t>
      </w:r>
      <w:r w:rsidRPr="000A0521">
        <w:rPr>
          <w:rFonts w:ascii="Times New Roman" w:hAnsi="Times New Roman"/>
          <w:sz w:val="24"/>
          <w:szCs w:val="24"/>
        </w:rPr>
        <w:t>participación de niñez, protección de derechos en sistemas residenciales y familias de acogida</w:t>
      </w:r>
      <w:r w:rsidR="00E1411F">
        <w:rPr>
          <w:rFonts w:ascii="Times New Roman" w:hAnsi="Times New Roman"/>
          <w:sz w:val="24"/>
          <w:szCs w:val="24"/>
        </w:rPr>
        <w:t>)</w:t>
      </w:r>
      <w:r w:rsidRPr="000A0521">
        <w:rPr>
          <w:rFonts w:ascii="Times New Roman" w:hAnsi="Times New Roman"/>
          <w:sz w:val="24"/>
          <w:szCs w:val="24"/>
        </w:rPr>
        <w:t>, dirigido a niños, niñas y adultos.</w:t>
      </w:r>
    </w:p>
    <w:p w:rsidR="003164B4" w:rsidRPr="000A0521" w:rsidRDefault="003164B4" w:rsidP="000508E4">
      <w:pPr>
        <w:pStyle w:val="NoSpacing"/>
        <w:jc w:val="both"/>
        <w:rPr>
          <w:rFonts w:ascii="Times New Roman" w:hAnsi="Times New Roman"/>
          <w:sz w:val="24"/>
          <w:szCs w:val="24"/>
        </w:rPr>
      </w:pPr>
      <w:r w:rsidRPr="000A0521">
        <w:rPr>
          <w:rFonts w:ascii="Times New Roman" w:hAnsi="Times New Roman"/>
          <w:sz w:val="24"/>
          <w:szCs w:val="24"/>
        </w:rPr>
        <w:t>b) Realización de 16 jornadas de transferencia técnica a equipos del Programa Vida Nueva, que incluyó temas de maltrato, abuso y violencia intrafamiliar y un segundo ciclo, dedicado al trabajo infantil y las peores formas de trabajo infantil. Se capacitaron, en ambos temas, más de 300 profesionales.</w:t>
      </w:r>
    </w:p>
    <w:p w:rsidR="003164B4" w:rsidRPr="000A0521" w:rsidRDefault="003164B4" w:rsidP="000508E4">
      <w:pPr>
        <w:pStyle w:val="NoSpacing"/>
        <w:jc w:val="both"/>
        <w:rPr>
          <w:rFonts w:ascii="Times New Roman" w:hAnsi="Times New Roman"/>
          <w:sz w:val="24"/>
          <w:szCs w:val="24"/>
        </w:rPr>
      </w:pPr>
      <w:r w:rsidRPr="000A0521">
        <w:rPr>
          <w:rFonts w:ascii="Times New Roman" w:hAnsi="Times New Roman"/>
          <w:sz w:val="24"/>
          <w:szCs w:val="24"/>
        </w:rPr>
        <w:t xml:space="preserve">c) Transferencia técnica desde SENAME a dos equipos profesionales (en total </w:t>
      </w:r>
      <w:r w:rsidR="00F0257C" w:rsidRPr="000A0521">
        <w:rPr>
          <w:rFonts w:ascii="Times New Roman" w:hAnsi="Times New Roman"/>
          <w:sz w:val="24"/>
          <w:szCs w:val="24"/>
        </w:rPr>
        <w:t>diez</w:t>
      </w:r>
      <w:r w:rsidRPr="000A0521">
        <w:rPr>
          <w:rFonts w:ascii="Times New Roman" w:hAnsi="Times New Roman"/>
          <w:sz w:val="24"/>
          <w:szCs w:val="24"/>
        </w:rPr>
        <w:t xml:space="preserve"> profesionales) del “Programa Denuncia Segura” dependiente del Ministerio del Interior, relacionada con recepción y derivación de casos.</w:t>
      </w:r>
    </w:p>
    <w:p w:rsidR="003164B4" w:rsidRPr="000A0521" w:rsidRDefault="003164B4" w:rsidP="000508E4">
      <w:pPr>
        <w:pStyle w:val="NoSpacing"/>
        <w:jc w:val="both"/>
        <w:rPr>
          <w:rFonts w:ascii="Times New Roman" w:hAnsi="Times New Roman"/>
          <w:sz w:val="24"/>
          <w:szCs w:val="24"/>
          <w:highlight w:val="yellow"/>
        </w:rPr>
      </w:pPr>
      <w:r w:rsidRPr="000A0521">
        <w:rPr>
          <w:rFonts w:ascii="Times New Roman" w:hAnsi="Times New Roman"/>
          <w:sz w:val="24"/>
          <w:szCs w:val="24"/>
        </w:rPr>
        <w:t>d) Entre los cursos ya men</w:t>
      </w:r>
      <w:r w:rsidR="00627FC2">
        <w:rPr>
          <w:rFonts w:ascii="Times New Roman" w:hAnsi="Times New Roman"/>
          <w:sz w:val="24"/>
          <w:szCs w:val="24"/>
        </w:rPr>
        <w:t xml:space="preserve">cionados, impartidos por el IIN, </w:t>
      </w:r>
      <w:r w:rsidRPr="000A0521">
        <w:rPr>
          <w:rFonts w:ascii="Times New Roman" w:hAnsi="Times New Roman"/>
          <w:sz w:val="24"/>
          <w:szCs w:val="24"/>
        </w:rPr>
        <w:t xml:space="preserve">podemos destacar el </w:t>
      </w:r>
      <w:r w:rsidRPr="000A0521">
        <w:rPr>
          <w:rFonts w:ascii="Times New Roman" w:hAnsi="Times New Roman"/>
          <w:sz w:val="24"/>
          <w:szCs w:val="24"/>
          <w:lang w:val="es-MX"/>
        </w:rPr>
        <w:t xml:space="preserve">curso sobre “Actualización en Derechos de la Infancia”, y dos cursos semi-presenciales sobre explotación sexual, que organizó SENAME en conjunto con el Instituto. En estos dos últimos, se han capacitado 429 personas en ambas versiones (año 2010 y 2011). Además, dichos profesionales han replicado sus aprendizajes con otros profesionales participantes de las diversas redes locales en las que participan. El presente año 2012, se replicará nuevamente el curso para capacitar a alrededor de 190 participantes. </w:t>
      </w:r>
    </w:p>
    <w:p w:rsidR="003164B4" w:rsidRPr="000A0521" w:rsidRDefault="003164B4" w:rsidP="000508E4">
      <w:pPr>
        <w:pStyle w:val="NoSpacing"/>
        <w:jc w:val="both"/>
        <w:rPr>
          <w:rFonts w:ascii="Times New Roman" w:hAnsi="Times New Roman"/>
          <w:sz w:val="24"/>
          <w:szCs w:val="24"/>
          <w:lang w:val="es-MX"/>
        </w:rPr>
      </w:pPr>
      <w:r w:rsidRPr="000A0521">
        <w:rPr>
          <w:rFonts w:ascii="Times New Roman" w:hAnsi="Times New Roman"/>
          <w:sz w:val="24"/>
          <w:szCs w:val="24"/>
          <w:lang w:val="es-MX"/>
        </w:rPr>
        <w:t xml:space="preserve">e) Como </w:t>
      </w:r>
      <w:r w:rsidR="001F6F22">
        <w:rPr>
          <w:rFonts w:ascii="Times New Roman" w:hAnsi="Times New Roman"/>
          <w:sz w:val="24"/>
          <w:szCs w:val="24"/>
          <w:lang w:val="es-MX"/>
        </w:rPr>
        <w:t>se mencionó antes</w:t>
      </w:r>
      <w:r w:rsidRPr="000A0521">
        <w:rPr>
          <w:rFonts w:ascii="Times New Roman" w:hAnsi="Times New Roman"/>
          <w:sz w:val="24"/>
          <w:szCs w:val="24"/>
          <w:lang w:val="es-MX"/>
        </w:rPr>
        <w:t xml:space="preserve">, SENAME ejecuta en el año 2010, en conjunto con la Oficina Internacional para las Migraciones (OIM), un programa formativo para la detección y atención de niños y adolescentes en riesgo o situación real de trata, dirigido a 116 representantes de equipos de la red de SENAME y más de 40 actores intersectoriales, de las 15 regiones del país, a través de </w:t>
      </w:r>
      <w:r w:rsidR="00F0257C" w:rsidRPr="000A0521">
        <w:rPr>
          <w:rFonts w:ascii="Times New Roman" w:hAnsi="Times New Roman"/>
          <w:sz w:val="24"/>
          <w:szCs w:val="24"/>
          <w:lang w:val="es-MX"/>
        </w:rPr>
        <w:t>cinco</w:t>
      </w:r>
      <w:r w:rsidRPr="000A0521">
        <w:rPr>
          <w:rFonts w:ascii="Times New Roman" w:hAnsi="Times New Roman"/>
          <w:sz w:val="24"/>
          <w:szCs w:val="24"/>
          <w:lang w:val="es-MX"/>
        </w:rPr>
        <w:t xml:space="preserve"> jornadas de trabajo.</w:t>
      </w:r>
    </w:p>
    <w:p w:rsidR="003164B4" w:rsidRPr="000A0521" w:rsidRDefault="003164B4" w:rsidP="000508E4">
      <w:pPr>
        <w:pStyle w:val="NoSpacing"/>
        <w:jc w:val="both"/>
        <w:rPr>
          <w:rFonts w:ascii="Times New Roman" w:hAnsi="Times New Roman"/>
          <w:sz w:val="24"/>
          <w:szCs w:val="24"/>
        </w:rPr>
      </w:pPr>
      <w:r w:rsidRPr="000A0521">
        <w:rPr>
          <w:rFonts w:ascii="Times New Roman" w:hAnsi="Times New Roman"/>
          <w:sz w:val="24"/>
          <w:szCs w:val="24"/>
        </w:rPr>
        <w:t xml:space="preserve">f) </w:t>
      </w:r>
      <w:r w:rsidRPr="000A0521">
        <w:rPr>
          <w:rFonts w:ascii="Times New Roman" w:hAnsi="Times New Roman"/>
          <w:sz w:val="24"/>
          <w:szCs w:val="24"/>
          <w:lang w:val="es-MX"/>
        </w:rPr>
        <w:t xml:space="preserve">En el año 2009, en conjunto con UNICEF y </w:t>
      </w:r>
      <w:r w:rsidR="00E1411F">
        <w:rPr>
          <w:rFonts w:ascii="Times New Roman" w:hAnsi="Times New Roman"/>
          <w:sz w:val="24"/>
          <w:szCs w:val="24"/>
          <w:lang w:val="es-MX"/>
        </w:rPr>
        <w:t>MDS</w:t>
      </w:r>
      <w:r w:rsidRPr="000A0521">
        <w:rPr>
          <w:rFonts w:ascii="Times New Roman" w:hAnsi="Times New Roman"/>
          <w:sz w:val="24"/>
          <w:szCs w:val="24"/>
          <w:lang w:val="es-MX"/>
        </w:rPr>
        <w:t>, se ejecuta una cap</w:t>
      </w:r>
      <w:r w:rsidR="00F0257C" w:rsidRPr="000A0521">
        <w:rPr>
          <w:rFonts w:ascii="Times New Roman" w:hAnsi="Times New Roman"/>
          <w:sz w:val="24"/>
          <w:szCs w:val="24"/>
          <w:lang w:val="es-MX"/>
        </w:rPr>
        <w:t xml:space="preserve">acitación nacional dirigida a </w:t>
      </w:r>
      <w:r w:rsidRPr="000A0521">
        <w:rPr>
          <w:rFonts w:ascii="Times New Roman" w:hAnsi="Times New Roman"/>
          <w:sz w:val="24"/>
          <w:szCs w:val="24"/>
          <w:lang w:val="es-MX"/>
        </w:rPr>
        <w:t xml:space="preserve">98 representantes de OPD y 409 apoyos familiares del Programa Puente, en materia de trabajo infantil e intervenciones con familias.  </w:t>
      </w:r>
    </w:p>
    <w:p w:rsidR="003164B4" w:rsidRPr="000A0521" w:rsidRDefault="007B7A2E" w:rsidP="000508E4">
      <w:pPr>
        <w:pStyle w:val="NoSpacing"/>
        <w:jc w:val="both"/>
        <w:rPr>
          <w:rFonts w:ascii="Times New Roman" w:hAnsi="Times New Roman"/>
          <w:sz w:val="24"/>
          <w:szCs w:val="24"/>
          <w:highlight w:val="magenta"/>
        </w:rPr>
      </w:pPr>
      <w:r w:rsidRPr="000A0521">
        <w:rPr>
          <w:rFonts w:ascii="Times New Roman" w:hAnsi="Times New Roman"/>
          <w:sz w:val="24"/>
          <w:szCs w:val="24"/>
        </w:rPr>
        <w:t>g</w:t>
      </w:r>
      <w:r w:rsidR="003164B4" w:rsidRPr="000A0521">
        <w:rPr>
          <w:rFonts w:ascii="Times New Roman" w:hAnsi="Times New Roman"/>
          <w:sz w:val="24"/>
          <w:szCs w:val="24"/>
        </w:rPr>
        <w:t xml:space="preserve">) </w:t>
      </w:r>
      <w:r w:rsidR="003164B4" w:rsidRPr="000A0521">
        <w:rPr>
          <w:rFonts w:ascii="Times New Roman" w:hAnsi="Times New Roman"/>
          <w:sz w:val="24"/>
          <w:szCs w:val="24"/>
          <w:lang w:val="es-MX"/>
        </w:rPr>
        <w:t xml:space="preserve">En el año 2010 SENAME, en conjunto con el Ministerio de Interior, capacita a 27 representantes de programas de </w:t>
      </w:r>
      <w:r w:rsidR="00C30E83" w:rsidRPr="000A0521">
        <w:rPr>
          <w:rFonts w:ascii="Times New Roman" w:hAnsi="Times New Roman"/>
          <w:sz w:val="24"/>
          <w:szCs w:val="24"/>
          <w:lang w:val="es-MX"/>
        </w:rPr>
        <w:t>reparación del maltrato, de la Región M</w:t>
      </w:r>
      <w:r w:rsidR="003164B4" w:rsidRPr="000A0521">
        <w:rPr>
          <w:rFonts w:ascii="Times New Roman" w:hAnsi="Times New Roman"/>
          <w:sz w:val="24"/>
          <w:szCs w:val="24"/>
          <w:lang w:val="es-MX"/>
        </w:rPr>
        <w:t xml:space="preserve">etropolitana, para el fortalecimiento de sus competencias técnicas en torno a intervención intersectorial e integral en victimización. </w:t>
      </w:r>
    </w:p>
    <w:p w:rsidR="003164B4" w:rsidRPr="000A0521" w:rsidRDefault="007B7A2E" w:rsidP="000508E4">
      <w:pPr>
        <w:pStyle w:val="NoSpacing"/>
        <w:jc w:val="both"/>
        <w:rPr>
          <w:rFonts w:ascii="Times New Roman" w:hAnsi="Times New Roman"/>
          <w:sz w:val="24"/>
          <w:szCs w:val="24"/>
          <w:lang w:val="es-MX"/>
        </w:rPr>
      </w:pPr>
      <w:r w:rsidRPr="000A0521">
        <w:rPr>
          <w:rFonts w:ascii="Times New Roman" w:hAnsi="Times New Roman"/>
          <w:sz w:val="24"/>
          <w:szCs w:val="24"/>
        </w:rPr>
        <w:t>h</w:t>
      </w:r>
      <w:r w:rsidR="003164B4" w:rsidRPr="000A0521">
        <w:rPr>
          <w:rFonts w:ascii="Times New Roman" w:hAnsi="Times New Roman"/>
          <w:sz w:val="24"/>
          <w:szCs w:val="24"/>
        </w:rPr>
        <w:t xml:space="preserve">) </w:t>
      </w:r>
      <w:r w:rsidR="003164B4" w:rsidRPr="000A0521">
        <w:rPr>
          <w:rFonts w:ascii="Times New Roman" w:hAnsi="Times New Roman"/>
          <w:sz w:val="24"/>
          <w:szCs w:val="24"/>
          <w:lang w:val="es-MX"/>
        </w:rPr>
        <w:t>Capacitación a profesionales y técnicos de los Centros Especializados de Administración Directa (CREAD), entre los años 2007 y 2011, con el objetivo de fortalecer sus competencias técnicas de intervención</w:t>
      </w:r>
      <w:r w:rsidR="003164B4" w:rsidRPr="000A0521">
        <w:rPr>
          <w:rStyle w:val="FootnoteReference"/>
          <w:sz w:val="24"/>
          <w:szCs w:val="24"/>
          <w:lang w:val="es-MX"/>
        </w:rPr>
        <w:footnoteReference w:id="1"/>
      </w:r>
      <w:r w:rsidR="003164B4" w:rsidRPr="000A0521">
        <w:rPr>
          <w:rFonts w:ascii="Times New Roman" w:hAnsi="Times New Roman"/>
          <w:sz w:val="24"/>
          <w:szCs w:val="24"/>
          <w:lang w:val="es-MX"/>
        </w:rPr>
        <w:t xml:space="preserve">. </w:t>
      </w:r>
    </w:p>
    <w:p w:rsidR="003164B4" w:rsidRPr="000A0521" w:rsidRDefault="007B7A2E" w:rsidP="000508E4">
      <w:pPr>
        <w:pStyle w:val="NoSpacing"/>
        <w:jc w:val="both"/>
        <w:rPr>
          <w:rFonts w:ascii="Times New Roman" w:hAnsi="Times New Roman"/>
          <w:sz w:val="24"/>
          <w:szCs w:val="24"/>
        </w:rPr>
      </w:pPr>
      <w:r w:rsidRPr="000A0521">
        <w:rPr>
          <w:rFonts w:ascii="Times New Roman" w:hAnsi="Times New Roman"/>
          <w:sz w:val="24"/>
          <w:szCs w:val="24"/>
        </w:rPr>
        <w:lastRenderedPageBreak/>
        <w:t>i</w:t>
      </w:r>
      <w:r w:rsidR="003164B4" w:rsidRPr="000A0521">
        <w:rPr>
          <w:rFonts w:ascii="Times New Roman" w:hAnsi="Times New Roman"/>
          <w:sz w:val="24"/>
          <w:szCs w:val="24"/>
        </w:rPr>
        <w:t>) En el año 2010 se desarrollaron dos jornadas de transferencia técnica sobre el Programa Vida Nueva y sobre articulación de redes, en la que participaron 340 profesionales pertenecientes a dicho programa y a otros sectores del territorio. Asimismo se capacitó a 40 profesional</w:t>
      </w:r>
      <w:r w:rsidR="004E1905" w:rsidRPr="000A0521">
        <w:rPr>
          <w:rFonts w:ascii="Times New Roman" w:hAnsi="Times New Roman"/>
          <w:sz w:val="24"/>
          <w:szCs w:val="24"/>
        </w:rPr>
        <w:t>es pertenecientes a equipos de g</w:t>
      </w:r>
      <w:r w:rsidR="003164B4" w:rsidRPr="000A0521">
        <w:rPr>
          <w:rFonts w:ascii="Times New Roman" w:hAnsi="Times New Roman"/>
          <w:sz w:val="24"/>
          <w:szCs w:val="24"/>
        </w:rPr>
        <w:t>estión de casos, quienes son los encargados comunales del listado “24 horas” de Carabineros. Este listado tiene por objetivo realizar el primer filtro para definir la alternativa más pertinente de derivación frente a una vulneración de derecho o frente a un niño o niña que tenga conductas infractoras de ley. Junto con ello, se capacitó a 70 profesionales pertenecientes a las comunas donde se implementa el Programa Vida Nueva, en torno a la aplicación de un instrumento de tamizaje diagnóstico denominado POSIT.</w:t>
      </w:r>
    </w:p>
    <w:p w:rsidR="003164B4" w:rsidRPr="000A0521" w:rsidRDefault="007B7A2E" w:rsidP="000508E4">
      <w:pPr>
        <w:pStyle w:val="NoSpacing"/>
        <w:jc w:val="both"/>
        <w:rPr>
          <w:rFonts w:ascii="Times New Roman" w:hAnsi="Times New Roman"/>
          <w:sz w:val="24"/>
          <w:szCs w:val="24"/>
        </w:rPr>
      </w:pPr>
      <w:r w:rsidRPr="000A0521">
        <w:rPr>
          <w:rFonts w:ascii="Times New Roman" w:hAnsi="Times New Roman"/>
          <w:sz w:val="24"/>
          <w:szCs w:val="24"/>
          <w:lang w:val="es-ES_tradnl"/>
        </w:rPr>
        <w:t>j</w:t>
      </w:r>
      <w:r w:rsidR="003164B4" w:rsidRPr="000A0521">
        <w:rPr>
          <w:rFonts w:ascii="Times New Roman" w:hAnsi="Times New Roman"/>
          <w:sz w:val="24"/>
          <w:szCs w:val="24"/>
          <w:lang w:val="es-ES_tradnl"/>
        </w:rPr>
        <w:t xml:space="preserve">) En el marco del Programa Vida Nueva </w:t>
      </w:r>
      <w:r w:rsidR="003164B4" w:rsidRPr="000A0521">
        <w:rPr>
          <w:rFonts w:ascii="Times New Roman" w:hAnsi="Times New Roman"/>
          <w:sz w:val="24"/>
          <w:szCs w:val="24"/>
        </w:rPr>
        <w:t xml:space="preserve">se realizaron además, </w:t>
      </w:r>
      <w:r w:rsidR="003164B4" w:rsidRPr="000A0521">
        <w:rPr>
          <w:rFonts w:ascii="Times New Roman" w:hAnsi="Times New Roman"/>
          <w:sz w:val="24"/>
          <w:szCs w:val="24"/>
          <w:lang w:val="es-ES_tradnl"/>
        </w:rPr>
        <w:t>durante el año 2011</w:t>
      </w:r>
      <w:r w:rsidR="00C81E5A" w:rsidRPr="000A0521">
        <w:rPr>
          <w:rFonts w:ascii="Times New Roman" w:hAnsi="Times New Roman"/>
          <w:sz w:val="24"/>
          <w:szCs w:val="24"/>
        </w:rPr>
        <w:t>, cuatro</w:t>
      </w:r>
      <w:r w:rsidR="003164B4" w:rsidRPr="000A0521">
        <w:rPr>
          <w:rFonts w:ascii="Times New Roman" w:hAnsi="Times New Roman"/>
          <w:sz w:val="24"/>
          <w:szCs w:val="24"/>
        </w:rPr>
        <w:t xml:space="preserve"> jornadas de evaluación anual con equipos profesionales de los Programas Integrales Especializados (PIE), Programas Especializados de Droga (PDC), Programas de Reinserción Educativa (PDE) y Programas de Intervención Breve para la Prevención Focalizada (PIB). Participaron alrededor de 290 personas. Junto con ello se realizaron jornadas de transferencia técnica en peores formas de trabajo infantil donde participaron 400 personas.</w:t>
      </w:r>
    </w:p>
    <w:p w:rsidR="003164B4" w:rsidRPr="000A0521" w:rsidRDefault="007B7A2E" w:rsidP="000508E4">
      <w:pPr>
        <w:pStyle w:val="NoSpacing"/>
        <w:jc w:val="both"/>
        <w:rPr>
          <w:rFonts w:ascii="Times New Roman" w:hAnsi="Times New Roman"/>
          <w:sz w:val="24"/>
          <w:szCs w:val="24"/>
        </w:rPr>
      </w:pPr>
      <w:r w:rsidRPr="000A0521">
        <w:rPr>
          <w:rFonts w:ascii="Times New Roman" w:hAnsi="Times New Roman"/>
          <w:sz w:val="24"/>
          <w:szCs w:val="24"/>
        </w:rPr>
        <w:t>k</w:t>
      </w:r>
      <w:r w:rsidR="003164B4" w:rsidRPr="000A0521">
        <w:rPr>
          <w:rFonts w:ascii="Times New Roman" w:hAnsi="Times New Roman"/>
          <w:sz w:val="24"/>
          <w:szCs w:val="24"/>
        </w:rPr>
        <w:t xml:space="preserve">) Durante el año 2012, se han realizado dos capacitaciones a 390 profesionales del Programa Vida Nueva en torno a salud mental y a entrevista motivacional, además de una jornada de trabajo de las </w:t>
      </w:r>
      <w:r w:rsidR="00563BB1" w:rsidRPr="000A0521">
        <w:rPr>
          <w:rFonts w:ascii="Times New Roman" w:hAnsi="Times New Roman"/>
          <w:sz w:val="24"/>
          <w:szCs w:val="24"/>
        </w:rPr>
        <w:t>ocho</w:t>
      </w:r>
      <w:r w:rsidR="003164B4" w:rsidRPr="000A0521">
        <w:rPr>
          <w:rFonts w:ascii="Times New Roman" w:hAnsi="Times New Roman"/>
          <w:sz w:val="24"/>
          <w:szCs w:val="24"/>
        </w:rPr>
        <w:t xml:space="preserve"> Oficinas de Protección de Derechos pertenecientes a las comunas donde se encuentra instalado el Programa Vida Nueva, en la que participaron 40 profesionales.</w:t>
      </w:r>
    </w:p>
    <w:p w:rsidR="003164B4" w:rsidRPr="000A0521"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materia de difusión, el año 2007 se imprimieron 6.000 copias de un afiche sobre los principales derechos consagrados en la Convención, en las lenguas de los </w:t>
      </w:r>
      <w:r w:rsidR="00F7269C">
        <w:rPr>
          <w:rFonts w:ascii="Times New Roman" w:hAnsi="Times New Roman"/>
          <w:sz w:val="24"/>
          <w:szCs w:val="24"/>
        </w:rPr>
        <w:t xml:space="preserve">principales pueblos originarios </w:t>
      </w:r>
      <w:r w:rsidRPr="000A0521">
        <w:rPr>
          <w:rFonts w:ascii="Times New Roman" w:hAnsi="Times New Roman"/>
          <w:sz w:val="24"/>
          <w:szCs w:val="24"/>
        </w:rPr>
        <w:t xml:space="preserve">(Aymará, Rapa Nui y Mapuche), además de español. Estos afiches se repartieron en oficinas públicas y colegios de todo el país. Este año se están realizando esfuerzos para reimprimir una </w:t>
      </w:r>
      <w:r w:rsidR="00563BB1" w:rsidRPr="000A0521">
        <w:rPr>
          <w:rFonts w:ascii="Times New Roman" w:hAnsi="Times New Roman"/>
          <w:sz w:val="24"/>
          <w:szCs w:val="24"/>
        </w:rPr>
        <w:t>nueva versión de este afiche.</w:t>
      </w:r>
    </w:p>
    <w:p w:rsidR="003164B4" w:rsidRPr="000A0521"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Adicionalmente, SENAME imprime y reparte anualmente una gran cantidad de folletos en los cuales, además de explicar su labor, informa sobre maltrato infantil, abuso sexual, adopción, la Ley de Responsabilidad Penal Adolescente, y cómo y dónde denunciar vulnera</w:t>
      </w:r>
      <w:r w:rsidR="00260871" w:rsidRPr="000A0521">
        <w:rPr>
          <w:rFonts w:ascii="Times New Roman" w:hAnsi="Times New Roman"/>
          <w:sz w:val="24"/>
          <w:szCs w:val="24"/>
        </w:rPr>
        <w:t>ciones de derechos de niños, niñas</w:t>
      </w:r>
      <w:r w:rsidRPr="000A0521">
        <w:rPr>
          <w:rFonts w:ascii="Times New Roman" w:hAnsi="Times New Roman"/>
          <w:sz w:val="24"/>
          <w:szCs w:val="24"/>
        </w:rPr>
        <w:t xml:space="preserve"> y adolescentes. El año 2011 se imprimieron 80 mil de estos dípticos y para 2012 está planificado imprimir alrededor de 60 mil. Este material se distribuye en actos públicos, en ferias ciudadanas y en colegios.</w:t>
      </w:r>
    </w:p>
    <w:p w:rsidR="00E54081" w:rsidRDefault="00E54081" w:rsidP="00B75FBF">
      <w:pPr>
        <w:pStyle w:val="NoSpacing"/>
        <w:numPr>
          <w:ilvl w:val="0"/>
          <w:numId w:val="32"/>
        </w:numPr>
        <w:ind w:left="0" w:firstLine="0"/>
        <w:jc w:val="both"/>
        <w:rPr>
          <w:rFonts w:ascii="Times New Roman" w:hAnsi="Times New Roman"/>
          <w:sz w:val="24"/>
          <w:szCs w:val="24"/>
          <w:lang w:val="es-MX"/>
        </w:rPr>
      </w:pPr>
      <w:r>
        <w:rPr>
          <w:rFonts w:ascii="Times New Roman" w:hAnsi="Times New Roman"/>
          <w:sz w:val="24"/>
          <w:szCs w:val="24"/>
          <w:lang w:val="es-MX"/>
        </w:rPr>
        <w:t>El 11 de junio de 2007, el M</w:t>
      </w:r>
      <w:r w:rsidR="009B646A">
        <w:rPr>
          <w:rFonts w:ascii="Times New Roman" w:hAnsi="Times New Roman"/>
          <w:sz w:val="24"/>
          <w:szCs w:val="24"/>
          <w:lang w:val="es-MX"/>
        </w:rPr>
        <w:t>DS</w:t>
      </w:r>
      <w:r>
        <w:rPr>
          <w:rFonts w:ascii="Times New Roman" w:hAnsi="Times New Roman"/>
          <w:sz w:val="24"/>
          <w:szCs w:val="24"/>
          <w:lang w:val="es-MX"/>
        </w:rPr>
        <w:t xml:space="preserve"> junto al Sistema de Naciones Unidas en Chile, llevaron a cabo un seminario de difusión y seguimiento de las Recomendaciones del Comité de los Derechos del Niño al </w:t>
      </w:r>
      <w:r w:rsidR="0062428A">
        <w:rPr>
          <w:rFonts w:ascii="Times New Roman" w:hAnsi="Times New Roman"/>
          <w:sz w:val="24"/>
          <w:szCs w:val="24"/>
          <w:lang w:val="es-MX"/>
        </w:rPr>
        <w:t>3er</w:t>
      </w:r>
      <w:r>
        <w:rPr>
          <w:rFonts w:ascii="Times New Roman" w:hAnsi="Times New Roman"/>
          <w:sz w:val="24"/>
          <w:szCs w:val="24"/>
          <w:lang w:val="es-MX"/>
        </w:rPr>
        <w:t xml:space="preserve"> Informe de Chile. A él asistieron  en total 132 personas (representantes de la sociedad civil, universidades, periodistas, autoridades municipales y ministeriales, así como personal del Sistema de Naciones Unidas en Chile). Para analizar y discutir los distintos tópicos, los asistentes se agruparon en cuatro mesas de trabajo, que estuvieron a cargo de monitores de UNICEF y MDS.</w:t>
      </w:r>
    </w:p>
    <w:p w:rsidR="003164B4" w:rsidRPr="000A0521"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En materia de difusión, cabe destacar la realización del Seminario Internacional de Participación de Niñez, en el año 2010, que contó con la participación de Marta Maurás, miembro del Comité de los Derechos del Niño, quien dio a conocer, especialmente a niños y niñas, las observaciones que el Comité realizó a Chile en el último informe sobre derechos del niño y los mecanismos para hacerlos respetar. Participaron 191 adultos provenientes de entidades gubernamentales y de la sociedad civil, así como 25 niños y niñas representantes de sus pares de Chile, Ecuador y Paraguay.</w:t>
      </w:r>
    </w:p>
    <w:p w:rsidR="003164B4" w:rsidRPr="000A0521"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lastRenderedPageBreak/>
        <w:t xml:space="preserve">En concordancia </w:t>
      </w:r>
      <w:r w:rsidRPr="00FC3BF3">
        <w:rPr>
          <w:rFonts w:ascii="Times New Roman" w:hAnsi="Times New Roman"/>
          <w:sz w:val="24"/>
          <w:szCs w:val="24"/>
        </w:rPr>
        <w:t>con la recomendación N° 50, SENAME participó</w:t>
      </w:r>
      <w:r w:rsidRPr="000A0521">
        <w:rPr>
          <w:rFonts w:ascii="Times New Roman" w:hAnsi="Times New Roman"/>
          <w:sz w:val="24"/>
          <w:szCs w:val="24"/>
        </w:rPr>
        <w:t xml:space="preserve"> en el año 2011 en el Encuentro Sudamericano realizado en Paraguay para el seguimiento del Estudio de las Naciones Unidas sobre violencia contra niños, niñas y adolescentes, en el cual se da a conocer el estado de avance de las observaciones del experto Pinheiro relativas a la violencia. Esta información ha sido considerada para la realización de diversas iniciativas ya señaladas e</w:t>
      </w:r>
      <w:r w:rsidR="00193E99" w:rsidRPr="000A0521">
        <w:rPr>
          <w:rFonts w:ascii="Times New Roman" w:hAnsi="Times New Roman"/>
          <w:sz w:val="24"/>
          <w:szCs w:val="24"/>
        </w:rPr>
        <w:t>n el presente informe, como el Observatorio de V</w:t>
      </w:r>
      <w:r w:rsidR="00474DF2">
        <w:rPr>
          <w:rFonts w:ascii="Times New Roman" w:hAnsi="Times New Roman"/>
          <w:sz w:val="24"/>
          <w:szCs w:val="24"/>
        </w:rPr>
        <w:t>iolencia, ya mencionado.</w:t>
      </w:r>
    </w:p>
    <w:p w:rsidR="00BA54C4" w:rsidRDefault="003164B4" w:rsidP="00B75FBF">
      <w:pPr>
        <w:pStyle w:val="NoSpacing"/>
        <w:numPr>
          <w:ilvl w:val="0"/>
          <w:numId w:val="32"/>
        </w:numPr>
        <w:ind w:left="0" w:firstLine="0"/>
        <w:jc w:val="both"/>
        <w:rPr>
          <w:rFonts w:ascii="Times New Roman" w:hAnsi="Times New Roman"/>
          <w:sz w:val="24"/>
          <w:szCs w:val="24"/>
          <w:lang w:val="es-MX"/>
        </w:rPr>
      </w:pPr>
      <w:r w:rsidRPr="000A0521">
        <w:rPr>
          <w:rFonts w:ascii="Times New Roman" w:hAnsi="Times New Roman"/>
          <w:sz w:val="24"/>
          <w:szCs w:val="24"/>
        </w:rPr>
        <w:t>E</w:t>
      </w:r>
      <w:r w:rsidRPr="000A0521">
        <w:rPr>
          <w:rFonts w:ascii="Times New Roman" w:hAnsi="Times New Roman"/>
          <w:sz w:val="24"/>
          <w:szCs w:val="24"/>
          <w:lang w:val="es-MX"/>
        </w:rPr>
        <w:t xml:space="preserve">l Ministerio de Justicia contribuyó a la difusión </w:t>
      </w:r>
      <w:r w:rsidR="00466215">
        <w:rPr>
          <w:rFonts w:ascii="Times New Roman" w:hAnsi="Times New Roman"/>
          <w:sz w:val="24"/>
          <w:szCs w:val="24"/>
          <w:lang w:val="es-MX"/>
        </w:rPr>
        <w:t xml:space="preserve">del Protocolo facultativo </w:t>
      </w:r>
      <w:r w:rsidRPr="000A0521">
        <w:rPr>
          <w:rFonts w:ascii="Times New Roman" w:hAnsi="Times New Roman"/>
          <w:sz w:val="24"/>
          <w:szCs w:val="24"/>
          <w:lang w:val="es-MX"/>
        </w:rPr>
        <w:t>relativo a la venta de niños, la prostitución infantil y la utilización de niños en la pornografía desde una perspectiva jurídica, a través del desarrollo de seminarios anuales, en modalidad de zonales, reuniendo principalmente a representantes del poder judicial, policías y s</w:t>
      </w:r>
      <w:r w:rsidR="00563BB1" w:rsidRPr="000A0521">
        <w:rPr>
          <w:rFonts w:ascii="Times New Roman" w:hAnsi="Times New Roman"/>
          <w:sz w:val="24"/>
          <w:szCs w:val="24"/>
          <w:lang w:val="es-MX"/>
        </w:rPr>
        <w:t>ectores públicos.</w:t>
      </w:r>
    </w:p>
    <w:p w:rsidR="00703E0B" w:rsidRPr="00BA54C4" w:rsidRDefault="00703E0B" w:rsidP="00B75FBF">
      <w:pPr>
        <w:pStyle w:val="NoSpacing"/>
        <w:numPr>
          <w:ilvl w:val="0"/>
          <w:numId w:val="32"/>
        </w:numPr>
        <w:ind w:left="0" w:firstLine="0"/>
        <w:jc w:val="both"/>
        <w:rPr>
          <w:rFonts w:ascii="Times New Roman" w:hAnsi="Times New Roman"/>
          <w:sz w:val="24"/>
          <w:szCs w:val="24"/>
          <w:lang w:val="es-MX"/>
        </w:rPr>
      </w:pPr>
      <w:r w:rsidRPr="00BA54C4">
        <w:rPr>
          <w:rFonts w:ascii="Times New Roman" w:hAnsi="Times New Roman"/>
          <w:sz w:val="24"/>
          <w:szCs w:val="24"/>
          <w:lang w:val="es-MX"/>
        </w:rPr>
        <w:t xml:space="preserve">Durante los años 2008, 2009 y 2010 el Ministerio de Justicia organizó una serie de seminarios sobre temáticas propias de la protección de derechos de los niños, niñas y adolescentes en su paso por el sistema de justicia. En </w:t>
      </w:r>
      <w:r w:rsidR="00670F41">
        <w:rPr>
          <w:rFonts w:ascii="Times New Roman" w:hAnsi="Times New Roman"/>
          <w:sz w:val="24"/>
          <w:szCs w:val="24"/>
          <w:lang w:val="es-MX"/>
        </w:rPr>
        <w:t>total se</w:t>
      </w:r>
      <w:r w:rsidRPr="00BA54C4">
        <w:rPr>
          <w:rFonts w:ascii="Times New Roman" w:hAnsi="Times New Roman"/>
          <w:sz w:val="24"/>
          <w:szCs w:val="24"/>
          <w:lang w:val="es-MX"/>
        </w:rPr>
        <w:t xml:space="preserve"> desarrollaron nueve seminarios en las regiones Metropolitana, de la Araucanía, de Tarapacá, de Valparaíso, de Antofagasta, de los Lagos, de Coquimbo, del Libertador Bernardo O´Higgins y del </w:t>
      </w:r>
      <w:r w:rsidR="00B75A09" w:rsidRPr="00BA54C4">
        <w:rPr>
          <w:rFonts w:ascii="Times New Roman" w:hAnsi="Times New Roman"/>
          <w:sz w:val="24"/>
          <w:szCs w:val="24"/>
          <w:lang w:val="es-MX"/>
        </w:rPr>
        <w:t>Biobío</w:t>
      </w:r>
      <w:r w:rsidR="00E1411F">
        <w:rPr>
          <w:rFonts w:ascii="Times New Roman" w:hAnsi="Times New Roman"/>
          <w:sz w:val="24"/>
          <w:szCs w:val="24"/>
          <w:lang w:val="es-MX"/>
        </w:rPr>
        <w:t xml:space="preserve">. </w:t>
      </w:r>
      <w:r w:rsidRPr="00BA54C4">
        <w:rPr>
          <w:rFonts w:ascii="Times New Roman" w:hAnsi="Times New Roman"/>
          <w:sz w:val="24"/>
          <w:szCs w:val="24"/>
          <w:lang w:val="es-MX"/>
        </w:rPr>
        <w:t>Durante el año 2011</w:t>
      </w:r>
      <w:r w:rsidR="00B75A09" w:rsidRPr="00BA54C4">
        <w:rPr>
          <w:rFonts w:ascii="Times New Roman" w:hAnsi="Times New Roman"/>
          <w:sz w:val="24"/>
          <w:szCs w:val="24"/>
          <w:lang w:val="es-MX"/>
        </w:rPr>
        <w:t>,</w:t>
      </w:r>
      <w:r w:rsidRPr="00BA54C4">
        <w:rPr>
          <w:rFonts w:ascii="Times New Roman" w:hAnsi="Times New Roman"/>
          <w:sz w:val="24"/>
          <w:szCs w:val="24"/>
          <w:lang w:val="es-MX"/>
        </w:rPr>
        <w:t xml:space="preserve"> se desarrolló un seminario sobre Prevención del Abuso Sexual de menores de edad, el cual estuvo dirigido a dirigentes comunitarios. En cada uno de ellos han participado </w:t>
      </w:r>
      <w:r w:rsidR="00670F41">
        <w:rPr>
          <w:rFonts w:ascii="Times New Roman" w:hAnsi="Times New Roman"/>
          <w:sz w:val="24"/>
          <w:szCs w:val="24"/>
          <w:lang w:val="es-MX"/>
        </w:rPr>
        <w:t>alrededor</w:t>
      </w:r>
      <w:r w:rsidRPr="00BA54C4">
        <w:rPr>
          <w:rFonts w:ascii="Times New Roman" w:hAnsi="Times New Roman"/>
          <w:sz w:val="24"/>
          <w:szCs w:val="24"/>
          <w:lang w:val="es-MX"/>
        </w:rPr>
        <w:t xml:space="preserve"> de 120 personas, alcanzando en total, más de 1</w:t>
      </w:r>
      <w:r w:rsidR="00670F41">
        <w:rPr>
          <w:rFonts w:ascii="Times New Roman" w:hAnsi="Times New Roman"/>
          <w:sz w:val="24"/>
          <w:szCs w:val="24"/>
          <w:lang w:val="es-MX"/>
        </w:rPr>
        <w:t>.</w:t>
      </w:r>
      <w:r w:rsidRPr="00BA54C4">
        <w:rPr>
          <w:rFonts w:ascii="Times New Roman" w:hAnsi="Times New Roman"/>
          <w:sz w:val="24"/>
          <w:szCs w:val="24"/>
          <w:lang w:val="es-MX"/>
        </w:rPr>
        <w:t>300 asistentes, entre los cuales se encontraban jueces penales y de familia, def</w:t>
      </w:r>
      <w:r w:rsidR="00670F41">
        <w:rPr>
          <w:rFonts w:ascii="Times New Roman" w:hAnsi="Times New Roman"/>
          <w:sz w:val="24"/>
          <w:szCs w:val="24"/>
          <w:lang w:val="es-MX"/>
        </w:rPr>
        <w:t>ensores, fiscales, detectives, C</w:t>
      </w:r>
      <w:r w:rsidRPr="00BA54C4">
        <w:rPr>
          <w:rFonts w:ascii="Times New Roman" w:hAnsi="Times New Roman"/>
          <w:sz w:val="24"/>
          <w:szCs w:val="24"/>
          <w:lang w:val="es-MX"/>
        </w:rPr>
        <w:t xml:space="preserve">arabineros, peritos del Servicio Médico Legal, profesionales del </w:t>
      </w:r>
      <w:r w:rsidR="00B75A09" w:rsidRPr="00BA54C4">
        <w:rPr>
          <w:rFonts w:ascii="Times New Roman" w:hAnsi="Times New Roman"/>
          <w:sz w:val="24"/>
          <w:szCs w:val="24"/>
          <w:lang w:val="es-MX"/>
        </w:rPr>
        <w:t>SENAME</w:t>
      </w:r>
      <w:r w:rsidRPr="00BA54C4">
        <w:rPr>
          <w:rFonts w:ascii="Times New Roman" w:hAnsi="Times New Roman"/>
          <w:sz w:val="24"/>
          <w:szCs w:val="24"/>
          <w:lang w:val="es-MX"/>
        </w:rPr>
        <w:t xml:space="preserve"> y de proyectos especializados en intervención con adolescentes en situación de ESCI, y dirigentes sociales, entre otros.</w:t>
      </w:r>
    </w:p>
    <w:p w:rsidR="0062428A" w:rsidRDefault="0062428A" w:rsidP="0062428A">
      <w:pPr>
        <w:pStyle w:val="NoSpacing"/>
        <w:jc w:val="both"/>
        <w:rPr>
          <w:rFonts w:ascii="Times New Roman" w:hAnsi="Times New Roman"/>
          <w:b/>
          <w:sz w:val="24"/>
          <w:szCs w:val="24"/>
          <w:highlight w:val="lightGray"/>
          <w:u w:val="single"/>
        </w:rPr>
      </w:pPr>
    </w:p>
    <w:p w:rsidR="0062428A" w:rsidRPr="0062428A" w:rsidRDefault="0062428A" w:rsidP="0062428A">
      <w:pPr>
        <w:pStyle w:val="NoSpacing"/>
        <w:jc w:val="both"/>
        <w:rPr>
          <w:rFonts w:ascii="Times New Roman" w:hAnsi="Times New Roman"/>
          <w:b/>
          <w:sz w:val="24"/>
          <w:szCs w:val="24"/>
          <w:u w:val="single"/>
        </w:rPr>
      </w:pPr>
      <w:r w:rsidRPr="0062428A">
        <w:rPr>
          <w:rFonts w:ascii="Times New Roman" w:hAnsi="Times New Roman"/>
          <w:b/>
          <w:sz w:val="24"/>
          <w:szCs w:val="24"/>
          <w:u w:val="single"/>
        </w:rPr>
        <w:t>Sociedad civil</w:t>
      </w:r>
    </w:p>
    <w:p w:rsidR="00F94A6E" w:rsidRDefault="008E6E16"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D</w:t>
      </w:r>
      <w:r w:rsidR="003164B4" w:rsidRPr="00CA7A12">
        <w:rPr>
          <w:rFonts w:ascii="Times New Roman" w:hAnsi="Times New Roman"/>
          <w:sz w:val="24"/>
          <w:szCs w:val="24"/>
        </w:rPr>
        <w:t xml:space="preserve">urante este período se ha mantenido el funcionamiento trimestral del Comité Consultivo de SENAME, instancia de participación y diálogo entre el Servicio y los organismos colaboradores acreditados de la sociedad civil. </w:t>
      </w:r>
      <w:r w:rsidR="00670F41">
        <w:rPr>
          <w:rFonts w:ascii="Times New Roman" w:hAnsi="Times New Roman"/>
          <w:sz w:val="24"/>
          <w:szCs w:val="24"/>
        </w:rPr>
        <w:t>Además,</w:t>
      </w:r>
      <w:r w:rsidR="003164B4" w:rsidRPr="00CA7A12">
        <w:rPr>
          <w:rFonts w:ascii="Times New Roman" w:hAnsi="Times New Roman"/>
          <w:sz w:val="24"/>
          <w:szCs w:val="24"/>
        </w:rPr>
        <w:t xml:space="preserve"> se han conformado tres comisiones correspondientes a las tre</w:t>
      </w:r>
      <w:r>
        <w:rPr>
          <w:rFonts w:ascii="Times New Roman" w:hAnsi="Times New Roman"/>
          <w:sz w:val="24"/>
          <w:szCs w:val="24"/>
        </w:rPr>
        <w:t>s líneas de atención de SENAME (</w:t>
      </w:r>
      <w:r w:rsidR="003164B4" w:rsidRPr="00CA7A12">
        <w:rPr>
          <w:rFonts w:ascii="Times New Roman" w:hAnsi="Times New Roman"/>
          <w:sz w:val="24"/>
          <w:szCs w:val="24"/>
        </w:rPr>
        <w:t>Protección, Adopción y Justicia Juvenil</w:t>
      </w:r>
      <w:r>
        <w:rPr>
          <w:rFonts w:ascii="Times New Roman" w:hAnsi="Times New Roman"/>
          <w:sz w:val="24"/>
          <w:szCs w:val="24"/>
        </w:rPr>
        <w:t>)</w:t>
      </w:r>
      <w:r w:rsidR="003164B4" w:rsidRPr="00CA7A12">
        <w:rPr>
          <w:rFonts w:ascii="Times New Roman" w:hAnsi="Times New Roman"/>
          <w:sz w:val="24"/>
          <w:szCs w:val="24"/>
        </w:rPr>
        <w:t>, en las que participan todas las Instituciones Colaboradoras que administran proyectos en distintas regiones del país, o que se encuentran acreditadas ante el Servicio, en conformidad a la ley, para desarrollar Programas de Adopción.</w:t>
      </w:r>
    </w:p>
    <w:p w:rsidR="00F94A6E" w:rsidRPr="00F94A6E" w:rsidRDefault="00F94A6E"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El 9 de agosto de 2012, el</w:t>
      </w:r>
      <w:r w:rsidR="00CA5F05">
        <w:rPr>
          <w:rFonts w:ascii="Times New Roman" w:hAnsi="Times New Roman"/>
          <w:sz w:val="24"/>
          <w:szCs w:val="24"/>
        </w:rPr>
        <w:t xml:space="preserve"> Ministerio de Desarrollo Social y Ministerio de Relaciones Exteriores</w:t>
      </w:r>
      <w:r>
        <w:rPr>
          <w:rFonts w:ascii="Times New Roman" w:hAnsi="Times New Roman"/>
          <w:sz w:val="24"/>
          <w:szCs w:val="24"/>
        </w:rPr>
        <w:t>, en su rol de redactor</w:t>
      </w:r>
      <w:r w:rsidR="00CA5F05">
        <w:rPr>
          <w:rFonts w:ascii="Times New Roman" w:hAnsi="Times New Roman"/>
          <w:sz w:val="24"/>
          <w:szCs w:val="24"/>
        </w:rPr>
        <w:t>es</w:t>
      </w:r>
      <w:r>
        <w:rPr>
          <w:rFonts w:ascii="Times New Roman" w:hAnsi="Times New Roman"/>
          <w:sz w:val="24"/>
          <w:szCs w:val="24"/>
        </w:rPr>
        <w:t xml:space="preserve"> del presente Informe, asisti</w:t>
      </w:r>
      <w:r w:rsidR="00CA5F05">
        <w:rPr>
          <w:rFonts w:ascii="Times New Roman" w:hAnsi="Times New Roman"/>
          <w:sz w:val="24"/>
          <w:szCs w:val="24"/>
        </w:rPr>
        <w:t>eron</w:t>
      </w:r>
      <w:r>
        <w:rPr>
          <w:rFonts w:ascii="Times New Roman" w:hAnsi="Times New Roman"/>
          <w:sz w:val="24"/>
          <w:szCs w:val="24"/>
        </w:rPr>
        <w:t xml:space="preserve"> a una sesión del Comité Consultivo</w:t>
      </w:r>
      <w:r w:rsidR="00CA5F05">
        <w:rPr>
          <w:rFonts w:ascii="Times New Roman" w:hAnsi="Times New Roman"/>
          <w:sz w:val="24"/>
          <w:szCs w:val="24"/>
        </w:rPr>
        <w:t>, convocada por SENAME</w:t>
      </w:r>
      <w:r>
        <w:rPr>
          <w:rFonts w:ascii="Times New Roman" w:hAnsi="Times New Roman"/>
          <w:sz w:val="24"/>
          <w:szCs w:val="24"/>
        </w:rPr>
        <w:t xml:space="preserve">, con el objetivo de informar a las instituciones colaboradoras sobre el estado de avance en la redacción de este </w:t>
      </w:r>
      <w:r w:rsidR="00CA5F05">
        <w:rPr>
          <w:rFonts w:ascii="Times New Roman" w:hAnsi="Times New Roman"/>
          <w:sz w:val="24"/>
          <w:szCs w:val="24"/>
        </w:rPr>
        <w:t>I</w:t>
      </w:r>
      <w:r>
        <w:rPr>
          <w:rFonts w:ascii="Times New Roman" w:hAnsi="Times New Roman"/>
          <w:sz w:val="24"/>
          <w:szCs w:val="24"/>
        </w:rPr>
        <w:t xml:space="preserve">nforme, así como los principales elementos que se incluirían. </w:t>
      </w:r>
    </w:p>
    <w:p w:rsidR="00CA7A12" w:rsidRPr="00CA7A12" w:rsidRDefault="00A50EBA" w:rsidP="00B75FBF">
      <w:pPr>
        <w:pStyle w:val="NoSpacing"/>
        <w:numPr>
          <w:ilvl w:val="0"/>
          <w:numId w:val="32"/>
        </w:numPr>
        <w:ind w:left="0" w:firstLine="0"/>
        <w:jc w:val="both"/>
        <w:rPr>
          <w:rFonts w:ascii="Times New Roman" w:hAnsi="Times New Roman"/>
          <w:sz w:val="24"/>
          <w:szCs w:val="24"/>
        </w:rPr>
      </w:pPr>
      <w:r w:rsidRPr="003001BA">
        <w:rPr>
          <w:rFonts w:ascii="Times New Roman" w:hAnsi="Times New Roman"/>
          <w:sz w:val="24"/>
          <w:szCs w:val="24"/>
        </w:rPr>
        <w:t xml:space="preserve">SENAME cuenta con 619 Organismos Colaboradores Acreditados (OCAS), de los cuales 345 corresponden a organizaciones de la sociedad civil (corporaciones, fundaciones, ONG, organizaciones comunitarias funcionales, entre otras).  </w:t>
      </w:r>
      <w:r w:rsidR="008E6E16" w:rsidRPr="003001BA">
        <w:rPr>
          <w:rFonts w:ascii="Times New Roman" w:hAnsi="Times New Roman"/>
          <w:sz w:val="24"/>
          <w:szCs w:val="24"/>
        </w:rPr>
        <w:t>A través de</w:t>
      </w:r>
      <w:r w:rsidR="003164B4" w:rsidRPr="003001BA">
        <w:rPr>
          <w:rFonts w:ascii="Times New Roman" w:hAnsi="Times New Roman"/>
          <w:sz w:val="24"/>
          <w:szCs w:val="24"/>
        </w:rPr>
        <w:t xml:space="preserve"> la Ley de Subvenciones, de</w:t>
      </w:r>
      <w:r w:rsidR="008E6E16" w:rsidRPr="003001BA">
        <w:rPr>
          <w:rFonts w:ascii="Times New Roman" w:hAnsi="Times New Roman"/>
          <w:sz w:val="24"/>
          <w:szCs w:val="24"/>
        </w:rPr>
        <w:t xml:space="preserve">tallada en el informe anterior, </w:t>
      </w:r>
      <w:r w:rsidR="003164B4" w:rsidRPr="003001BA">
        <w:rPr>
          <w:rFonts w:ascii="Times New Roman" w:hAnsi="Times New Roman"/>
          <w:sz w:val="24"/>
          <w:szCs w:val="24"/>
        </w:rPr>
        <w:t xml:space="preserve">más del 50% del presupuesto asignado a SENAME para la implementación de programas </w:t>
      </w:r>
      <w:r w:rsidRPr="003001BA">
        <w:rPr>
          <w:rFonts w:ascii="Times New Roman" w:hAnsi="Times New Roman"/>
          <w:sz w:val="24"/>
          <w:szCs w:val="24"/>
        </w:rPr>
        <w:t>(</w:t>
      </w:r>
      <w:r w:rsidR="003164B4" w:rsidRPr="003001BA">
        <w:rPr>
          <w:rFonts w:ascii="Times New Roman" w:hAnsi="Times New Roman"/>
          <w:sz w:val="24"/>
          <w:szCs w:val="24"/>
        </w:rPr>
        <w:t xml:space="preserve">residenciales </w:t>
      </w:r>
      <w:r w:rsidRPr="003001BA">
        <w:rPr>
          <w:rFonts w:ascii="Times New Roman" w:hAnsi="Times New Roman"/>
          <w:sz w:val="24"/>
          <w:szCs w:val="24"/>
        </w:rPr>
        <w:t>y</w:t>
      </w:r>
      <w:r w:rsidR="003164B4" w:rsidRPr="003001BA">
        <w:rPr>
          <w:rFonts w:ascii="Times New Roman" w:hAnsi="Times New Roman"/>
          <w:sz w:val="24"/>
          <w:szCs w:val="24"/>
        </w:rPr>
        <w:t xml:space="preserve"> ambulatorios, de prevención, promoción de derechos y reparación de vulneraciones de derechos</w:t>
      </w:r>
      <w:r w:rsidRPr="003001BA">
        <w:rPr>
          <w:rFonts w:ascii="Times New Roman" w:hAnsi="Times New Roman"/>
          <w:sz w:val="24"/>
          <w:szCs w:val="24"/>
        </w:rPr>
        <w:t>)</w:t>
      </w:r>
      <w:r w:rsidR="003164B4" w:rsidRPr="003001BA">
        <w:rPr>
          <w:rFonts w:ascii="Times New Roman" w:hAnsi="Times New Roman"/>
          <w:sz w:val="24"/>
          <w:szCs w:val="24"/>
        </w:rPr>
        <w:t xml:space="preserve">, se realiza a través de </w:t>
      </w:r>
      <w:r w:rsidRPr="003001BA">
        <w:rPr>
          <w:rFonts w:ascii="Times New Roman" w:hAnsi="Times New Roman"/>
          <w:sz w:val="24"/>
          <w:szCs w:val="24"/>
        </w:rPr>
        <w:t>OCAS</w:t>
      </w:r>
      <w:r w:rsidR="003164B4" w:rsidRPr="003001BA">
        <w:rPr>
          <w:rFonts w:ascii="Times New Roman" w:hAnsi="Times New Roman"/>
          <w:sz w:val="24"/>
          <w:szCs w:val="24"/>
        </w:rPr>
        <w:t xml:space="preserve">. </w:t>
      </w:r>
      <w:r w:rsidRPr="003001BA">
        <w:rPr>
          <w:rFonts w:ascii="Times New Roman" w:hAnsi="Times New Roman"/>
          <w:sz w:val="24"/>
          <w:szCs w:val="24"/>
        </w:rPr>
        <w:t xml:space="preserve">En 2012 se transfirieron por este concepto </w:t>
      </w:r>
      <w:r w:rsidR="008E6E16" w:rsidRPr="003001BA">
        <w:rPr>
          <w:rFonts w:ascii="Times New Roman" w:hAnsi="Times New Roman"/>
          <w:sz w:val="24"/>
          <w:szCs w:val="24"/>
        </w:rPr>
        <w:t>$ 75.983 millones. El año 2011 esta cifra fue de $</w:t>
      </w:r>
      <w:r w:rsidR="003164B4" w:rsidRPr="003001BA">
        <w:rPr>
          <w:rFonts w:ascii="Times New Roman" w:hAnsi="Times New Roman"/>
          <w:sz w:val="24"/>
          <w:szCs w:val="24"/>
        </w:rPr>
        <w:t xml:space="preserve">70.502 millones. </w:t>
      </w:r>
      <w:r w:rsidR="003164B4" w:rsidRPr="00CA7A12">
        <w:rPr>
          <w:rFonts w:ascii="Times New Roman" w:hAnsi="Times New Roman"/>
          <w:sz w:val="24"/>
          <w:szCs w:val="24"/>
        </w:rPr>
        <w:t xml:space="preserve">Los montos destinados a transferencias para ejecutar las distintas modalidades del área de justicia juvenil ascienden en el año 2012 a la suma de $ </w:t>
      </w:r>
      <w:r w:rsidR="003164B4" w:rsidRPr="00CA7A12">
        <w:rPr>
          <w:rFonts w:ascii="Times New Roman" w:hAnsi="Times New Roman"/>
          <w:sz w:val="24"/>
          <w:szCs w:val="24"/>
          <w:lang w:val="es-ES"/>
        </w:rPr>
        <w:t>19.468 millones. Para el área de adopción estos montos ascienden a $ 541 millones.</w:t>
      </w:r>
    </w:p>
    <w:p w:rsidR="003164B4" w:rsidRPr="00CA7A12" w:rsidRDefault="003164B4" w:rsidP="00B75FBF">
      <w:pPr>
        <w:pStyle w:val="NoSpacing"/>
        <w:numPr>
          <w:ilvl w:val="0"/>
          <w:numId w:val="32"/>
        </w:numPr>
        <w:ind w:left="0" w:firstLine="0"/>
        <w:jc w:val="both"/>
        <w:rPr>
          <w:rFonts w:ascii="Times New Roman" w:hAnsi="Times New Roman"/>
          <w:sz w:val="24"/>
          <w:szCs w:val="24"/>
        </w:rPr>
      </w:pPr>
      <w:r w:rsidRPr="00CA7A12">
        <w:rPr>
          <w:rFonts w:ascii="Times New Roman" w:hAnsi="Times New Roman"/>
          <w:sz w:val="24"/>
          <w:szCs w:val="24"/>
        </w:rPr>
        <w:lastRenderedPageBreak/>
        <w:t xml:space="preserve">En el período 2010-2012, se han generado espacios de análisis y diálogo entre SENAME, la sociedad civil y otras entidades públicas para el abordaje de las vulneraciones de derecho, en las que han participado de manera sistemática alrededor de 120 personas.  Entre estos espacios se destaca: </w:t>
      </w:r>
    </w:p>
    <w:p w:rsidR="003164B4" w:rsidRPr="000A0521" w:rsidRDefault="00A50EBA" w:rsidP="000508E4">
      <w:pPr>
        <w:pStyle w:val="NoSpacing"/>
        <w:jc w:val="both"/>
        <w:rPr>
          <w:rFonts w:ascii="Times New Roman" w:hAnsi="Times New Roman"/>
          <w:sz w:val="24"/>
          <w:szCs w:val="24"/>
        </w:rPr>
      </w:pPr>
      <w:r>
        <w:rPr>
          <w:rFonts w:ascii="Times New Roman" w:hAnsi="Times New Roman"/>
          <w:sz w:val="24"/>
          <w:szCs w:val="24"/>
        </w:rPr>
        <w:t>a) Observatorio de Violencia (</w:t>
      </w:r>
      <w:r w:rsidR="003164B4" w:rsidRPr="000A0521">
        <w:rPr>
          <w:rFonts w:ascii="Times New Roman" w:hAnsi="Times New Roman"/>
          <w:sz w:val="24"/>
          <w:szCs w:val="24"/>
        </w:rPr>
        <w:t xml:space="preserve">noviembre </w:t>
      </w:r>
      <w:r w:rsidR="00670F41">
        <w:rPr>
          <w:rFonts w:ascii="Times New Roman" w:hAnsi="Times New Roman"/>
          <w:sz w:val="24"/>
          <w:szCs w:val="24"/>
        </w:rPr>
        <w:t xml:space="preserve">de 2011 </w:t>
      </w:r>
      <w:r>
        <w:rPr>
          <w:rFonts w:ascii="Times New Roman" w:hAnsi="Times New Roman"/>
          <w:sz w:val="24"/>
          <w:szCs w:val="24"/>
        </w:rPr>
        <w:t>en adelante)</w:t>
      </w:r>
      <w:r w:rsidR="003001BA">
        <w:rPr>
          <w:rFonts w:ascii="Times New Roman" w:hAnsi="Times New Roman"/>
          <w:sz w:val="24"/>
          <w:szCs w:val="24"/>
        </w:rPr>
        <w:t xml:space="preserve">: </w:t>
      </w:r>
      <w:r w:rsidR="003164B4" w:rsidRPr="000A0521">
        <w:rPr>
          <w:rFonts w:ascii="Times New Roman" w:hAnsi="Times New Roman"/>
          <w:sz w:val="24"/>
          <w:szCs w:val="24"/>
          <w:lang w:val="es-ES_tradnl"/>
        </w:rPr>
        <w:t xml:space="preserve">“revisar en conjunto con los participantes, las estrategias existentes para prevenir y atender las diversas formas de violencia hacia los niños, niñas y adolescentes”. </w:t>
      </w:r>
      <w:r w:rsidR="003001BA">
        <w:rPr>
          <w:rFonts w:ascii="Times New Roman" w:hAnsi="Times New Roman"/>
          <w:sz w:val="24"/>
          <w:szCs w:val="24"/>
          <w:lang w:val="es-ES_tradnl"/>
        </w:rPr>
        <w:t>Participan</w:t>
      </w:r>
      <w:r w:rsidR="003164B4" w:rsidRPr="000A0521">
        <w:rPr>
          <w:rFonts w:ascii="Times New Roman" w:hAnsi="Times New Roman"/>
          <w:sz w:val="24"/>
          <w:szCs w:val="24"/>
        </w:rPr>
        <w:t xml:space="preserve"> 30 p</w:t>
      </w:r>
      <w:r w:rsidR="003001BA">
        <w:rPr>
          <w:rFonts w:ascii="Times New Roman" w:hAnsi="Times New Roman"/>
          <w:sz w:val="24"/>
          <w:szCs w:val="24"/>
        </w:rPr>
        <w:t>rofesionales de manera estable (</w:t>
      </w:r>
      <w:r w:rsidR="003164B4" w:rsidRPr="000A0521">
        <w:rPr>
          <w:rFonts w:ascii="Times New Roman" w:hAnsi="Times New Roman"/>
          <w:sz w:val="24"/>
          <w:szCs w:val="24"/>
        </w:rPr>
        <w:t xml:space="preserve">representantes de la red especializada de SENAME, la Red de Infancia y Juventud, UNICEF y diversos </w:t>
      </w:r>
      <w:r w:rsidR="00670F41">
        <w:rPr>
          <w:rFonts w:ascii="Times New Roman" w:hAnsi="Times New Roman"/>
          <w:sz w:val="24"/>
          <w:szCs w:val="24"/>
        </w:rPr>
        <w:t>actores del sector público</w:t>
      </w:r>
      <w:r w:rsidR="003001BA">
        <w:rPr>
          <w:rFonts w:ascii="Times New Roman" w:hAnsi="Times New Roman"/>
          <w:sz w:val="24"/>
          <w:szCs w:val="24"/>
        </w:rPr>
        <w:t>)</w:t>
      </w:r>
      <w:r w:rsidR="003164B4" w:rsidRPr="000A0521">
        <w:rPr>
          <w:rFonts w:ascii="Times New Roman" w:hAnsi="Times New Roman"/>
          <w:sz w:val="24"/>
          <w:szCs w:val="24"/>
        </w:rPr>
        <w:t xml:space="preserve">. Esta iniciativa recoge, entre otros aspectos, </w:t>
      </w:r>
      <w:r w:rsidR="003164B4" w:rsidRPr="00FC3BF3">
        <w:rPr>
          <w:rFonts w:ascii="Times New Roman" w:hAnsi="Times New Roman"/>
          <w:sz w:val="24"/>
          <w:szCs w:val="24"/>
        </w:rPr>
        <w:t>la recomendación N° 50 del Comité</w:t>
      </w:r>
      <w:r w:rsidR="003164B4" w:rsidRPr="000A0521">
        <w:rPr>
          <w:rFonts w:ascii="Times New Roman" w:hAnsi="Times New Roman"/>
          <w:sz w:val="24"/>
          <w:szCs w:val="24"/>
        </w:rPr>
        <w:t xml:space="preserve"> y las observaciones del experto Pinheiro en torno a la violencia.</w:t>
      </w:r>
    </w:p>
    <w:p w:rsidR="003164B4" w:rsidRPr="000A0521" w:rsidRDefault="003164B4" w:rsidP="000508E4">
      <w:pPr>
        <w:pStyle w:val="NoSpacing"/>
        <w:jc w:val="both"/>
        <w:rPr>
          <w:rFonts w:ascii="Times New Roman" w:hAnsi="Times New Roman"/>
          <w:sz w:val="24"/>
          <w:szCs w:val="24"/>
        </w:rPr>
      </w:pPr>
      <w:r w:rsidRPr="000A0521">
        <w:rPr>
          <w:rFonts w:ascii="Times New Roman" w:hAnsi="Times New Roman"/>
          <w:sz w:val="24"/>
          <w:szCs w:val="24"/>
        </w:rPr>
        <w:t>b) Observatorio</w:t>
      </w:r>
      <w:r w:rsidR="003001BA">
        <w:rPr>
          <w:rFonts w:ascii="Times New Roman" w:hAnsi="Times New Roman"/>
          <w:sz w:val="24"/>
          <w:szCs w:val="24"/>
        </w:rPr>
        <w:t xml:space="preserve"> de Centros Residenciales (2009-</w:t>
      </w:r>
      <w:r w:rsidRPr="000A0521">
        <w:rPr>
          <w:rFonts w:ascii="Times New Roman" w:hAnsi="Times New Roman"/>
          <w:sz w:val="24"/>
          <w:szCs w:val="24"/>
        </w:rPr>
        <w:t>2010</w:t>
      </w:r>
      <w:r w:rsidR="003001BA">
        <w:rPr>
          <w:rFonts w:ascii="Times New Roman" w:hAnsi="Times New Roman"/>
          <w:sz w:val="24"/>
          <w:szCs w:val="24"/>
        </w:rPr>
        <w:t xml:space="preserve">): </w:t>
      </w:r>
      <w:r w:rsidRPr="000A0521">
        <w:rPr>
          <w:rFonts w:ascii="Times New Roman" w:hAnsi="Times New Roman"/>
          <w:sz w:val="24"/>
          <w:szCs w:val="24"/>
        </w:rPr>
        <w:t>“</w:t>
      </w:r>
      <w:r w:rsidRPr="000A0521">
        <w:rPr>
          <w:rFonts w:ascii="Times New Roman" w:hAnsi="Times New Roman"/>
          <w:bCs/>
          <w:sz w:val="24"/>
          <w:szCs w:val="24"/>
        </w:rPr>
        <w:t xml:space="preserve">generar información y conocimiento del funcionamiento y de los resultados de los centros residenciales, de forma de generar propuestas que contribuyan al incremento continuo de la calidad de la atención de esta modalidad programática”. Participaron de manera estable 25 personas, representantes de </w:t>
      </w:r>
      <w:r w:rsidRPr="000A0521">
        <w:rPr>
          <w:rFonts w:ascii="Times New Roman" w:hAnsi="Times New Roman"/>
          <w:sz w:val="24"/>
          <w:szCs w:val="24"/>
        </w:rPr>
        <w:t>17 instituciones. Dentro de los principales producto</w:t>
      </w:r>
      <w:r w:rsidR="003001BA">
        <w:rPr>
          <w:rFonts w:ascii="Times New Roman" w:hAnsi="Times New Roman"/>
          <w:sz w:val="24"/>
          <w:szCs w:val="24"/>
        </w:rPr>
        <w:t>s destacan: la creación de los Programas Especializados R</w:t>
      </w:r>
      <w:r w:rsidRPr="000A0521">
        <w:rPr>
          <w:rFonts w:ascii="Times New Roman" w:hAnsi="Times New Roman"/>
          <w:sz w:val="24"/>
          <w:szCs w:val="24"/>
        </w:rPr>
        <w:t>esidenciales, fortalecimiento de la intervención con familias</w:t>
      </w:r>
      <w:r w:rsidR="003001BA">
        <w:rPr>
          <w:rFonts w:ascii="Times New Roman" w:hAnsi="Times New Roman"/>
          <w:sz w:val="24"/>
          <w:szCs w:val="24"/>
        </w:rPr>
        <w:t>,</w:t>
      </w:r>
      <w:r w:rsidRPr="000A0521">
        <w:rPr>
          <w:rFonts w:ascii="Times New Roman" w:hAnsi="Times New Roman"/>
          <w:sz w:val="24"/>
          <w:szCs w:val="24"/>
        </w:rPr>
        <w:t xml:space="preserve"> y construcción de estándares mínimos de calidad. Este material fue socializado con la totalidad de ejecutores de esta línea de acción (292 proyectos y 126 organismos colaboradores). </w:t>
      </w:r>
    </w:p>
    <w:p w:rsidR="003164B4" w:rsidRPr="000A0521" w:rsidRDefault="003164B4" w:rsidP="000508E4">
      <w:pPr>
        <w:pStyle w:val="NoSpacing"/>
        <w:jc w:val="both"/>
        <w:rPr>
          <w:rFonts w:ascii="Times New Roman" w:hAnsi="Times New Roman"/>
          <w:sz w:val="24"/>
          <w:szCs w:val="24"/>
        </w:rPr>
      </w:pPr>
      <w:r w:rsidRPr="000A0521">
        <w:rPr>
          <w:rFonts w:ascii="Times New Roman" w:hAnsi="Times New Roman"/>
          <w:sz w:val="24"/>
          <w:szCs w:val="24"/>
        </w:rPr>
        <w:t>c) Obse</w:t>
      </w:r>
      <w:r w:rsidR="007D32B9" w:rsidRPr="000A0521">
        <w:rPr>
          <w:rFonts w:ascii="Times New Roman" w:hAnsi="Times New Roman"/>
          <w:sz w:val="24"/>
          <w:szCs w:val="24"/>
        </w:rPr>
        <w:t>rvatorio d</w:t>
      </w:r>
      <w:r w:rsidR="003001BA">
        <w:rPr>
          <w:rFonts w:ascii="Times New Roman" w:hAnsi="Times New Roman"/>
          <w:sz w:val="24"/>
          <w:szCs w:val="24"/>
        </w:rPr>
        <w:t>e Familias de Acogida (2010-</w:t>
      </w:r>
      <w:r w:rsidRPr="000A0521">
        <w:rPr>
          <w:rFonts w:ascii="Times New Roman" w:hAnsi="Times New Roman"/>
          <w:sz w:val="24"/>
          <w:szCs w:val="24"/>
        </w:rPr>
        <w:t>2011</w:t>
      </w:r>
      <w:r w:rsidR="003001BA">
        <w:rPr>
          <w:rFonts w:ascii="Times New Roman" w:hAnsi="Times New Roman"/>
          <w:sz w:val="24"/>
          <w:szCs w:val="24"/>
        </w:rPr>
        <w:t xml:space="preserve">): </w:t>
      </w:r>
      <w:r w:rsidRPr="000A0521">
        <w:rPr>
          <w:rFonts w:ascii="Times New Roman" w:hAnsi="Times New Roman"/>
          <w:sz w:val="24"/>
          <w:szCs w:val="24"/>
        </w:rPr>
        <w:t>“g</w:t>
      </w:r>
      <w:r w:rsidRPr="000A0521">
        <w:rPr>
          <w:rFonts w:ascii="Times New Roman" w:hAnsi="Times New Roman"/>
          <w:bCs/>
          <w:sz w:val="24"/>
          <w:szCs w:val="24"/>
        </w:rPr>
        <w:t xml:space="preserve">enerar conocimiento y fortalecer el diseño programático del acogimiento familiar”. Participaron de manera estable 25 personas, representantes de </w:t>
      </w:r>
      <w:r w:rsidRPr="000A0521">
        <w:rPr>
          <w:rFonts w:ascii="Times New Roman" w:hAnsi="Times New Roman"/>
          <w:sz w:val="24"/>
          <w:szCs w:val="24"/>
        </w:rPr>
        <w:t xml:space="preserve">15 instituciones. Dentro de los principales productos destacan la creación del </w:t>
      </w:r>
      <w:r w:rsidRPr="000A0521">
        <w:rPr>
          <w:rFonts w:ascii="Times New Roman" w:hAnsi="Times New Roman"/>
          <w:i/>
          <w:sz w:val="24"/>
          <w:szCs w:val="24"/>
        </w:rPr>
        <w:t>banner</w:t>
      </w:r>
      <w:r w:rsidRPr="000A0521">
        <w:rPr>
          <w:rFonts w:ascii="Times New Roman" w:hAnsi="Times New Roman"/>
          <w:sz w:val="24"/>
          <w:szCs w:val="24"/>
        </w:rPr>
        <w:t xml:space="preserve"> institucional, con contenido permanente en la página </w:t>
      </w:r>
      <w:r w:rsidRPr="000A0521">
        <w:rPr>
          <w:rFonts w:ascii="Times New Roman" w:hAnsi="Times New Roman"/>
          <w:i/>
          <w:sz w:val="24"/>
          <w:szCs w:val="24"/>
        </w:rPr>
        <w:t>web</w:t>
      </w:r>
      <w:r w:rsidRPr="000A0521">
        <w:rPr>
          <w:rFonts w:ascii="Times New Roman" w:hAnsi="Times New Roman"/>
          <w:sz w:val="24"/>
          <w:szCs w:val="24"/>
        </w:rPr>
        <w:t xml:space="preserve"> de SENAME, destinado a promover y reclutar familias de acogida</w:t>
      </w:r>
      <w:r w:rsidRPr="000A0521">
        <w:rPr>
          <w:rStyle w:val="FootnoteReference"/>
          <w:sz w:val="24"/>
          <w:szCs w:val="24"/>
        </w:rPr>
        <w:footnoteReference w:id="2"/>
      </w:r>
      <w:r w:rsidRPr="000A0521">
        <w:rPr>
          <w:rFonts w:ascii="Times New Roman" w:hAnsi="Times New Roman"/>
          <w:sz w:val="24"/>
          <w:szCs w:val="24"/>
        </w:rPr>
        <w:t xml:space="preserve">, que incluye un </w:t>
      </w:r>
      <w:r w:rsidRPr="000A0521">
        <w:rPr>
          <w:rFonts w:ascii="Times New Roman" w:hAnsi="Times New Roman"/>
          <w:i/>
          <w:sz w:val="24"/>
          <w:szCs w:val="24"/>
        </w:rPr>
        <w:t>link</w:t>
      </w:r>
      <w:r w:rsidRPr="000A0521">
        <w:rPr>
          <w:rFonts w:ascii="Times New Roman" w:hAnsi="Times New Roman"/>
          <w:sz w:val="24"/>
          <w:szCs w:val="24"/>
        </w:rPr>
        <w:t xml:space="preserve"> de conexión a la red de difusión masiva del sitio </w:t>
      </w:r>
      <w:r w:rsidRPr="000A0521">
        <w:rPr>
          <w:rFonts w:ascii="Times New Roman" w:hAnsi="Times New Roman"/>
          <w:i/>
          <w:sz w:val="24"/>
          <w:szCs w:val="24"/>
        </w:rPr>
        <w:t>web</w:t>
      </w:r>
      <w:r w:rsidRPr="000A0521">
        <w:rPr>
          <w:rFonts w:ascii="Times New Roman" w:hAnsi="Times New Roman"/>
          <w:sz w:val="24"/>
          <w:szCs w:val="24"/>
        </w:rPr>
        <w:t xml:space="preserve"> del Programa Chile Crece Contigo; y elaboración de una propuesta de transferencias económicas a las familias.</w:t>
      </w:r>
    </w:p>
    <w:p w:rsidR="003164B4" w:rsidRPr="000A0521" w:rsidRDefault="003164B4" w:rsidP="000508E4">
      <w:pPr>
        <w:pStyle w:val="NoSpacing"/>
        <w:jc w:val="both"/>
        <w:rPr>
          <w:rFonts w:ascii="Times New Roman" w:hAnsi="Times New Roman"/>
          <w:sz w:val="24"/>
          <w:szCs w:val="24"/>
        </w:rPr>
      </w:pPr>
      <w:r w:rsidRPr="000A0521">
        <w:rPr>
          <w:rFonts w:ascii="Times New Roman" w:hAnsi="Times New Roman"/>
          <w:sz w:val="24"/>
          <w:szCs w:val="24"/>
        </w:rPr>
        <w:t>d) Obs</w:t>
      </w:r>
      <w:r w:rsidR="003001BA">
        <w:rPr>
          <w:rFonts w:ascii="Times New Roman" w:hAnsi="Times New Roman"/>
          <w:sz w:val="24"/>
          <w:szCs w:val="24"/>
        </w:rPr>
        <w:t>ervatorio de Diagnóstico (DAM) (2009-</w:t>
      </w:r>
      <w:r w:rsidRPr="000A0521">
        <w:rPr>
          <w:rFonts w:ascii="Times New Roman" w:hAnsi="Times New Roman"/>
          <w:sz w:val="24"/>
          <w:szCs w:val="24"/>
        </w:rPr>
        <w:t>2010</w:t>
      </w:r>
      <w:r w:rsidR="003001BA">
        <w:rPr>
          <w:rFonts w:ascii="Times New Roman" w:hAnsi="Times New Roman"/>
          <w:sz w:val="24"/>
          <w:szCs w:val="24"/>
        </w:rPr>
        <w:t xml:space="preserve">): </w:t>
      </w:r>
      <w:r w:rsidRPr="000A0521">
        <w:rPr>
          <w:rFonts w:ascii="Times New Roman" w:hAnsi="Times New Roman"/>
          <w:sz w:val="24"/>
          <w:szCs w:val="24"/>
        </w:rPr>
        <w:t xml:space="preserve">“fortalecer el diseño e implementación del modelo de Diagnóstico Ambulatorio para la protección de los derechos infanto-adolescente”. Participaron de forma estable 35 representantes de 18 instituciones </w:t>
      </w:r>
      <w:r w:rsidR="007D32B9" w:rsidRPr="000A0521">
        <w:rPr>
          <w:rFonts w:ascii="Times New Roman" w:hAnsi="Times New Roman"/>
          <w:sz w:val="24"/>
          <w:szCs w:val="24"/>
        </w:rPr>
        <w:t>ejecutoras de</w:t>
      </w:r>
      <w:r w:rsidRPr="000A0521">
        <w:rPr>
          <w:rFonts w:ascii="Times New Roman" w:hAnsi="Times New Roman"/>
          <w:sz w:val="24"/>
          <w:szCs w:val="24"/>
        </w:rPr>
        <w:t xml:space="preserve"> la totalidad de la línea DAM a nivel nacional. Dentro de los principales productos destaca la elaboración de un flujo operativo de atención y revisión de aspectos técnicos y metodológicos sobre la realización de pericias.</w:t>
      </w:r>
    </w:p>
    <w:p w:rsidR="003164B4" w:rsidRPr="000A0521" w:rsidRDefault="003164B4" w:rsidP="000508E4">
      <w:pPr>
        <w:pStyle w:val="NoSpacing"/>
        <w:jc w:val="both"/>
        <w:rPr>
          <w:rFonts w:ascii="Times New Roman" w:hAnsi="Times New Roman"/>
          <w:sz w:val="24"/>
          <w:szCs w:val="24"/>
        </w:rPr>
      </w:pPr>
      <w:r w:rsidRPr="000A0521">
        <w:rPr>
          <w:rFonts w:ascii="Times New Roman" w:hAnsi="Times New Roman"/>
          <w:sz w:val="24"/>
          <w:szCs w:val="24"/>
        </w:rPr>
        <w:t>e) Observatorio d</w:t>
      </w:r>
      <w:r w:rsidR="003001BA">
        <w:rPr>
          <w:rFonts w:ascii="Times New Roman" w:hAnsi="Times New Roman"/>
          <w:sz w:val="24"/>
          <w:szCs w:val="24"/>
        </w:rPr>
        <w:t>e Explotación Sexual Comercial (</w:t>
      </w:r>
      <w:r w:rsidRPr="000A0521">
        <w:rPr>
          <w:rFonts w:ascii="Times New Roman" w:hAnsi="Times New Roman"/>
          <w:sz w:val="24"/>
          <w:szCs w:val="24"/>
        </w:rPr>
        <w:t xml:space="preserve">2010 </w:t>
      </w:r>
      <w:r w:rsidR="003001BA">
        <w:rPr>
          <w:rFonts w:ascii="Times New Roman" w:hAnsi="Times New Roman"/>
          <w:sz w:val="24"/>
          <w:szCs w:val="24"/>
        </w:rPr>
        <w:t>en adelante)</w:t>
      </w:r>
      <w:r w:rsidRPr="000A0521">
        <w:rPr>
          <w:rFonts w:ascii="Times New Roman" w:hAnsi="Times New Roman"/>
          <w:sz w:val="24"/>
          <w:szCs w:val="24"/>
        </w:rPr>
        <w:t>: “generar información y conocimiento compartido acerca del abordaje de la explotación sexual comercial infantil y adolescente de modo de fortalecer las capacidades de los actores de gobierno y de la sociedad civil organizada en sus acciones de pro</w:t>
      </w:r>
      <w:r w:rsidR="0006796F" w:rsidRPr="000A0521">
        <w:rPr>
          <w:rFonts w:ascii="Times New Roman" w:hAnsi="Times New Roman"/>
          <w:sz w:val="24"/>
          <w:szCs w:val="24"/>
        </w:rPr>
        <w:t>tección de los derechos de los niños, niñas y a</w:t>
      </w:r>
      <w:r w:rsidRPr="000A0521">
        <w:rPr>
          <w:rFonts w:ascii="Times New Roman" w:hAnsi="Times New Roman"/>
          <w:sz w:val="24"/>
          <w:szCs w:val="24"/>
        </w:rPr>
        <w:t xml:space="preserve">dolescentes, contra estas formas de violencia”. Participan un promedio de 35 personas en cada sesión, representantes de </w:t>
      </w:r>
      <w:r w:rsidRPr="000A0521">
        <w:rPr>
          <w:rFonts w:ascii="Times New Roman" w:hAnsi="Times New Roman"/>
          <w:sz w:val="24"/>
          <w:szCs w:val="24"/>
          <w:lang w:val="es-ES"/>
        </w:rPr>
        <w:t xml:space="preserve">instituciones sectoriales públicas y privadas, tribunales de familia, e invitados </w:t>
      </w:r>
      <w:r w:rsidR="00670F41">
        <w:rPr>
          <w:rFonts w:ascii="Times New Roman" w:hAnsi="Times New Roman"/>
          <w:sz w:val="24"/>
          <w:szCs w:val="24"/>
          <w:lang w:val="es-ES"/>
        </w:rPr>
        <w:t>expertos</w:t>
      </w:r>
      <w:r w:rsidRPr="000A0521">
        <w:rPr>
          <w:rFonts w:ascii="Times New Roman" w:hAnsi="Times New Roman"/>
          <w:sz w:val="24"/>
          <w:szCs w:val="24"/>
          <w:lang w:val="es-ES"/>
        </w:rPr>
        <w:t xml:space="preserve"> en la temática, así como académicos. Dentro de los principales productos obtenidos destacan: caracterización de niños y niñas víctimas de explotación, análisis de los modelos de abordaje, continuidad de la campaña de sensibilización “No hay Excusas”, y aporte en la construcción del “</w:t>
      </w:r>
      <w:r w:rsidR="00670F41">
        <w:rPr>
          <w:rFonts w:ascii="Times New Roman" w:hAnsi="Times New Roman"/>
          <w:sz w:val="24"/>
          <w:szCs w:val="24"/>
          <w:lang w:val="es-ES"/>
        </w:rPr>
        <w:t>Segundo marco de acción</w:t>
      </w:r>
      <w:r w:rsidRPr="000A0521">
        <w:rPr>
          <w:rFonts w:ascii="Times New Roman" w:hAnsi="Times New Roman"/>
          <w:sz w:val="24"/>
          <w:szCs w:val="24"/>
          <w:lang w:val="es-ES"/>
        </w:rPr>
        <w:t xml:space="preserve"> contra la explotación sexual comercial</w:t>
      </w:r>
      <w:r w:rsidR="00670F41">
        <w:rPr>
          <w:rFonts w:ascii="Times New Roman" w:hAnsi="Times New Roman"/>
          <w:sz w:val="24"/>
          <w:szCs w:val="24"/>
          <w:lang w:val="es-ES"/>
        </w:rPr>
        <w:t>”</w:t>
      </w:r>
      <w:r w:rsidRPr="000A0521">
        <w:rPr>
          <w:rFonts w:ascii="Times New Roman" w:hAnsi="Times New Roman"/>
          <w:sz w:val="24"/>
          <w:szCs w:val="24"/>
          <w:lang w:val="es-ES"/>
        </w:rPr>
        <w:t>.</w:t>
      </w:r>
    </w:p>
    <w:p w:rsidR="003164B4" w:rsidRPr="000A0521" w:rsidRDefault="003164B4" w:rsidP="00B75FBF">
      <w:pPr>
        <w:pStyle w:val="NoSpacing"/>
        <w:numPr>
          <w:ilvl w:val="0"/>
          <w:numId w:val="32"/>
        </w:numPr>
        <w:ind w:left="0" w:hanging="11"/>
        <w:jc w:val="both"/>
        <w:rPr>
          <w:rFonts w:ascii="Times New Roman" w:hAnsi="Times New Roman"/>
          <w:sz w:val="24"/>
          <w:szCs w:val="24"/>
        </w:rPr>
      </w:pPr>
      <w:r w:rsidRPr="000A0521">
        <w:rPr>
          <w:rFonts w:ascii="Times New Roman" w:hAnsi="Times New Roman"/>
          <w:sz w:val="24"/>
          <w:szCs w:val="24"/>
        </w:rPr>
        <w:lastRenderedPageBreak/>
        <w:t xml:space="preserve">Respecto a la cooperación con los grupos de niños y jóvenes, y en coherencia con </w:t>
      </w:r>
      <w:r w:rsidRPr="00FC3BF3">
        <w:rPr>
          <w:rFonts w:ascii="Times New Roman" w:hAnsi="Times New Roman"/>
          <w:sz w:val="24"/>
          <w:szCs w:val="24"/>
        </w:rPr>
        <w:t>las recomendaciones N° 26 y N° 35 sobre participación y consideración de la opinión de</w:t>
      </w:r>
      <w:r w:rsidR="003001BA">
        <w:rPr>
          <w:rFonts w:ascii="Times New Roman" w:hAnsi="Times New Roman"/>
          <w:sz w:val="24"/>
          <w:szCs w:val="24"/>
        </w:rPr>
        <w:t>l</w:t>
      </w:r>
      <w:r w:rsidRPr="00FC3BF3">
        <w:rPr>
          <w:rFonts w:ascii="Times New Roman" w:hAnsi="Times New Roman"/>
          <w:sz w:val="24"/>
          <w:szCs w:val="24"/>
        </w:rPr>
        <w:t xml:space="preserve"> </w:t>
      </w:r>
      <w:r w:rsidR="003001BA">
        <w:rPr>
          <w:rFonts w:ascii="Times New Roman" w:hAnsi="Times New Roman"/>
          <w:sz w:val="24"/>
          <w:szCs w:val="24"/>
        </w:rPr>
        <w:t>niño</w:t>
      </w:r>
      <w:r w:rsidRPr="00FC3BF3">
        <w:rPr>
          <w:rFonts w:ascii="Times New Roman" w:hAnsi="Times New Roman"/>
          <w:sz w:val="24"/>
          <w:szCs w:val="24"/>
        </w:rPr>
        <w:t>, y con la recomendación N° 19</w:t>
      </w:r>
      <w:r w:rsidR="009F64C8" w:rsidRPr="00FC3BF3">
        <w:rPr>
          <w:rFonts w:ascii="Times New Roman" w:hAnsi="Times New Roman"/>
          <w:sz w:val="24"/>
          <w:szCs w:val="24"/>
        </w:rPr>
        <w:t>,</w:t>
      </w:r>
      <w:r w:rsidRPr="00FC3BF3">
        <w:rPr>
          <w:rFonts w:ascii="Times New Roman" w:hAnsi="Times New Roman"/>
          <w:sz w:val="24"/>
          <w:szCs w:val="24"/>
        </w:rPr>
        <w:t xml:space="preserve"> sobre aumento de recursos para la cooperación regional, SENAME ha desarrollado las iniciativas que se enumeran a continuación, con el objetivo de avanzar en la institucionalización de mecanismos permanentes de participación para los niños y niñas y para</w:t>
      </w:r>
      <w:r w:rsidRPr="000A0521">
        <w:rPr>
          <w:rFonts w:ascii="Times New Roman" w:hAnsi="Times New Roman"/>
          <w:sz w:val="24"/>
          <w:szCs w:val="24"/>
        </w:rPr>
        <w:t xml:space="preserve"> la sociedad civil. </w:t>
      </w:r>
    </w:p>
    <w:p w:rsidR="003164B4" w:rsidRPr="000A0521" w:rsidRDefault="00EC276F" w:rsidP="00EC276F">
      <w:pPr>
        <w:pStyle w:val="NoSpacing"/>
        <w:jc w:val="both"/>
        <w:rPr>
          <w:rFonts w:ascii="Times New Roman" w:hAnsi="Times New Roman"/>
          <w:sz w:val="24"/>
          <w:szCs w:val="24"/>
        </w:rPr>
      </w:pPr>
      <w:r>
        <w:rPr>
          <w:rFonts w:ascii="Times New Roman" w:hAnsi="Times New Roman"/>
          <w:sz w:val="24"/>
          <w:szCs w:val="24"/>
        </w:rPr>
        <w:t xml:space="preserve">a) </w:t>
      </w:r>
      <w:r w:rsidR="003164B4" w:rsidRPr="000A0521">
        <w:rPr>
          <w:rFonts w:ascii="Times New Roman" w:hAnsi="Times New Roman"/>
          <w:sz w:val="24"/>
          <w:szCs w:val="24"/>
        </w:rPr>
        <w:t>El año 2011 dio inicio a la conformación de un Consejo Asesor de Niños y Niñas participantes de Oficinas</w:t>
      </w:r>
      <w:r w:rsidR="00DE3AA8">
        <w:rPr>
          <w:rFonts w:ascii="Times New Roman" w:hAnsi="Times New Roman"/>
          <w:sz w:val="24"/>
          <w:szCs w:val="24"/>
        </w:rPr>
        <w:t xml:space="preserve"> de Protección de Derechos</w:t>
      </w:r>
      <w:r w:rsidR="003164B4" w:rsidRPr="000A0521">
        <w:rPr>
          <w:rFonts w:ascii="Times New Roman" w:hAnsi="Times New Roman"/>
          <w:sz w:val="24"/>
          <w:szCs w:val="24"/>
        </w:rPr>
        <w:t xml:space="preserve"> y de Programas de Prev</w:t>
      </w:r>
      <w:r w:rsidR="00DE3AA8">
        <w:rPr>
          <w:rFonts w:ascii="Times New Roman" w:hAnsi="Times New Roman"/>
          <w:sz w:val="24"/>
          <w:szCs w:val="24"/>
        </w:rPr>
        <w:t>ención Comunitaria</w:t>
      </w:r>
      <w:r w:rsidR="003164B4" w:rsidRPr="000A0521">
        <w:rPr>
          <w:rFonts w:ascii="Times New Roman" w:hAnsi="Times New Roman"/>
          <w:sz w:val="24"/>
          <w:szCs w:val="24"/>
        </w:rPr>
        <w:t xml:space="preserve">, quienes serán asesores de SENAME en los temas que a ellos les interese. Esto da continuidad al proyecto “Promoviendo Estrategias de Participación Sustantiva Infanto-adolescente, desde la Institucionalidad Pública, para el Fortalecimiento de Sistemas Nacionales de Protección de Derechos”, ejecutado por Chile, en alianza con Ecuador y Paraguay, financiado por el Fondo Iberoamericano para el Desarrollo de la Infancia, creado por el Gobierno de Chile en el año 2007. </w:t>
      </w:r>
    </w:p>
    <w:p w:rsidR="003164B4" w:rsidRPr="000A0521" w:rsidRDefault="00EC276F" w:rsidP="00EC276F">
      <w:pPr>
        <w:pStyle w:val="NoSpacing"/>
        <w:jc w:val="both"/>
        <w:rPr>
          <w:rFonts w:ascii="Times New Roman" w:hAnsi="Times New Roman"/>
          <w:sz w:val="24"/>
          <w:szCs w:val="24"/>
        </w:rPr>
      </w:pPr>
      <w:r>
        <w:rPr>
          <w:rFonts w:ascii="Times New Roman" w:hAnsi="Times New Roman"/>
          <w:sz w:val="24"/>
          <w:szCs w:val="24"/>
        </w:rPr>
        <w:t xml:space="preserve">b) </w:t>
      </w:r>
      <w:r w:rsidR="003164B4" w:rsidRPr="000A0521">
        <w:rPr>
          <w:rFonts w:ascii="Times New Roman" w:hAnsi="Times New Roman"/>
          <w:sz w:val="24"/>
          <w:szCs w:val="24"/>
        </w:rPr>
        <w:t>Proyecto de Participación ejecutado el año 2010, financiado por el Fondo Iberoamericano para el Desarrollo de la Infancia</w:t>
      </w:r>
      <w:r w:rsidR="00474DF2">
        <w:rPr>
          <w:rFonts w:ascii="Times New Roman" w:hAnsi="Times New Roman"/>
          <w:sz w:val="24"/>
          <w:szCs w:val="24"/>
        </w:rPr>
        <w:t>.</w:t>
      </w:r>
    </w:p>
    <w:p w:rsidR="003164B4" w:rsidRDefault="003164B4"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octubre de 2010, en conformidad </w:t>
      </w:r>
      <w:r w:rsidRPr="00FC3BF3">
        <w:rPr>
          <w:rFonts w:ascii="Times New Roman" w:hAnsi="Times New Roman"/>
          <w:sz w:val="24"/>
          <w:szCs w:val="24"/>
        </w:rPr>
        <w:t>a la recomendación N° 8 del Comité, con el fin de elaborar un anteproyecto de ley de protección de derechos de</w:t>
      </w:r>
      <w:r w:rsidRPr="000A0521">
        <w:rPr>
          <w:rFonts w:ascii="Times New Roman" w:hAnsi="Times New Roman"/>
          <w:sz w:val="24"/>
          <w:szCs w:val="24"/>
        </w:rPr>
        <w:t xml:space="preserve"> la infancia en concordancia con la Convención, el Ministerio de Desarrollo Social conformó una mesa de trabajo junto a representantes de la sociedad civil, UNICEF, </w:t>
      </w:r>
      <w:r w:rsidR="00161F28" w:rsidRPr="000A0521">
        <w:rPr>
          <w:rFonts w:ascii="Times New Roman" w:hAnsi="Times New Roman"/>
          <w:sz w:val="24"/>
          <w:szCs w:val="24"/>
        </w:rPr>
        <w:t xml:space="preserve">SENAME y </w:t>
      </w:r>
      <w:r w:rsidRPr="000A0521">
        <w:rPr>
          <w:rFonts w:ascii="Times New Roman" w:hAnsi="Times New Roman"/>
          <w:sz w:val="24"/>
          <w:szCs w:val="24"/>
        </w:rPr>
        <w:t xml:space="preserve">el Ministerio de Justicia. En enero de 2012 la mesa de trabajo entregó una propuesta de anteproyecto al Ministro de Desarrollo Social. A la fecha el Ministerio de Desarrollo Social y el Ministerio de Justicia se encuentran trabajando en la búsqueda de un consenso para dicha propuesta. </w:t>
      </w:r>
    </w:p>
    <w:p w:rsidR="001F1DB7" w:rsidRPr="000A0521" w:rsidRDefault="001F1DB7" w:rsidP="003164B4">
      <w:pPr>
        <w:pStyle w:val="NoSpacing"/>
        <w:jc w:val="both"/>
        <w:rPr>
          <w:rFonts w:ascii="Times New Roman" w:hAnsi="Times New Roman"/>
          <w:sz w:val="24"/>
          <w:szCs w:val="24"/>
        </w:rPr>
      </w:pPr>
    </w:p>
    <w:p w:rsidR="00092452" w:rsidRPr="003001BA" w:rsidRDefault="007037F0" w:rsidP="00092452">
      <w:pPr>
        <w:pStyle w:val="NoSpacing"/>
        <w:jc w:val="both"/>
        <w:rPr>
          <w:rFonts w:ascii="Times New Roman" w:hAnsi="Times New Roman"/>
          <w:b/>
          <w:sz w:val="24"/>
          <w:szCs w:val="24"/>
        </w:rPr>
      </w:pPr>
      <w:r w:rsidRPr="003001BA">
        <w:rPr>
          <w:rFonts w:ascii="Times New Roman" w:hAnsi="Times New Roman"/>
          <w:b/>
          <w:sz w:val="24"/>
          <w:szCs w:val="24"/>
        </w:rPr>
        <w:t xml:space="preserve">B. Definición de niño (artículo 1) y </w:t>
      </w:r>
      <w:r w:rsidR="00092452" w:rsidRPr="003001BA">
        <w:rPr>
          <w:rFonts w:ascii="Times New Roman" w:hAnsi="Times New Roman"/>
          <w:b/>
          <w:sz w:val="24"/>
          <w:szCs w:val="24"/>
        </w:rPr>
        <w:t>Principios Generales (artículos 2, 3, 6 y 12)</w:t>
      </w:r>
    </w:p>
    <w:p w:rsidR="00092452" w:rsidRPr="000A0521" w:rsidRDefault="00092452" w:rsidP="00092452">
      <w:pPr>
        <w:pStyle w:val="NoSpacing"/>
        <w:jc w:val="both"/>
        <w:rPr>
          <w:rFonts w:ascii="Times New Roman" w:hAnsi="Times New Roman"/>
          <w:sz w:val="24"/>
          <w:szCs w:val="24"/>
        </w:rPr>
      </w:pPr>
    </w:p>
    <w:p w:rsidR="007037F0" w:rsidRPr="000A0521" w:rsidRDefault="007037F0"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Durante el período a informar, respecto del </w:t>
      </w:r>
      <w:r w:rsidR="003001BA">
        <w:rPr>
          <w:rFonts w:ascii="Times New Roman" w:hAnsi="Times New Roman"/>
          <w:sz w:val="24"/>
          <w:szCs w:val="24"/>
        </w:rPr>
        <w:t>3er</w:t>
      </w:r>
      <w:r w:rsidRPr="000A0521">
        <w:rPr>
          <w:rFonts w:ascii="Times New Roman" w:hAnsi="Times New Roman"/>
          <w:sz w:val="24"/>
          <w:szCs w:val="24"/>
        </w:rPr>
        <w:t xml:space="preserve"> Informe de Chile, no se han realizado modificaciones en materia</w:t>
      </w:r>
      <w:r>
        <w:rPr>
          <w:rFonts w:ascii="Times New Roman" w:hAnsi="Times New Roman"/>
          <w:sz w:val="24"/>
          <w:szCs w:val="24"/>
        </w:rPr>
        <w:t xml:space="preserve"> de definición de niño</w:t>
      </w:r>
      <w:r w:rsidRPr="000A0521">
        <w:rPr>
          <w:rFonts w:ascii="Times New Roman" w:hAnsi="Times New Roman"/>
          <w:sz w:val="24"/>
          <w:szCs w:val="24"/>
        </w:rPr>
        <w:t xml:space="preserve">. </w:t>
      </w:r>
    </w:p>
    <w:p w:rsidR="00092452" w:rsidRDefault="00092452" w:rsidP="00092452">
      <w:pPr>
        <w:pStyle w:val="NoSpacing"/>
        <w:jc w:val="both"/>
        <w:rPr>
          <w:rFonts w:ascii="Times New Roman" w:hAnsi="Times New Roman"/>
          <w:sz w:val="24"/>
          <w:szCs w:val="24"/>
        </w:rPr>
      </w:pPr>
    </w:p>
    <w:p w:rsidR="007037F0" w:rsidRPr="007037F0" w:rsidRDefault="007037F0" w:rsidP="00092452">
      <w:pPr>
        <w:pStyle w:val="NoSpacing"/>
        <w:jc w:val="both"/>
        <w:rPr>
          <w:rFonts w:ascii="Times New Roman" w:hAnsi="Times New Roman"/>
          <w:b/>
          <w:sz w:val="24"/>
          <w:szCs w:val="24"/>
          <w:u w:val="single"/>
        </w:rPr>
      </w:pPr>
      <w:r w:rsidRPr="007037F0">
        <w:rPr>
          <w:rFonts w:ascii="Times New Roman" w:hAnsi="Times New Roman"/>
          <w:b/>
          <w:sz w:val="24"/>
          <w:szCs w:val="24"/>
          <w:u w:val="single"/>
        </w:rPr>
        <w:t>No discriminación</w:t>
      </w:r>
    </w:p>
    <w:p w:rsidR="00F655E9" w:rsidRDefault="00F655E9"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Ley N° 20.609</w:t>
      </w:r>
      <w:r w:rsidR="003001BA">
        <w:rPr>
          <w:rFonts w:ascii="Times New Roman" w:hAnsi="Times New Roman"/>
          <w:sz w:val="24"/>
          <w:szCs w:val="24"/>
        </w:rPr>
        <w:t xml:space="preserve"> (2012), </w:t>
      </w:r>
      <w:r>
        <w:rPr>
          <w:rFonts w:ascii="Times New Roman" w:hAnsi="Times New Roman"/>
          <w:sz w:val="24"/>
          <w:szCs w:val="24"/>
        </w:rPr>
        <w:t>que establece medidas contra la discriminación, instaurando un mecanismo judicial que permita restablecer eficazmente el imperio del derecho toda vez que se cometa un acto de discriminación arbitraria.</w:t>
      </w:r>
    </w:p>
    <w:p w:rsidR="00092452" w:rsidRPr="000A0521" w:rsidRDefault="000924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La Ley General de Educación vela por la no discriminación a través del respeto a la interculturalidad, la integración de alumnos de diferentes condiciones sociales, culturales, la no discriminación a ningún niño o niña, inmigrante, o que tenga diferente origen racial. El derecho a no ser discriminado arbitrariamente está explícitamente mencionado en el artículo 10, letra a) y en el artículo 11, inciso final. </w:t>
      </w:r>
    </w:p>
    <w:p w:rsidR="00092452" w:rsidRPr="000A0521" w:rsidRDefault="00E54BE3"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E</w:t>
      </w:r>
      <w:r w:rsidRPr="000A0521">
        <w:rPr>
          <w:rFonts w:ascii="Times New Roman" w:hAnsi="Times New Roman"/>
          <w:sz w:val="24"/>
          <w:szCs w:val="24"/>
        </w:rPr>
        <w:t xml:space="preserve">n concordancia con </w:t>
      </w:r>
      <w:r w:rsidRPr="00FC3BF3">
        <w:rPr>
          <w:rFonts w:ascii="Times New Roman" w:hAnsi="Times New Roman"/>
          <w:sz w:val="24"/>
          <w:szCs w:val="24"/>
        </w:rPr>
        <w:t>la recomendación N° 30 y N° 31 del Comité, d</w:t>
      </w:r>
      <w:r w:rsidR="00466215" w:rsidRPr="00FC3BF3">
        <w:rPr>
          <w:rFonts w:ascii="Times New Roman" w:hAnsi="Times New Roman"/>
          <w:sz w:val="24"/>
          <w:szCs w:val="24"/>
        </w:rPr>
        <w:t>entro</w:t>
      </w:r>
      <w:r w:rsidR="00466215">
        <w:rPr>
          <w:rFonts w:ascii="Times New Roman" w:hAnsi="Times New Roman"/>
          <w:sz w:val="24"/>
          <w:szCs w:val="24"/>
        </w:rPr>
        <w:t xml:space="preserve"> de</w:t>
      </w:r>
      <w:r w:rsidR="00092452" w:rsidRPr="000A0521">
        <w:rPr>
          <w:rFonts w:ascii="Times New Roman" w:hAnsi="Times New Roman"/>
          <w:sz w:val="24"/>
          <w:szCs w:val="24"/>
        </w:rPr>
        <w:t xml:space="preserve"> SENAME el principio de no discriminación se resguarda en todas sus actuaciones, al igual que en sus organismos colaboradores, tanto en materia de protección de derechos como de adopción y justicia juvenil. Esto se realiza a través de normativas particulares, orientaciones, lineamientos y bases técnicas, sistemas de supervisión y asesoría de los sistemas y programas, entre</w:t>
      </w:r>
      <w:r w:rsidR="00194790">
        <w:rPr>
          <w:rFonts w:ascii="Times New Roman" w:hAnsi="Times New Roman"/>
          <w:sz w:val="24"/>
          <w:szCs w:val="24"/>
        </w:rPr>
        <w:t>vistas y encuentros entre los</w:t>
      </w:r>
      <w:r w:rsidR="00092452" w:rsidRPr="000A0521">
        <w:rPr>
          <w:rFonts w:ascii="Times New Roman" w:hAnsi="Times New Roman"/>
          <w:sz w:val="24"/>
          <w:szCs w:val="24"/>
        </w:rPr>
        <w:t xml:space="preserve"> jóvenes y la máxima autoridad regional representante del Director Nacional, Directores Regionales, instrumentos de consulta y/o queja, tales como buzón de reclamos y sugerencias y encuestas de satisfacción </w:t>
      </w:r>
      <w:r w:rsidR="00092452" w:rsidRPr="000A0521">
        <w:rPr>
          <w:rFonts w:ascii="Times New Roman" w:hAnsi="Times New Roman"/>
          <w:sz w:val="24"/>
          <w:szCs w:val="24"/>
        </w:rPr>
        <w:lastRenderedPageBreak/>
        <w:t>del usuario. Lo anterior, complementa otras instancias formales e informales derivadas de la intervenc</w:t>
      </w:r>
      <w:r w:rsidR="00194790">
        <w:rPr>
          <w:rFonts w:ascii="Times New Roman" w:hAnsi="Times New Roman"/>
          <w:sz w:val="24"/>
          <w:szCs w:val="24"/>
        </w:rPr>
        <w:t>ión y atención directa de los</w:t>
      </w:r>
      <w:r w:rsidR="00092452" w:rsidRPr="000A0521">
        <w:rPr>
          <w:rFonts w:ascii="Times New Roman" w:hAnsi="Times New Roman"/>
          <w:sz w:val="24"/>
          <w:szCs w:val="24"/>
        </w:rPr>
        <w:t xml:space="preserve"> jóvenes.</w:t>
      </w:r>
    </w:p>
    <w:p w:rsidR="00092452" w:rsidRPr="000A0521" w:rsidRDefault="00092452" w:rsidP="007A7A28">
      <w:pPr>
        <w:pStyle w:val="NoSpacing"/>
        <w:jc w:val="both"/>
        <w:rPr>
          <w:rFonts w:ascii="Times New Roman" w:hAnsi="Times New Roman" w:cs="Times New Roman"/>
          <w:sz w:val="24"/>
          <w:szCs w:val="24"/>
        </w:rPr>
      </w:pPr>
    </w:p>
    <w:p w:rsidR="00092452" w:rsidRPr="007037F0" w:rsidRDefault="00092452" w:rsidP="00092452">
      <w:pPr>
        <w:pStyle w:val="NoSpacing"/>
        <w:jc w:val="both"/>
        <w:rPr>
          <w:rFonts w:ascii="Times New Roman" w:hAnsi="Times New Roman"/>
          <w:b/>
          <w:sz w:val="24"/>
          <w:szCs w:val="24"/>
          <w:u w:val="single"/>
        </w:rPr>
      </w:pPr>
      <w:r w:rsidRPr="00181CCB">
        <w:rPr>
          <w:rFonts w:ascii="Times New Roman" w:hAnsi="Times New Roman"/>
          <w:b/>
          <w:sz w:val="24"/>
          <w:szCs w:val="24"/>
          <w:u w:val="single"/>
        </w:rPr>
        <w:t>Interés superior del niño (art. 3)</w:t>
      </w:r>
    </w:p>
    <w:p w:rsidR="00092452" w:rsidRPr="000A0521" w:rsidRDefault="000924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consonancia </w:t>
      </w:r>
      <w:r w:rsidRPr="00FC3BF3">
        <w:rPr>
          <w:rFonts w:ascii="Times New Roman" w:hAnsi="Times New Roman"/>
          <w:sz w:val="24"/>
          <w:szCs w:val="24"/>
        </w:rPr>
        <w:t>con la recomendación N° 33 del Comité, este principio es considerado de manera transversal en las orientaciones técnicas de</w:t>
      </w:r>
      <w:r w:rsidRPr="000A0521">
        <w:rPr>
          <w:rFonts w:ascii="Times New Roman" w:hAnsi="Times New Roman"/>
          <w:sz w:val="24"/>
          <w:szCs w:val="24"/>
        </w:rPr>
        <w:t xml:space="preserve"> todas las líneas de acción del SENAME, especialmente en las de Diagnóstico, Programas Especializados y Sistemas Residenciales.</w:t>
      </w:r>
    </w:p>
    <w:p w:rsidR="001F1DB7" w:rsidRPr="000A0521" w:rsidRDefault="00092452" w:rsidP="00B75FBF">
      <w:pPr>
        <w:pStyle w:val="NoSpacing"/>
        <w:numPr>
          <w:ilvl w:val="0"/>
          <w:numId w:val="32"/>
        </w:numPr>
        <w:ind w:left="0" w:firstLine="0"/>
        <w:jc w:val="both"/>
        <w:rPr>
          <w:rFonts w:ascii="Times New Roman" w:hAnsi="Times New Roman"/>
          <w:sz w:val="24"/>
          <w:szCs w:val="24"/>
          <w:lang w:val="es-ES_tradnl"/>
        </w:rPr>
      </w:pPr>
      <w:r w:rsidRPr="000A0521">
        <w:rPr>
          <w:rFonts w:ascii="Times New Roman" w:hAnsi="Times New Roman"/>
          <w:sz w:val="24"/>
          <w:szCs w:val="24"/>
          <w:lang w:val="es-ES_tradnl"/>
        </w:rPr>
        <w:t>Asimismo, se ha priorizado el trabajo con jueces de familia a fin de revisar y perfeccionar los mecanismos dirigidos a la adopción de medidas protectoras y su cumplimiento integral a través de los programas que acogen a niños, niñas y adolescentes vulnerados en sus derechos, en especial aquellos separados de su familia. Esto se realiza a través de la instalación de mesas de trabajo con el Centro de Medidas Cautelares de Santiago y Tribunales de Familia de Valparaíso, mandatadas desde la Corte Suprema, con el fin de avanzar en el acuerdo de criterios técnicos relativos a</w:t>
      </w:r>
      <w:r w:rsidR="00181CCB">
        <w:rPr>
          <w:rFonts w:ascii="Times New Roman" w:hAnsi="Times New Roman"/>
          <w:sz w:val="24"/>
          <w:szCs w:val="24"/>
          <w:lang w:val="es-ES_tradnl"/>
        </w:rPr>
        <w:t xml:space="preserve"> la acción protectora de niños </w:t>
      </w:r>
      <w:r w:rsidRPr="000A0521">
        <w:rPr>
          <w:rFonts w:ascii="Times New Roman" w:hAnsi="Times New Roman"/>
          <w:sz w:val="24"/>
          <w:szCs w:val="24"/>
          <w:lang w:val="es-ES_tradnl"/>
        </w:rPr>
        <w:t>y adolescentes y su cumplimiento, en especial en el sistema residencial (2009, 2010, 2011). E</w:t>
      </w:r>
      <w:r w:rsidRPr="000A0521">
        <w:rPr>
          <w:rFonts w:ascii="Times New Roman" w:hAnsi="Times New Roman"/>
          <w:sz w:val="24"/>
          <w:szCs w:val="24"/>
        </w:rPr>
        <w:t xml:space="preserve">n 2010 se abordaron aspectos relacionados con los procedimientos de adopción que deberían facilitar el proceso de susceptibilidad. </w:t>
      </w:r>
      <w:r w:rsidRPr="000A0521">
        <w:rPr>
          <w:rFonts w:ascii="Times New Roman" w:hAnsi="Times New Roman"/>
          <w:sz w:val="24"/>
          <w:szCs w:val="24"/>
          <w:lang w:val="es-ES_tradnl"/>
        </w:rPr>
        <w:t>Durante 2012, este trabajo conjunto se extenderá a todo el país a través del diseño y puesta en marcha de un programa de interoperabilidad entre las bases de datos de Tribunales de Familias y SENAME.</w:t>
      </w:r>
    </w:p>
    <w:p w:rsidR="00092452" w:rsidRDefault="003C227D" w:rsidP="001F1DB7">
      <w:pPr>
        <w:pStyle w:val="NoSpacing"/>
        <w:numPr>
          <w:ilvl w:val="0"/>
          <w:numId w:val="32"/>
        </w:numPr>
        <w:ind w:left="0" w:firstLine="0"/>
        <w:jc w:val="both"/>
        <w:rPr>
          <w:rFonts w:ascii="Times New Roman" w:hAnsi="Times New Roman"/>
          <w:sz w:val="24"/>
          <w:szCs w:val="24"/>
        </w:rPr>
      </w:pPr>
      <w:r w:rsidRPr="00D01555">
        <w:rPr>
          <w:rFonts w:ascii="Times New Roman" w:hAnsi="Times New Roman"/>
          <w:sz w:val="24"/>
          <w:szCs w:val="24"/>
        </w:rPr>
        <w:t xml:space="preserve">En el ámbito de justicia juvenil, el Plan </w:t>
      </w:r>
      <w:r w:rsidR="00092452" w:rsidRPr="00D01555">
        <w:rPr>
          <w:rFonts w:ascii="Times New Roman" w:hAnsi="Times New Roman"/>
          <w:sz w:val="24"/>
          <w:szCs w:val="24"/>
        </w:rPr>
        <w:t>Once Medid</w:t>
      </w:r>
      <w:r w:rsidRPr="00D01555">
        <w:rPr>
          <w:rFonts w:ascii="Times New Roman" w:hAnsi="Times New Roman"/>
          <w:sz w:val="24"/>
          <w:szCs w:val="24"/>
        </w:rPr>
        <w:t xml:space="preserve">as para la Reinserción Juvenil </w:t>
      </w:r>
      <w:r w:rsidR="00092452" w:rsidRPr="00D01555">
        <w:rPr>
          <w:rFonts w:ascii="Times New Roman" w:hAnsi="Times New Roman"/>
          <w:sz w:val="24"/>
          <w:szCs w:val="24"/>
        </w:rPr>
        <w:t xml:space="preserve">persigue superar el desafío que impone lo mandatado por la LRPA </w:t>
      </w:r>
      <w:r w:rsidR="00416BB0" w:rsidRPr="00D01555">
        <w:rPr>
          <w:rFonts w:ascii="Times New Roman" w:hAnsi="Times New Roman"/>
          <w:sz w:val="24"/>
          <w:szCs w:val="24"/>
        </w:rPr>
        <w:t xml:space="preserve">en </w:t>
      </w:r>
      <w:r w:rsidR="00092452" w:rsidRPr="00D01555">
        <w:rPr>
          <w:rFonts w:ascii="Times New Roman" w:hAnsi="Times New Roman"/>
          <w:sz w:val="24"/>
          <w:szCs w:val="24"/>
        </w:rPr>
        <w:t>lo relativo a hacer efectiva la responsabilidad de los jóven</w:t>
      </w:r>
      <w:r w:rsidR="00416BB0" w:rsidRPr="00D01555">
        <w:rPr>
          <w:rFonts w:ascii="Times New Roman" w:hAnsi="Times New Roman"/>
          <w:sz w:val="24"/>
          <w:szCs w:val="24"/>
        </w:rPr>
        <w:t>es por los delitos que come</w:t>
      </w:r>
      <w:r w:rsidRPr="00D01555">
        <w:rPr>
          <w:rFonts w:ascii="Times New Roman" w:hAnsi="Times New Roman"/>
          <w:sz w:val="24"/>
          <w:szCs w:val="24"/>
        </w:rPr>
        <w:t xml:space="preserve">ten, pero también </w:t>
      </w:r>
      <w:r w:rsidR="00416BB0" w:rsidRPr="00D01555">
        <w:rPr>
          <w:rFonts w:ascii="Times New Roman" w:hAnsi="Times New Roman"/>
          <w:sz w:val="24"/>
          <w:szCs w:val="24"/>
        </w:rPr>
        <w:t>busca</w:t>
      </w:r>
      <w:r w:rsidR="00092452" w:rsidRPr="00D01555">
        <w:rPr>
          <w:rFonts w:ascii="Times New Roman" w:hAnsi="Times New Roman"/>
          <w:sz w:val="24"/>
          <w:szCs w:val="24"/>
        </w:rPr>
        <w:t xml:space="preserve"> lograr que los sujetos en formación no encuentren en el delito una forma de subsistir sino, por el contrario, puedan construir un nuevo proyecto de vida basado en el pleno desarrollo de sus potencialidades y oportunidades, y teniendo presente el Principio del Interés Superior del adolescente. </w:t>
      </w:r>
    </w:p>
    <w:p w:rsidR="00092452" w:rsidRPr="000A0521" w:rsidRDefault="000924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w:t>
      </w:r>
      <w:r w:rsidR="003D58C8">
        <w:rPr>
          <w:rFonts w:ascii="Times New Roman" w:hAnsi="Times New Roman"/>
          <w:sz w:val="24"/>
          <w:szCs w:val="24"/>
        </w:rPr>
        <w:t>materia de a</w:t>
      </w:r>
      <w:r w:rsidRPr="000A0521">
        <w:rPr>
          <w:rFonts w:ascii="Times New Roman" w:hAnsi="Times New Roman"/>
          <w:sz w:val="24"/>
          <w:szCs w:val="24"/>
        </w:rPr>
        <w:t>dopción, tan</w:t>
      </w:r>
      <w:r w:rsidR="00D01555">
        <w:rPr>
          <w:rFonts w:ascii="Times New Roman" w:hAnsi="Times New Roman"/>
          <w:sz w:val="24"/>
          <w:szCs w:val="24"/>
        </w:rPr>
        <w:t>to la Ley de Adopción, como su r</w:t>
      </w:r>
      <w:r w:rsidRPr="000A0521">
        <w:rPr>
          <w:rFonts w:ascii="Times New Roman" w:hAnsi="Times New Roman"/>
          <w:sz w:val="24"/>
          <w:szCs w:val="24"/>
        </w:rPr>
        <w:t xml:space="preserve">eglamento </w:t>
      </w:r>
      <w:r w:rsidR="00D01555">
        <w:rPr>
          <w:rFonts w:ascii="Times New Roman" w:hAnsi="Times New Roman"/>
          <w:sz w:val="24"/>
          <w:szCs w:val="24"/>
        </w:rPr>
        <w:t>(</w:t>
      </w:r>
      <w:r w:rsidRPr="000A0521">
        <w:rPr>
          <w:rFonts w:ascii="Times New Roman" w:hAnsi="Times New Roman"/>
          <w:sz w:val="24"/>
          <w:szCs w:val="24"/>
        </w:rPr>
        <w:t>DS Nº 944 de 1999</w:t>
      </w:r>
      <w:r w:rsidR="00D01555">
        <w:rPr>
          <w:rFonts w:ascii="Times New Roman" w:hAnsi="Times New Roman"/>
          <w:sz w:val="24"/>
          <w:szCs w:val="24"/>
        </w:rPr>
        <w:t>)</w:t>
      </w:r>
      <w:r w:rsidRPr="000A0521">
        <w:rPr>
          <w:rFonts w:ascii="Times New Roman" w:hAnsi="Times New Roman"/>
          <w:sz w:val="24"/>
          <w:szCs w:val="24"/>
        </w:rPr>
        <w:t>, y los lineamientos técnicos emanados de SENAME que regulan el Programa de Adopción contemplado en la ley, incorporan este principio</w:t>
      </w:r>
      <w:r w:rsidR="003D58C8">
        <w:rPr>
          <w:rFonts w:ascii="Times New Roman" w:hAnsi="Times New Roman"/>
          <w:sz w:val="24"/>
          <w:szCs w:val="24"/>
        </w:rPr>
        <w:t xml:space="preserve"> en el ámbito de la adopción. L</w:t>
      </w:r>
      <w:r w:rsidRPr="000A0521">
        <w:rPr>
          <w:rFonts w:ascii="Times New Roman" w:hAnsi="Times New Roman"/>
          <w:sz w:val="24"/>
          <w:szCs w:val="24"/>
        </w:rPr>
        <w:t>a búsqueda de familia adoptiva está centrada en las características y necesidades del niño, niña o adolescente, el cual requiere restituir su derecho a tener una familia, por sobre cualquiera de las consideraciones e intereses que puedan manifestar las demás personas involucradas en este proceso. Asimismo, el pleno resguardo de dicho principio, constituye el objetivo central del Proyecto de Reforma del Sistema de Adopción, que trabaja en la actualidad SENAME, en conjunto con e</w:t>
      </w:r>
      <w:r w:rsidR="003D58C8">
        <w:rPr>
          <w:rFonts w:ascii="Times New Roman" w:hAnsi="Times New Roman"/>
          <w:sz w:val="24"/>
          <w:szCs w:val="24"/>
        </w:rPr>
        <w:t>l Ministerio de Justicia.</w:t>
      </w:r>
    </w:p>
    <w:p w:rsidR="00092452" w:rsidRPr="000A0521" w:rsidRDefault="00092452" w:rsidP="001F1DB7">
      <w:pPr>
        <w:pStyle w:val="NoSpacing"/>
        <w:jc w:val="both"/>
        <w:rPr>
          <w:rFonts w:ascii="Times New Roman" w:hAnsi="Times New Roman"/>
          <w:sz w:val="24"/>
          <w:szCs w:val="24"/>
        </w:rPr>
      </w:pPr>
    </w:p>
    <w:p w:rsidR="00092452" w:rsidRPr="007037F0" w:rsidRDefault="00092452" w:rsidP="001F1DB7">
      <w:pPr>
        <w:pStyle w:val="NoSpacing"/>
        <w:jc w:val="both"/>
        <w:rPr>
          <w:rFonts w:ascii="Times New Roman" w:hAnsi="Times New Roman"/>
          <w:b/>
          <w:sz w:val="24"/>
          <w:szCs w:val="24"/>
          <w:u w:val="single"/>
        </w:rPr>
      </w:pPr>
      <w:r w:rsidRPr="00D01555">
        <w:rPr>
          <w:rFonts w:ascii="Times New Roman" w:hAnsi="Times New Roman"/>
          <w:b/>
          <w:sz w:val="24"/>
          <w:szCs w:val="24"/>
          <w:u w:val="single"/>
        </w:rPr>
        <w:t>Derecho a la vida, a la supervi</w:t>
      </w:r>
      <w:r w:rsidR="007037F0" w:rsidRPr="00D01555">
        <w:rPr>
          <w:rFonts w:ascii="Times New Roman" w:hAnsi="Times New Roman"/>
          <w:b/>
          <w:sz w:val="24"/>
          <w:szCs w:val="24"/>
          <w:u w:val="single"/>
        </w:rPr>
        <w:t>vencia y al desarrollo (art. 6)</w:t>
      </w:r>
    </w:p>
    <w:p w:rsidR="00092452" w:rsidRPr="000A0521" w:rsidRDefault="000924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El derecho a la vida está garantizado en la Constitución Chile</w:t>
      </w:r>
      <w:r w:rsidR="00CA4F3A">
        <w:rPr>
          <w:rFonts w:ascii="Times New Roman" w:hAnsi="Times New Roman"/>
          <w:sz w:val="24"/>
          <w:szCs w:val="24"/>
        </w:rPr>
        <w:t>na, artículo 19, inciso primero.</w:t>
      </w:r>
      <w:r w:rsidRPr="000A0521">
        <w:rPr>
          <w:rFonts w:ascii="Times New Roman" w:hAnsi="Times New Roman"/>
          <w:sz w:val="24"/>
          <w:szCs w:val="24"/>
        </w:rPr>
        <w:t xml:space="preserve"> </w:t>
      </w:r>
      <w:r w:rsidR="00CA4F3A">
        <w:rPr>
          <w:rFonts w:ascii="Times New Roman" w:hAnsi="Times New Roman"/>
          <w:sz w:val="24"/>
          <w:szCs w:val="24"/>
        </w:rPr>
        <w:t>En él</w:t>
      </w:r>
      <w:r w:rsidRPr="000A0521">
        <w:rPr>
          <w:rFonts w:ascii="Times New Roman" w:hAnsi="Times New Roman"/>
          <w:sz w:val="24"/>
          <w:szCs w:val="24"/>
        </w:rPr>
        <w:t xml:space="preserve"> se consagra “el derecho a la vida y a la integridad física y psíquica de la persona. La ley protege la vida del que está por nacer”.</w:t>
      </w:r>
    </w:p>
    <w:p w:rsidR="00092452" w:rsidRPr="000A0521" w:rsidRDefault="000924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Como una forma de asegurar el desarrollo infantil, especialmente de aquellos niños y niñas que se encuentran en situación de vulnerabilidad, es que surge el sistema de Protección Integral a la Infancia, Chile Crece Contigo, el cual se volvió una política pública continua en el tiempo, a partir del año 2009. </w:t>
      </w:r>
    </w:p>
    <w:p w:rsidR="00092452" w:rsidRPr="000A0521" w:rsidRDefault="000924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Chile Crece Contigo entrega a los niños y niñas un acceso expedito a los servicios y prestaciones que atienden sus necesidades y apoyan su desarrollo en cada etapa de su </w:t>
      </w:r>
      <w:r w:rsidRPr="000A0521">
        <w:rPr>
          <w:rFonts w:ascii="Times New Roman" w:hAnsi="Times New Roman"/>
          <w:sz w:val="24"/>
          <w:szCs w:val="24"/>
        </w:rPr>
        <w:lastRenderedPageBreak/>
        <w:t xml:space="preserve">crecimiento. Adicionalmente, apoya a las familias y a las comunidades donde los niños y niñas crecen y se desarrollan, de forma que existan las condiciones adecuadas en un entorno amigable, inclusivo y acogedor de las necesidades particulares de cada niño y niña de Chile. </w:t>
      </w:r>
    </w:p>
    <w:p w:rsidR="00092452" w:rsidRPr="000A0521" w:rsidRDefault="00092452" w:rsidP="00092452">
      <w:pPr>
        <w:pStyle w:val="NoSpacing"/>
        <w:jc w:val="both"/>
        <w:rPr>
          <w:rFonts w:ascii="Times New Roman" w:hAnsi="Times New Roman"/>
          <w:sz w:val="24"/>
          <w:szCs w:val="24"/>
        </w:rPr>
      </w:pPr>
    </w:p>
    <w:p w:rsidR="00092452" w:rsidRPr="007037F0" w:rsidRDefault="007037F0" w:rsidP="00954689">
      <w:pPr>
        <w:pStyle w:val="NoSpacing"/>
        <w:jc w:val="both"/>
        <w:rPr>
          <w:rFonts w:ascii="Times New Roman" w:hAnsi="Times New Roman"/>
          <w:b/>
          <w:sz w:val="24"/>
          <w:szCs w:val="24"/>
          <w:u w:val="single"/>
        </w:rPr>
      </w:pPr>
      <w:r w:rsidRPr="00CB1FF5">
        <w:rPr>
          <w:rFonts w:ascii="Times New Roman" w:hAnsi="Times New Roman"/>
          <w:b/>
          <w:sz w:val="24"/>
          <w:szCs w:val="24"/>
          <w:u w:val="single"/>
        </w:rPr>
        <w:t>D</w:t>
      </w:r>
      <w:r w:rsidR="00092452" w:rsidRPr="00CB1FF5">
        <w:rPr>
          <w:rFonts w:ascii="Times New Roman" w:hAnsi="Times New Roman"/>
          <w:b/>
          <w:sz w:val="24"/>
          <w:szCs w:val="24"/>
          <w:u w:val="single"/>
        </w:rPr>
        <w:t xml:space="preserve">erecho a expresar </w:t>
      </w:r>
      <w:r w:rsidRPr="00CB1FF5">
        <w:rPr>
          <w:rFonts w:ascii="Times New Roman" w:hAnsi="Times New Roman"/>
          <w:b/>
          <w:sz w:val="24"/>
          <w:szCs w:val="24"/>
          <w:u w:val="single"/>
        </w:rPr>
        <w:t xml:space="preserve">la opinión libremente </w:t>
      </w:r>
      <w:r w:rsidR="00092452" w:rsidRPr="00CB1FF5">
        <w:rPr>
          <w:rFonts w:ascii="Times New Roman" w:hAnsi="Times New Roman"/>
          <w:b/>
          <w:sz w:val="24"/>
          <w:szCs w:val="24"/>
          <w:u w:val="single"/>
        </w:rPr>
        <w:t xml:space="preserve">y a ser escuchado </w:t>
      </w:r>
      <w:r w:rsidRPr="00CB1FF5">
        <w:rPr>
          <w:rFonts w:ascii="Times New Roman" w:hAnsi="Times New Roman"/>
          <w:b/>
          <w:sz w:val="24"/>
          <w:szCs w:val="24"/>
          <w:u w:val="single"/>
        </w:rPr>
        <w:t>(art. 12)</w:t>
      </w:r>
    </w:p>
    <w:p w:rsidR="00092452" w:rsidRPr="000A0521" w:rsidRDefault="000924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Respecto de estas medidas, y teniendo </w:t>
      </w:r>
      <w:r w:rsidRPr="00FC3BF3">
        <w:rPr>
          <w:rFonts w:ascii="Times New Roman" w:hAnsi="Times New Roman"/>
          <w:sz w:val="24"/>
          <w:szCs w:val="24"/>
        </w:rPr>
        <w:t>presente las recomendaciones N° 26 y N° 35,</w:t>
      </w:r>
      <w:r w:rsidRPr="000A0521">
        <w:rPr>
          <w:rFonts w:ascii="Times New Roman" w:hAnsi="Times New Roman"/>
          <w:sz w:val="24"/>
          <w:szCs w:val="24"/>
        </w:rPr>
        <w:t xml:space="preserve"> SENAME ha desarrollado las siguientes iniciativas:</w:t>
      </w:r>
    </w:p>
    <w:p w:rsidR="00092452" w:rsidRPr="000A0521" w:rsidRDefault="000924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Para profundizar procesos participativos, se crea en el año 2008 el Programa</w:t>
      </w:r>
      <w:r w:rsidR="00DE3AA8">
        <w:rPr>
          <w:rFonts w:ascii="Times New Roman" w:hAnsi="Times New Roman"/>
          <w:sz w:val="24"/>
          <w:szCs w:val="24"/>
        </w:rPr>
        <w:t xml:space="preserve"> de Prevención Comunitaria</w:t>
      </w:r>
      <w:r w:rsidRPr="000A0521">
        <w:rPr>
          <w:rFonts w:ascii="Times New Roman" w:hAnsi="Times New Roman"/>
          <w:sz w:val="24"/>
          <w:szCs w:val="24"/>
        </w:rPr>
        <w:t>, cuyo objetivo es “prevenir vulneraciones de derechos de la niñez y adolescencia, en conjunto con los niños, niñas, adolescentes y sus familias, y otros actores comunitarios de un territorio determinado”. El modelo cuenta con objetivos específicos y resultados esperados vinculados a la participación y ciudadanía de la niñez. Define, además, estrategias tendientes a avanzar desde una participación consultiva hacia la injerencia en la toma de decisiones que les afectan. Actualmente se cuenta con 55 PPC a nivel nacional con una cobertura de 5.136 niños y niñas.</w:t>
      </w:r>
    </w:p>
    <w:p w:rsidR="00954689" w:rsidRPr="000A0521" w:rsidRDefault="00752F32"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L</w:t>
      </w:r>
      <w:r w:rsidR="00092452" w:rsidRPr="000A0521">
        <w:rPr>
          <w:rFonts w:ascii="Times New Roman" w:hAnsi="Times New Roman"/>
          <w:sz w:val="24"/>
          <w:szCs w:val="24"/>
        </w:rPr>
        <w:t>as Oficinas</w:t>
      </w:r>
      <w:r w:rsidR="00DE3AA8">
        <w:rPr>
          <w:rFonts w:ascii="Times New Roman" w:hAnsi="Times New Roman"/>
          <w:sz w:val="24"/>
          <w:szCs w:val="24"/>
        </w:rPr>
        <w:t xml:space="preserve"> de Protección de Derechos</w:t>
      </w:r>
      <w:r w:rsidR="00092452" w:rsidRPr="000A0521">
        <w:rPr>
          <w:rFonts w:ascii="Times New Roman" w:hAnsi="Times New Roman"/>
          <w:sz w:val="24"/>
          <w:szCs w:val="24"/>
        </w:rPr>
        <w:t xml:space="preserve">, ya mencionadas en el informe anterior, cuentan </w:t>
      </w:r>
      <w:r>
        <w:rPr>
          <w:rFonts w:ascii="Times New Roman" w:hAnsi="Times New Roman"/>
          <w:sz w:val="24"/>
          <w:szCs w:val="24"/>
        </w:rPr>
        <w:t xml:space="preserve">(desde 2006) </w:t>
      </w:r>
      <w:r w:rsidR="00092452" w:rsidRPr="000A0521">
        <w:rPr>
          <w:rFonts w:ascii="Times New Roman" w:hAnsi="Times New Roman"/>
          <w:sz w:val="24"/>
          <w:szCs w:val="24"/>
        </w:rPr>
        <w:t xml:space="preserve">con un componente de participación de niños y niñas, y a partir </w:t>
      </w:r>
      <w:r w:rsidR="00CB1FF5">
        <w:rPr>
          <w:rFonts w:ascii="Times New Roman" w:hAnsi="Times New Roman"/>
          <w:sz w:val="24"/>
          <w:szCs w:val="24"/>
        </w:rPr>
        <w:t>de</w:t>
      </w:r>
      <w:r w:rsidR="00092452" w:rsidRPr="000A0521">
        <w:rPr>
          <w:rFonts w:ascii="Times New Roman" w:hAnsi="Times New Roman"/>
          <w:sz w:val="24"/>
          <w:szCs w:val="24"/>
        </w:rPr>
        <w:t xml:space="preserve"> 2011 este componente es uno de </w:t>
      </w:r>
      <w:r>
        <w:rPr>
          <w:rFonts w:ascii="Times New Roman" w:hAnsi="Times New Roman"/>
          <w:sz w:val="24"/>
          <w:szCs w:val="24"/>
        </w:rPr>
        <w:t>sus</w:t>
      </w:r>
      <w:r w:rsidR="00092452" w:rsidRPr="000A0521">
        <w:rPr>
          <w:rFonts w:ascii="Times New Roman" w:hAnsi="Times New Roman"/>
          <w:sz w:val="24"/>
          <w:szCs w:val="24"/>
        </w:rPr>
        <w:t xml:space="preserve"> énfasis centrales, con objetivos y resultados concretos asociados, entre los cuales </w:t>
      </w:r>
      <w:r>
        <w:rPr>
          <w:rFonts w:ascii="Times New Roman" w:hAnsi="Times New Roman"/>
          <w:sz w:val="24"/>
          <w:szCs w:val="24"/>
        </w:rPr>
        <w:t>se puede</w:t>
      </w:r>
      <w:r w:rsidR="00092452" w:rsidRPr="000A0521">
        <w:rPr>
          <w:rFonts w:ascii="Times New Roman" w:hAnsi="Times New Roman"/>
          <w:sz w:val="24"/>
          <w:szCs w:val="24"/>
        </w:rPr>
        <w:t xml:space="preserve"> destacar la conformación de consejos consultivos de niños en el espacio local, y la integración de </w:t>
      </w:r>
      <w:r>
        <w:rPr>
          <w:rFonts w:ascii="Times New Roman" w:hAnsi="Times New Roman"/>
          <w:sz w:val="24"/>
          <w:szCs w:val="24"/>
        </w:rPr>
        <w:t>estos</w:t>
      </w:r>
      <w:r w:rsidR="00092452" w:rsidRPr="000A0521">
        <w:rPr>
          <w:rFonts w:ascii="Times New Roman" w:hAnsi="Times New Roman"/>
          <w:sz w:val="24"/>
          <w:szCs w:val="24"/>
        </w:rPr>
        <w:t xml:space="preserve"> en espacios de relevancia comunal. Dichos énfasis se encuentran señalados en los lineamientos técnicos que rigen a las 115 OPD a nivel nacional con una cobertura de 454.597 niños y niñas, as</w:t>
      </w:r>
      <w:r w:rsidR="00CB1FF5">
        <w:rPr>
          <w:rFonts w:ascii="Times New Roman" w:hAnsi="Times New Roman"/>
          <w:sz w:val="24"/>
          <w:szCs w:val="24"/>
        </w:rPr>
        <w:t>í como de adultos vinculados a e</w:t>
      </w:r>
      <w:r w:rsidR="00092452" w:rsidRPr="000A0521">
        <w:rPr>
          <w:rFonts w:ascii="Times New Roman" w:hAnsi="Times New Roman"/>
          <w:sz w:val="24"/>
          <w:szCs w:val="24"/>
        </w:rPr>
        <w:t>stos</w:t>
      </w:r>
    </w:p>
    <w:p w:rsidR="00092452" w:rsidRPr="000A0521" w:rsidRDefault="00752F32" w:rsidP="00B75FBF">
      <w:pPr>
        <w:pStyle w:val="NoSpacing"/>
        <w:numPr>
          <w:ilvl w:val="0"/>
          <w:numId w:val="32"/>
        </w:numPr>
        <w:ind w:left="0" w:firstLine="0"/>
        <w:jc w:val="both"/>
        <w:rPr>
          <w:rFonts w:ascii="Times New Roman" w:hAnsi="Times New Roman"/>
          <w:sz w:val="24"/>
          <w:szCs w:val="24"/>
        </w:rPr>
      </w:pPr>
      <w:r>
        <w:rPr>
          <w:rFonts w:ascii="Times New Roman" w:hAnsi="Times New Roman"/>
          <w:bCs/>
          <w:noProof/>
          <w:sz w:val="24"/>
          <w:szCs w:val="24"/>
        </w:rPr>
        <w:t>T</w:t>
      </w:r>
      <w:r w:rsidR="00092452" w:rsidRPr="000A0521">
        <w:rPr>
          <w:rFonts w:ascii="Times New Roman" w:hAnsi="Times New Roman"/>
          <w:bCs/>
          <w:noProof/>
          <w:sz w:val="24"/>
          <w:szCs w:val="24"/>
        </w:rPr>
        <w:t xml:space="preserve">odos los lineamientos técnicos de todos los programas de protección del SENAME incorporan el principio de consideración de la opinión del niño y su familia en los asuntos que le conciernen. Junto con ello, cuentan con la aplicación de una encuesta de satisfacción de usuario relativa a la calidad de la atención recibida. </w:t>
      </w:r>
    </w:p>
    <w:p w:rsidR="00092452" w:rsidRPr="000A0521" w:rsidRDefault="000924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Un proyecto relevante desarrollado para escuchar la opinión de los niños y niñas es la institucionalización del mecanismo de consulta “Mi Opinión Cuenta”, donde se les pregunta a los niños y niñas sobre los derechos más y menos respetados de su comuna. Dicha iniciativa se realiza cada dos años y participan niños y niñas entre 3° y 8° básico de escuelas de las comunas donde existe OPD. En su última versión 2011, participaron 67.020 niños y niñas, a nivel nacional.</w:t>
      </w:r>
    </w:p>
    <w:p w:rsidR="00092452" w:rsidRPr="000A0521" w:rsidRDefault="00092452" w:rsidP="00B75FBF">
      <w:pPr>
        <w:pStyle w:val="NoSpacing"/>
        <w:numPr>
          <w:ilvl w:val="0"/>
          <w:numId w:val="32"/>
        </w:numPr>
        <w:ind w:left="0" w:firstLine="0"/>
        <w:jc w:val="both"/>
        <w:rPr>
          <w:rFonts w:ascii="Times New Roman" w:hAnsi="Times New Roman"/>
          <w:sz w:val="24"/>
          <w:szCs w:val="24"/>
          <w:lang w:val="es-ES"/>
        </w:rPr>
      </w:pPr>
      <w:r w:rsidRPr="000A0521">
        <w:rPr>
          <w:rFonts w:ascii="Times New Roman" w:hAnsi="Times New Roman"/>
          <w:sz w:val="24"/>
          <w:szCs w:val="24"/>
          <w:lang w:val="es-ES"/>
        </w:rPr>
        <w:t xml:space="preserve"> </w:t>
      </w:r>
      <w:r w:rsidR="00752F32">
        <w:rPr>
          <w:rFonts w:ascii="Times New Roman" w:hAnsi="Times New Roman"/>
          <w:sz w:val="24"/>
          <w:szCs w:val="24"/>
          <w:lang w:val="es-ES"/>
        </w:rPr>
        <w:t>A</w:t>
      </w:r>
      <w:r w:rsidRPr="000A0521">
        <w:rPr>
          <w:rFonts w:ascii="Times New Roman" w:hAnsi="Times New Roman"/>
          <w:sz w:val="24"/>
          <w:szCs w:val="24"/>
          <w:lang w:val="es-ES"/>
        </w:rPr>
        <w:t xml:space="preserve"> través de la ejecución del proyecto de Participación de Niñez</w:t>
      </w:r>
      <w:r w:rsidR="00752F32">
        <w:rPr>
          <w:rFonts w:ascii="Times New Roman" w:hAnsi="Times New Roman"/>
          <w:sz w:val="24"/>
          <w:szCs w:val="24"/>
          <w:lang w:val="es-ES"/>
        </w:rPr>
        <w:t>,</w:t>
      </w:r>
      <w:r w:rsidRPr="000A0521">
        <w:rPr>
          <w:rFonts w:ascii="Times New Roman" w:hAnsi="Times New Roman"/>
          <w:sz w:val="24"/>
          <w:szCs w:val="24"/>
          <w:lang w:val="es-ES"/>
        </w:rPr>
        <w:t xml:space="preserve"> financiado por el Fondo Iberoamericano para el Desarrollo de la Infancia, </w:t>
      </w:r>
      <w:r w:rsidR="00752F32">
        <w:rPr>
          <w:rFonts w:ascii="Times New Roman" w:hAnsi="Times New Roman"/>
          <w:sz w:val="24"/>
          <w:szCs w:val="24"/>
          <w:lang w:val="es-ES"/>
        </w:rPr>
        <w:t>se conformó</w:t>
      </w:r>
      <w:r w:rsidRPr="000A0521">
        <w:rPr>
          <w:rFonts w:ascii="Times New Roman" w:hAnsi="Times New Roman"/>
          <w:sz w:val="24"/>
          <w:szCs w:val="24"/>
          <w:lang w:val="es-ES"/>
        </w:rPr>
        <w:t xml:space="preserve"> una Comisión de niños y niñas representantes de los Programas </w:t>
      </w:r>
      <w:r w:rsidR="00DE3AA8">
        <w:rPr>
          <w:rFonts w:ascii="Times New Roman" w:hAnsi="Times New Roman"/>
          <w:sz w:val="24"/>
          <w:szCs w:val="24"/>
          <w:lang w:val="es-ES"/>
        </w:rPr>
        <w:t xml:space="preserve">de Prevención Comunitaria </w:t>
      </w:r>
      <w:r w:rsidRPr="000A0521">
        <w:rPr>
          <w:rFonts w:ascii="Times New Roman" w:hAnsi="Times New Roman"/>
          <w:sz w:val="24"/>
          <w:szCs w:val="24"/>
          <w:lang w:val="es-ES"/>
        </w:rPr>
        <w:t xml:space="preserve">elegidos en el contexto de la realización de un Foro Nacional realizado en mayo de 2010. Dicha comisión participó: a) en la organización y ejecución de un seminario nacional e internacional de participación, a los que asistieron más de 300 personas; b) la entrega de propuestas a la Primera Dama; c) participación en el “4° Encuentro Regional sobre Participación del Instituto Interamericano del Niño (IIN)”; d) la incorporación de sus opiniones en los nuevos lineamientos de los PPC; e) la celebración del mes de la participación en junio del año 2011; f) el lanzamiento del libro de participación; g) dos reuniones con el director de SENAME para presentar propuestas; y h) la creación del link de participación en la página web del SENAME. </w:t>
      </w:r>
    </w:p>
    <w:p w:rsidR="00092452" w:rsidRPr="000A0521" w:rsidRDefault="004126D0" w:rsidP="00B75FBF">
      <w:pPr>
        <w:pStyle w:val="NoSpacing"/>
        <w:numPr>
          <w:ilvl w:val="0"/>
          <w:numId w:val="32"/>
        </w:numPr>
        <w:ind w:left="0" w:firstLine="0"/>
        <w:jc w:val="both"/>
        <w:rPr>
          <w:rFonts w:ascii="Times New Roman" w:hAnsi="Times New Roman"/>
          <w:sz w:val="24"/>
          <w:szCs w:val="24"/>
          <w:lang w:val="es-ES"/>
        </w:rPr>
      </w:pPr>
      <w:r>
        <w:rPr>
          <w:rFonts w:ascii="Times New Roman" w:hAnsi="Times New Roman"/>
          <w:sz w:val="24"/>
          <w:szCs w:val="24"/>
          <w:lang w:val="es-ES"/>
        </w:rPr>
        <w:lastRenderedPageBreak/>
        <w:t>Como una forma de dar</w:t>
      </w:r>
      <w:r w:rsidR="00092452" w:rsidRPr="000A0521">
        <w:rPr>
          <w:rFonts w:ascii="Times New Roman" w:hAnsi="Times New Roman"/>
          <w:sz w:val="24"/>
          <w:szCs w:val="24"/>
          <w:lang w:val="es-ES"/>
        </w:rPr>
        <w:t xml:space="preserve"> continuidad y de institucionalizar los temas de participación, </w:t>
      </w:r>
      <w:r w:rsidR="00092452" w:rsidRPr="000A0521">
        <w:rPr>
          <w:rFonts w:ascii="Times New Roman" w:hAnsi="Times New Roman"/>
          <w:sz w:val="24"/>
          <w:szCs w:val="24"/>
        </w:rPr>
        <w:t>se ha estableci</w:t>
      </w:r>
      <w:r>
        <w:rPr>
          <w:rFonts w:ascii="Times New Roman" w:hAnsi="Times New Roman"/>
          <w:sz w:val="24"/>
          <w:szCs w:val="24"/>
        </w:rPr>
        <w:t>do desde el año 2011 el mes de j</w:t>
      </w:r>
      <w:r w:rsidR="00092452" w:rsidRPr="000A0521">
        <w:rPr>
          <w:rFonts w:ascii="Times New Roman" w:hAnsi="Times New Roman"/>
          <w:sz w:val="24"/>
          <w:szCs w:val="24"/>
        </w:rPr>
        <w:t xml:space="preserve">unio como el “Mes de la Participación”. Además, tal como se ha señalado </w:t>
      </w:r>
      <w:r w:rsidR="00474DF2">
        <w:rPr>
          <w:rFonts w:ascii="Times New Roman" w:hAnsi="Times New Roman"/>
          <w:sz w:val="24"/>
          <w:szCs w:val="24"/>
        </w:rPr>
        <w:t>anteriormente</w:t>
      </w:r>
      <w:r w:rsidR="00092452" w:rsidRPr="000A0521">
        <w:rPr>
          <w:rFonts w:ascii="Times New Roman" w:hAnsi="Times New Roman"/>
          <w:sz w:val="24"/>
          <w:szCs w:val="24"/>
        </w:rPr>
        <w:t xml:space="preserve">, </w:t>
      </w:r>
      <w:r w:rsidR="00474DF2">
        <w:rPr>
          <w:rFonts w:ascii="Times New Roman" w:hAnsi="Times New Roman"/>
          <w:sz w:val="24"/>
          <w:szCs w:val="24"/>
        </w:rPr>
        <w:t xml:space="preserve">en </w:t>
      </w:r>
      <w:r w:rsidR="00092452" w:rsidRPr="000A0521">
        <w:rPr>
          <w:rFonts w:ascii="Times New Roman" w:hAnsi="Times New Roman"/>
          <w:sz w:val="24"/>
          <w:szCs w:val="24"/>
          <w:lang w:val="es-ES"/>
        </w:rPr>
        <w:t>2012 se ha conformado en SENAME, un Consejo Asesor en el que participan niños y niñas representantes de los PPC y de las OPD, de tal forma que puedan conversar con las autoridades de la institución en torno a temas de interés para ellos y ellas.</w:t>
      </w:r>
    </w:p>
    <w:p w:rsidR="00092452" w:rsidRPr="000A0521" w:rsidRDefault="000924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lang w:val="es-ES"/>
        </w:rPr>
        <w:t xml:space="preserve">Respondiendo específicamente a </w:t>
      </w:r>
      <w:r w:rsidRPr="00FC3BF3">
        <w:rPr>
          <w:rFonts w:ascii="Times New Roman" w:hAnsi="Times New Roman"/>
          <w:sz w:val="24"/>
          <w:szCs w:val="24"/>
          <w:lang w:val="es-ES"/>
        </w:rPr>
        <w:t>la recomendación N° 26, Chile recoge</w:t>
      </w:r>
      <w:r w:rsidRPr="000A0521">
        <w:rPr>
          <w:rFonts w:ascii="Times New Roman" w:hAnsi="Times New Roman"/>
          <w:sz w:val="24"/>
          <w:szCs w:val="24"/>
          <w:lang w:val="es-ES"/>
        </w:rPr>
        <w:t xml:space="preserve"> las opiniones de los niños y niñas para la elaboración del presente informe, marcando un hito al respecto. </w:t>
      </w:r>
      <w:r w:rsidR="00CB1FF5">
        <w:rPr>
          <w:rFonts w:ascii="Times New Roman" w:hAnsi="Times New Roman"/>
          <w:sz w:val="24"/>
          <w:szCs w:val="24"/>
          <w:lang w:val="es-ES"/>
        </w:rPr>
        <w:t>SENAME realizó</w:t>
      </w:r>
      <w:r w:rsidRPr="000A0521">
        <w:rPr>
          <w:rFonts w:ascii="Times New Roman" w:hAnsi="Times New Roman"/>
          <w:sz w:val="24"/>
          <w:szCs w:val="24"/>
        </w:rPr>
        <w:t xml:space="preserve"> un </w:t>
      </w:r>
      <w:r w:rsidRPr="000A0521">
        <w:rPr>
          <w:rFonts w:ascii="Times New Roman" w:hAnsi="Times New Roman"/>
          <w:i/>
          <w:sz w:val="24"/>
          <w:szCs w:val="24"/>
        </w:rPr>
        <w:t>focus group</w:t>
      </w:r>
      <w:r w:rsidRPr="000A0521">
        <w:rPr>
          <w:rFonts w:ascii="Times New Roman" w:hAnsi="Times New Roman"/>
          <w:sz w:val="24"/>
          <w:szCs w:val="24"/>
        </w:rPr>
        <w:t xml:space="preserve"> con siete niños y niñas participantes</w:t>
      </w:r>
      <w:r w:rsidR="00CB1FF5">
        <w:rPr>
          <w:rFonts w:ascii="Times New Roman" w:hAnsi="Times New Roman"/>
          <w:sz w:val="24"/>
          <w:szCs w:val="24"/>
        </w:rPr>
        <w:t xml:space="preserve"> de OPD y PPC pertenecientes a la c</w:t>
      </w:r>
      <w:r w:rsidRPr="000A0521">
        <w:rPr>
          <w:rFonts w:ascii="Times New Roman" w:hAnsi="Times New Roman"/>
          <w:sz w:val="24"/>
          <w:szCs w:val="24"/>
        </w:rPr>
        <w:t>omisión de representantes ya mencionada, quienes para emitir sus opiniones consultaron previamente a sus pares en los territorios. Se les consultó su opinión en torno a la situación d</w:t>
      </w:r>
      <w:r w:rsidR="00CB1FF5">
        <w:rPr>
          <w:rFonts w:ascii="Times New Roman" w:hAnsi="Times New Roman"/>
          <w:sz w:val="24"/>
          <w:szCs w:val="24"/>
        </w:rPr>
        <w:t>e cinco derechos (</w:t>
      </w:r>
      <w:r w:rsidRPr="000A0521">
        <w:rPr>
          <w:rFonts w:ascii="Times New Roman" w:hAnsi="Times New Roman"/>
          <w:sz w:val="24"/>
          <w:szCs w:val="24"/>
        </w:rPr>
        <w:t>participación, vivir en familia, medio ambiente, no discriminación y maltrato</w:t>
      </w:r>
      <w:r w:rsidR="00CB1FF5">
        <w:rPr>
          <w:rFonts w:ascii="Times New Roman" w:hAnsi="Times New Roman"/>
          <w:sz w:val="24"/>
          <w:szCs w:val="24"/>
        </w:rPr>
        <w:t>)</w:t>
      </w:r>
      <w:r w:rsidRPr="000A0521">
        <w:rPr>
          <w:rFonts w:ascii="Times New Roman" w:hAnsi="Times New Roman"/>
          <w:sz w:val="24"/>
          <w:szCs w:val="24"/>
        </w:rPr>
        <w:t>. Las principales conclusiones se presentan a continuación:</w:t>
      </w:r>
    </w:p>
    <w:p w:rsidR="00092452" w:rsidRPr="000A0521" w:rsidRDefault="00CB1FF5" w:rsidP="00954689">
      <w:pPr>
        <w:pStyle w:val="NoSpacing"/>
        <w:jc w:val="both"/>
        <w:rPr>
          <w:rFonts w:ascii="Times New Roman" w:hAnsi="Times New Roman"/>
          <w:sz w:val="24"/>
          <w:szCs w:val="24"/>
        </w:rPr>
      </w:pPr>
      <w:r>
        <w:rPr>
          <w:rFonts w:ascii="Times New Roman" w:hAnsi="Times New Roman"/>
          <w:sz w:val="24"/>
          <w:szCs w:val="24"/>
        </w:rPr>
        <w:t xml:space="preserve">a) </w:t>
      </w:r>
      <w:r w:rsidR="00092452" w:rsidRPr="000A0521">
        <w:rPr>
          <w:rFonts w:ascii="Times New Roman" w:hAnsi="Times New Roman"/>
          <w:sz w:val="24"/>
          <w:szCs w:val="24"/>
        </w:rPr>
        <w:t>El derecho a vivir en un ambiente limpio y libre de contaminación no está siendo cumplido a cabalidad. Los niños y niñas sienten que éste es un tema ignorado por falta de educación, es importante que los colegios enseñen desde temprana edad a cuidar y respetar el lugar donde vivimos.</w:t>
      </w:r>
    </w:p>
    <w:p w:rsidR="00092452" w:rsidRPr="000A0521" w:rsidRDefault="00CB1FF5" w:rsidP="00954689">
      <w:pPr>
        <w:pStyle w:val="NoSpacing"/>
        <w:jc w:val="both"/>
        <w:rPr>
          <w:rFonts w:ascii="Times New Roman" w:hAnsi="Times New Roman"/>
          <w:sz w:val="24"/>
          <w:szCs w:val="24"/>
        </w:rPr>
      </w:pPr>
      <w:r>
        <w:rPr>
          <w:rFonts w:ascii="Times New Roman" w:hAnsi="Times New Roman"/>
          <w:sz w:val="24"/>
          <w:szCs w:val="24"/>
        </w:rPr>
        <w:t xml:space="preserve">b) </w:t>
      </w:r>
      <w:r w:rsidR="00092452" w:rsidRPr="000A0521">
        <w:rPr>
          <w:rFonts w:ascii="Times New Roman" w:hAnsi="Times New Roman"/>
          <w:sz w:val="24"/>
          <w:szCs w:val="24"/>
        </w:rPr>
        <w:t>Sobre el derecho a ser bien tratado física y sicológicamente los niños sienten que ha habido avances, ahora se sienten capacitados para denunciar cuando se sienten pasados a llevar, existen las instancias. Sin embargo, aún falta que los adultos internalicen que no está permitido ningún tipo de maltrato, ni físico ni psicológico.</w:t>
      </w:r>
    </w:p>
    <w:p w:rsidR="00092452" w:rsidRPr="000A0521" w:rsidRDefault="00CB1FF5" w:rsidP="00954689">
      <w:pPr>
        <w:pStyle w:val="NoSpacing"/>
        <w:jc w:val="both"/>
        <w:rPr>
          <w:rFonts w:ascii="Times New Roman" w:hAnsi="Times New Roman"/>
          <w:sz w:val="24"/>
          <w:szCs w:val="24"/>
        </w:rPr>
      </w:pPr>
      <w:r>
        <w:rPr>
          <w:rFonts w:ascii="Times New Roman" w:hAnsi="Times New Roman"/>
          <w:sz w:val="24"/>
          <w:szCs w:val="24"/>
        </w:rPr>
        <w:t xml:space="preserve">c) </w:t>
      </w:r>
      <w:r w:rsidR="00092452" w:rsidRPr="000A0521">
        <w:rPr>
          <w:rFonts w:ascii="Times New Roman" w:hAnsi="Times New Roman"/>
          <w:sz w:val="24"/>
          <w:szCs w:val="24"/>
        </w:rPr>
        <w:t xml:space="preserve">Con respecto a la discriminación, los niños opinan que las personas de menores recursos, los niños y niñas que presentan alguna discapacidad, y los extranjeros son los más vulnerables a ser discriminados. </w:t>
      </w:r>
    </w:p>
    <w:p w:rsidR="00092452" w:rsidRPr="000A0521" w:rsidRDefault="00CB1FF5" w:rsidP="00954689">
      <w:pPr>
        <w:pStyle w:val="NoSpacing"/>
        <w:jc w:val="both"/>
        <w:rPr>
          <w:rFonts w:ascii="Times New Roman" w:hAnsi="Times New Roman"/>
          <w:sz w:val="24"/>
          <w:szCs w:val="24"/>
        </w:rPr>
      </w:pPr>
      <w:r>
        <w:rPr>
          <w:rFonts w:ascii="Times New Roman" w:hAnsi="Times New Roman"/>
          <w:sz w:val="24"/>
          <w:szCs w:val="24"/>
        </w:rPr>
        <w:t xml:space="preserve">d) </w:t>
      </w:r>
      <w:r w:rsidR="00092452" w:rsidRPr="000A0521">
        <w:rPr>
          <w:rFonts w:ascii="Times New Roman" w:hAnsi="Times New Roman"/>
          <w:sz w:val="24"/>
          <w:szCs w:val="24"/>
        </w:rPr>
        <w:t xml:space="preserve">El derecho a participar está avanzando en una buena dirección. Los niños y niñas entrevistados sienten que se están abriendo las </w:t>
      </w:r>
      <w:r w:rsidR="00BF7BCD">
        <w:rPr>
          <w:rFonts w:ascii="Times New Roman" w:hAnsi="Times New Roman"/>
          <w:sz w:val="24"/>
          <w:szCs w:val="24"/>
        </w:rPr>
        <w:t xml:space="preserve">instancias para ser escuchados (por ejemplo en </w:t>
      </w:r>
      <w:r w:rsidR="00092452" w:rsidRPr="000A0521">
        <w:rPr>
          <w:rFonts w:ascii="Times New Roman" w:hAnsi="Times New Roman"/>
          <w:sz w:val="24"/>
          <w:szCs w:val="24"/>
        </w:rPr>
        <w:t>OPD y PPC</w:t>
      </w:r>
      <w:r w:rsidR="00BF7BCD">
        <w:rPr>
          <w:rFonts w:ascii="Times New Roman" w:hAnsi="Times New Roman"/>
          <w:sz w:val="24"/>
          <w:szCs w:val="24"/>
        </w:rPr>
        <w:t>)</w:t>
      </w:r>
      <w:r w:rsidR="00092452" w:rsidRPr="000A0521">
        <w:rPr>
          <w:rFonts w:ascii="Times New Roman" w:hAnsi="Times New Roman"/>
          <w:sz w:val="24"/>
          <w:szCs w:val="24"/>
        </w:rPr>
        <w:t>, también sienten que las autoridades escolares están más atentas a sus problemáticas y los escuchan y preguntan sobre los temas que les preocupan, sin embargo, sienten que las autoridades no están conectados con ellos. Por último, plantean la necesidad de contar con una legislación que promueva la participación de los niños y niñas.</w:t>
      </w:r>
    </w:p>
    <w:p w:rsidR="00092452" w:rsidRPr="000A0521" w:rsidRDefault="00CB1FF5" w:rsidP="00954689">
      <w:pPr>
        <w:pStyle w:val="NoSpacing"/>
        <w:jc w:val="both"/>
        <w:rPr>
          <w:rFonts w:ascii="Times New Roman" w:hAnsi="Times New Roman"/>
          <w:sz w:val="24"/>
          <w:szCs w:val="24"/>
        </w:rPr>
      </w:pPr>
      <w:r>
        <w:rPr>
          <w:rFonts w:ascii="Times New Roman" w:hAnsi="Times New Roman"/>
          <w:sz w:val="24"/>
          <w:szCs w:val="24"/>
        </w:rPr>
        <w:t xml:space="preserve">e) </w:t>
      </w:r>
      <w:r w:rsidR="00092452" w:rsidRPr="000A0521">
        <w:rPr>
          <w:rFonts w:ascii="Times New Roman" w:hAnsi="Times New Roman"/>
          <w:sz w:val="24"/>
          <w:szCs w:val="24"/>
        </w:rPr>
        <w:t>El derecho a vivir en familia fue elegido como el más importante en la encuesta “Mi opinión cuenta”, los niños y niñas entrevistados están de acuerdo con esto, y plantean que la familia ya no es la estructura tradicional, sino que está conformada por gente que te quiere y te educa, no necesariamente papá y mamá.</w:t>
      </w:r>
    </w:p>
    <w:p w:rsidR="00092452" w:rsidRPr="009143C1" w:rsidRDefault="009143C1"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 xml:space="preserve">En el mismo contexto, </w:t>
      </w:r>
      <w:r w:rsidR="00092452" w:rsidRPr="000A0521">
        <w:rPr>
          <w:rFonts w:ascii="Times New Roman" w:hAnsi="Times New Roman"/>
          <w:sz w:val="24"/>
          <w:szCs w:val="24"/>
        </w:rPr>
        <w:t>el Ministerio de Desarrollo Social</w:t>
      </w:r>
      <w:r w:rsidR="005E04A5" w:rsidRPr="000A0521">
        <w:rPr>
          <w:rFonts w:ascii="Times New Roman" w:hAnsi="Times New Roman"/>
          <w:sz w:val="24"/>
          <w:szCs w:val="24"/>
        </w:rPr>
        <w:t xml:space="preserve"> </w:t>
      </w:r>
      <w:r>
        <w:rPr>
          <w:rFonts w:ascii="Times New Roman" w:hAnsi="Times New Roman"/>
          <w:sz w:val="24"/>
          <w:szCs w:val="24"/>
        </w:rPr>
        <w:t xml:space="preserve">implementó </w:t>
      </w:r>
      <w:r w:rsidR="000556F5">
        <w:rPr>
          <w:rFonts w:ascii="Times New Roman" w:hAnsi="Times New Roman"/>
          <w:sz w:val="24"/>
          <w:szCs w:val="24"/>
        </w:rPr>
        <w:t>el sistema de</w:t>
      </w:r>
      <w:r>
        <w:rPr>
          <w:rFonts w:ascii="Times New Roman" w:hAnsi="Times New Roman"/>
          <w:sz w:val="24"/>
          <w:szCs w:val="24"/>
        </w:rPr>
        <w:t xml:space="preserve"> Cabildos de Niños y Niñas, con el objetivo de conocer su opinión en torno al respeto de sus derechos. </w:t>
      </w:r>
      <w:r w:rsidR="000556F5">
        <w:rPr>
          <w:rFonts w:ascii="Times New Roman" w:hAnsi="Times New Roman"/>
          <w:sz w:val="24"/>
          <w:szCs w:val="24"/>
        </w:rPr>
        <w:t>Durante el mes de marzo se realizó el primer Cabildo, donde participaron más de 30 niños, cuyas edades fluctuaban entre los 10 y los 13 años.</w:t>
      </w:r>
      <w:r>
        <w:rPr>
          <w:rFonts w:ascii="Times New Roman" w:hAnsi="Times New Roman"/>
          <w:sz w:val="24"/>
          <w:szCs w:val="24"/>
        </w:rPr>
        <w:t xml:space="preserve"> Para poder conversar, l</w:t>
      </w:r>
      <w:r w:rsidR="00092452" w:rsidRPr="009143C1">
        <w:rPr>
          <w:rFonts w:ascii="Times New Roman" w:hAnsi="Times New Roman"/>
          <w:sz w:val="24"/>
          <w:szCs w:val="24"/>
        </w:rPr>
        <w:t xml:space="preserve">os niños y niñas fueron divididos en grupos de trabajo, de tal forma que a través de dibujos o textos fueran opinando sobre cuatro temas. </w:t>
      </w:r>
    </w:p>
    <w:p w:rsidR="00092452" w:rsidRPr="000A0521" w:rsidRDefault="00CB1FF5" w:rsidP="00954689">
      <w:pPr>
        <w:pStyle w:val="NoSpacing"/>
        <w:jc w:val="both"/>
        <w:rPr>
          <w:rFonts w:ascii="Times New Roman" w:hAnsi="Times New Roman"/>
          <w:sz w:val="24"/>
          <w:szCs w:val="24"/>
        </w:rPr>
      </w:pPr>
      <w:r>
        <w:rPr>
          <w:rFonts w:ascii="Times New Roman" w:hAnsi="Times New Roman"/>
          <w:sz w:val="24"/>
          <w:szCs w:val="24"/>
        </w:rPr>
        <w:t xml:space="preserve">a) </w:t>
      </w:r>
      <w:r w:rsidR="00092452" w:rsidRPr="000A0521">
        <w:rPr>
          <w:rFonts w:ascii="Times New Roman" w:hAnsi="Times New Roman"/>
          <w:sz w:val="24"/>
          <w:szCs w:val="24"/>
        </w:rPr>
        <w:t>La primera pregunta versaba sobre el significado de ser niño, y tuvo como respuestas una gran cantidad de actividades positivas: jugar, ir al colegio, divertirse, tener amigos. Ninguno de los niños que contestó la asoció a algo negativo.</w:t>
      </w:r>
    </w:p>
    <w:p w:rsidR="00092452" w:rsidRPr="000A0521" w:rsidRDefault="00CB1FF5" w:rsidP="00954689">
      <w:pPr>
        <w:pStyle w:val="NoSpacing"/>
        <w:jc w:val="both"/>
        <w:rPr>
          <w:rFonts w:ascii="Times New Roman" w:hAnsi="Times New Roman"/>
          <w:sz w:val="24"/>
          <w:szCs w:val="24"/>
        </w:rPr>
      </w:pPr>
      <w:r>
        <w:rPr>
          <w:rFonts w:ascii="Times New Roman" w:hAnsi="Times New Roman"/>
          <w:sz w:val="24"/>
          <w:szCs w:val="24"/>
        </w:rPr>
        <w:t>b) En cuanto a</w:t>
      </w:r>
      <w:r w:rsidR="00092452" w:rsidRPr="000A0521">
        <w:rPr>
          <w:rFonts w:ascii="Times New Roman" w:hAnsi="Times New Roman"/>
          <w:sz w:val="24"/>
          <w:szCs w:val="24"/>
        </w:rPr>
        <w:t xml:space="preserve"> l</w:t>
      </w:r>
      <w:r>
        <w:rPr>
          <w:rFonts w:ascii="Times New Roman" w:hAnsi="Times New Roman"/>
          <w:sz w:val="24"/>
          <w:szCs w:val="24"/>
        </w:rPr>
        <w:t>o mejor y lo peor de ser niño, l</w:t>
      </w:r>
      <w:r w:rsidR="00092452" w:rsidRPr="000A0521">
        <w:rPr>
          <w:rFonts w:ascii="Times New Roman" w:hAnsi="Times New Roman"/>
          <w:sz w:val="24"/>
          <w:szCs w:val="24"/>
        </w:rPr>
        <w:t>o mejor iba muy en la línea de la respuesta anterior, la posibilidad de divertirse, jugar y no tener responsabilidades. Lo peor, en cambio, es no tener una familia, no ser escuchado, sentir que te retan injustamente.</w:t>
      </w:r>
    </w:p>
    <w:p w:rsidR="00CB1FF5" w:rsidRDefault="00CB1FF5" w:rsidP="00954689">
      <w:pPr>
        <w:pStyle w:val="NoSpacing"/>
        <w:jc w:val="both"/>
        <w:rPr>
          <w:rFonts w:ascii="Times New Roman" w:hAnsi="Times New Roman"/>
          <w:sz w:val="24"/>
          <w:szCs w:val="24"/>
        </w:rPr>
      </w:pPr>
      <w:r>
        <w:rPr>
          <w:rFonts w:ascii="Times New Roman" w:hAnsi="Times New Roman"/>
          <w:sz w:val="24"/>
          <w:szCs w:val="24"/>
        </w:rPr>
        <w:lastRenderedPageBreak/>
        <w:t>c) Los derechos más conocidos fueron el</w:t>
      </w:r>
      <w:r w:rsidR="00092452" w:rsidRPr="000A0521">
        <w:rPr>
          <w:rFonts w:ascii="Times New Roman" w:hAnsi="Times New Roman"/>
          <w:sz w:val="24"/>
          <w:szCs w:val="24"/>
        </w:rPr>
        <w:t xml:space="preserve"> derecho a la educación, a tener un nombre y una familia, a jugar y a vivir en un ambiente libre de contaminación.</w:t>
      </w:r>
    </w:p>
    <w:p w:rsidR="00092452" w:rsidRDefault="00CB1FF5" w:rsidP="00954689">
      <w:pPr>
        <w:pStyle w:val="NoSpacing"/>
        <w:jc w:val="both"/>
        <w:rPr>
          <w:rFonts w:ascii="Times New Roman" w:hAnsi="Times New Roman"/>
          <w:sz w:val="24"/>
          <w:szCs w:val="24"/>
        </w:rPr>
      </w:pPr>
      <w:r>
        <w:rPr>
          <w:rFonts w:ascii="Times New Roman" w:hAnsi="Times New Roman"/>
          <w:sz w:val="24"/>
          <w:szCs w:val="24"/>
        </w:rPr>
        <w:t>d) En relación a</w:t>
      </w:r>
      <w:r w:rsidR="00092452" w:rsidRPr="000A0521">
        <w:rPr>
          <w:rFonts w:ascii="Times New Roman" w:hAnsi="Times New Roman"/>
          <w:sz w:val="24"/>
          <w:szCs w:val="24"/>
        </w:rPr>
        <w:t xml:space="preserve"> la importancia del </w:t>
      </w:r>
      <w:r w:rsidR="000556F5">
        <w:rPr>
          <w:rFonts w:ascii="Times New Roman" w:hAnsi="Times New Roman"/>
          <w:sz w:val="24"/>
          <w:szCs w:val="24"/>
        </w:rPr>
        <w:t>r</w:t>
      </w:r>
      <w:r>
        <w:rPr>
          <w:rFonts w:ascii="Times New Roman" w:hAnsi="Times New Roman"/>
          <w:sz w:val="24"/>
          <w:szCs w:val="24"/>
        </w:rPr>
        <w:t xml:space="preserve">espeto a los derechos del niño, </w:t>
      </w:r>
      <w:r w:rsidR="00092452" w:rsidRPr="000A0521">
        <w:rPr>
          <w:rFonts w:ascii="Times New Roman" w:hAnsi="Times New Roman"/>
          <w:sz w:val="24"/>
          <w:szCs w:val="24"/>
        </w:rPr>
        <w:t>gran parte consideró como fundamental el papel de los padres y las autoridades, ellos son los encargados de velar porque exista respeto hacia los niños y niñas.</w:t>
      </w:r>
    </w:p>
    <w:p w:rsidR="000556F5" w:rsidRPr="000556F5" w:rsidRDefault="000556F5"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 xml:space="preserve">El primer Cabildo se realizó en la ciudad de Santiago. Posteriormente se realizaron </w:t>
      </w:r>
      <w:r w:rsidR="004A0642">
        <w:rPr>
          <w:rFonts w:ascii="Times New Roman" w:hAnsi="Times New Roman"/>
          <w:sz w:val="24"/>
          <w:szCs w:val="24"/>
        </w:rPr>
        <w:t>tres</w:t>
      </w:r>
      <w:r>
        <w:rPr>
          <w:rFonts w:ascii="Times New Roman" w:hAnsi="Times New Roman"/>
          <w:sz w:val="24"/>
          <w:szCs w:val="24"/>
        </w:rPr>
        <w:t xml:space="preserve"> Cabildos más en Talcahuano (</w:t>
      </w:r>
      <w:r w:rsidRPr="000556F5">
        <w:rPr>
          <w:rFonts w:ascii="Times New Roman" w:hAnsi="Times New Roman"/>
          <w:sz w:val="24"/>
          <w:szCs w:val="24"/>
        </w:rPr>
        <w:t>abril</w:t>
      </w:r>
      <w:r w:rsidR="004A0642">
        <w:rPr>
          <w:rFonts w:ascii="Times New Roman" w:hAnsi="Times New Roman"/>
          <w:sz w:val="24"/>
          <w:szCs w:val="24"/>
        </w:rPr>
        <w:t xml:space="preserve">), </w:t>
      </w:r>
      <w:r>
        <w:rPr>
          <w:rFonts w:ascii="Times New Roman" w:hAnsi="Times New Roman"/>
          <w:sz w:val="24"/>
          <w:szCs w:val="24"/>
        </w:rPr>
        <w:t xml:space="preserve"> Villa Alemana</w:t>
      </w:r>
      <w:r w:rsidRPr="000556F5">
        <w:rPr>
          <w:rFonts w:ascii="Times New Roman" w:hAnsi="Times New Roman"/>
          <w:sz w:val="24"/>
          <w:szCs w:val="24"/>
        </w:rPr>
        <w:t xml:space="preserve"> </w:t>
      </w:r>
      <w:r>
        <w:rPr>
          <w:rFonts w:ascii="Times New Roman" w:hAnsi="Times New Roman"/>
          <w:sz w:val="24"/>
          <w:szCs w:val="24"/>
        </w:rPr>
        <w:t>(</w:t>
      </w:r>
      <w:r w:rsidRPr="000556F5">
        <w:rPr>
          <w:rFonts w:ascii="Times New Roman" w:hAnsi="Times New Roman"/>
          <w:sz w:val="24"/>
          <w:szCs w:val="24"/>
        </w:rPr>
        <w:t>junio</w:t>
      </w:r>
      <w:r>
        <w:rPr>
          <w:rFonts w:ascii="Times New Roman" w:hAnsi="Times New Roman"/>
          <w:sz w:val="24"/>
          <w:szCs w:val="24"/>
        </w:rPr>
        <w:t>)</w:t>
      </w:r>
      <w:r w:rsidR="004A0642">
        <w:rPr>
          <w:rFonts w:ascii="Times New Roman" w:hAnsi="Times New Roman"/>
          <w:sz w:val="24"/>
          <w:szCs w:val="24"/>
        </w:rPr>
        <w:t xml:space="preserve"> y La Serena (agosto)</w:t>
      </w:r>
      <w:r>
        <w:rPr>
          <w:rFonts w:ascii="Times New Roman" w:hAnsi="Times New Roman"/>
          <w:sz w:val="24"/>
          <w:szCs w:val="24"/>
        </w:rPr>
        <w:t xml:space="preserve">. El MDS espera continuar realizando estas instancias en </w:t>
      </w:r>
      <w:r w:rsidR="000D03F7">
        <w:rPr>
          <w:rFonts w:ascii="Times New Roman" w:hAnsi="Times New Roman"/>
          <w:sz w:val="24"/>
          <w:szCs w:val="24"/>
        </w:rPr>
        <w:t xml:space="preserve">otras </w:t>
      </w:r>
      <w:r>
        <w:rPr>
          <w:rFonts w:ascii="Times New Roman" w:hAnsi="Times New Roman"/>
          <w:sz w:val="24"/>
          <w:szCs w:val="24"/>
        </w:rPr>
        <w:t>regiones</w:t>
      </w:r>
      <w:r w:rsidR="000D03F7">
        <w:rPr>
          <w:rFonts w:ascii="Times New Roman" w:hAnsi="Times New Roman"/>
          <w:sz w:val="24"/>
          <w:szCs w:val="24"/>
        </w:rPr>
        <w:t xml:space="preserve"> y ciudades</w:t>
      </w:r>
      <w:r>
        <w:rPr>
          <w:rFonts w:ascii="Times New Roman" w:hAnsi="Times New Roman"/>
          <w:sz w:val="24"/>
          <w:szCs w:val="24"/>
        </w:rPr>
        <w:t xml:space="preserve">, como una forma de dar continuidad </w:t>
      </w:r>
      <w:r w:rsidR="0079083E">
        <w:rPr>
          <w:rFonts w:ascii="Times New Roman" w:hAnsi="Times New Roman"/>
          <w:sz w:val="24"/>
          <w:szCs w:val="24"/>
        </w:rPr>
        <w:t xml:space="preserve">y relevancia </w:t>
      </w:r>
      <w:r>
        <w:rPr>
          <w:rFonts w:ascii="Times New Roman" w:hAnsi="Times New Roman"/>
          <w:sz w:val="24"/>
          <w:szCs w:val="24"/>
        </w:rPr>
        <w:t>a la participación de los niños.</w:t>
      </w:r>
      <w:r w:rsidR="004A0642">
        <w:rPr>
          <w:rFonts w:ascii="Times New Roman" w:hAnsi="Times New Roman"/>
          <w:sz w:val="24"/>
          <w:szCs w:val="24"/>
        </w:rPr>
        <w:t xml:space="preserve"> </w:t>
      </w:r>
    </w:p>
    <w:p w:rsidR="00092452" w:rsidRPr="000A0521" w:rsidRDefault="0081441E"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Otra</w:t>
      </w:r>
      <w:r w:rsidR="00092452" w:rsidRPr="000A0521">
        <w:rPr>
          <w:rFonts w:ascii="Times New Roman" w:hAnsi="Times New Roman"/>
          <w:sz w:val="24"/>
          <w:szCs w:val="24"/>
        </w:rPr>
        <w:t xml:space="preserve"> medida para conocer la realidad de los niños y niñas de nuestro país, preguntándoles directamente a ellos, es la Encuesta de Actividades de Niños, Niñas y Adolescentes (EANNA), la cual se le aplicó</w:t>
      </w:r>
      <w:r w:rsidR="009A1147" w:rsidRPr="000A0521">
        <w:rPr>
          <w:rFonts w:ascii="Times New Roman" w:hAnsi="Times New Roman"/>
          <w:sz w:val="24"/>
          <w:szCs w:val="24"/>
        </w:rPr>
        <w:t xml:space="preserve"> durante el primer trimestre del 2012,</w:t>
      </w:r>
      <w:r w:rsidR="00092452" w:rsidRPr="000A0521">
        <w:rPr>
          <w:rFonts w:ascii="Times New Roman" w:hAnsi="Times New Roman"/>
          <w:sz w:val="24"/>
          <w:szCs w:val="24"/>
        </w:rPr>
        <w:t xml:space="preserve"> a 10.000 niños, niñas y adolescentes y sus familias, cuyas edades fluctúan entre los 5 y 17 años. Esta encuesta es un trabajo coordinado entre el Ministerio del Trabajo, Ministerio de Desarrollo Social y la Organización Internacional del Trabajo. La encuesta fue diseñada para “preguntar, consultar y escuchar” directamente los relatos de los niños, niñas y adolescentes del país. Con este objetivo, se utilizaron métodos cualitativos para desarrollar y seleccionar preguntas adecuadas para niños y niñas de distintas edades. Además, se elaboraron ilustraciones para facilitar el entendimiento y mejorar el recuerdo de las actividades que realizan los niños en la vida diaria. El cuestionario abarca preguntas relacionadas con actividades de la vida diaria, tareas domésticas, educación (asistencia, desempeño, relaciones), prácticas de deportes y actividades físicas, redes de apoyo, participación y actividades sociales. Se espera que los resultados de la EANNA estén disponibles a inicios del año 2013.</w:t>
      </w:r>
    </w:p>
    <w:p w:rsidR="00092452" w:rsidRPr="00752F32" w:rsidRDefault="000924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En materia de justicia juvenil, la labor de SENAME, a través de los equipos técnicos/profesionales intervinientes en los centros privativos de libertad y programas del medio libre, considera que en todas las actuaciones respecto de los jóvenes, se debe promover, priorizar y facilitar el derecho a expresar su opinión y a la participación, adoptando todas las medidas y procedimientos pertinentes que brinde</w:t>
      </w:r>
      <w:r w:rsidR="006F45DB">
        <w:rPr>
          <w:rFonts w:ascii="Times New Roman" w:hAnsi="Times New Roman"/>
          <w:sz w:val="24"/>
          <w:szCs w:val="24"/>
        </w:rPr>
        <w:t>n garantías de ser escuchados</w:t>
      </w:r>
      <w:r w:rsidRPr="000A0521">
        <w:rPr>
          <w:rFonts w:ascii="Times New Roman" w:hAnsi="Times New Roman"/>
          <w:sz w:val="24"/>
          <w:szCs w:val="24"/>
        </w:rPr>
        <w:t>.</w:t>
      </w:r>
      <w:r w:rsidR="00752F32">
        <w:rPr>
          <w:rFonts w:ascii="Times New Roman" w:hAnsi="Times New Roman"/>
          <w:sz w:val="24"/>
          <w:szCs w:val="24"/>
        </w:rPr>
        <w:t xml:space="preserve"> En efecto, d</w:t>
      </w:r>
      <w:r w:rsidRPr="00752F32">
        <w:rPr>
          <w:rFonts w:ascii="Times New Roman" w:hAnsi="Times New Roman"/>
          <w:sz w:val="24"/>
          <w:szCs w:val="24"/>
        </w:rPr>
        <w:t>esde el pri</w:t>
      </w:r>
      <w:r w:rsidR="006F45DB" w:rsidRPr="00752F32">
        <w:rPr>
          <w:rFonts w:ascii="Times New Roman" w:hAnsi="Times New Roman"/>
          <w:sz w:val="24"/>
          <w:szCs w:val="24"/>
        </w:rPr>
        <w:t>mer contacto con el</w:t>
      </w:r>
      <w:r w:rsidRPr="00752F32">
        <w:rPr>
          <w:rFonts w:ascii="Times New Roman" w:hAnsi="Times New Roman"/>
          <w:sz w:val="24"/>
          <w:szCs w:val="24"/>
        </w:rPr>
        <w:t xml:space="preserve"> joven, los equipos profesionales deben escuchar y atender su opinión, intereses, motivaciones, necesidades, recursos, riesgos, para la construcción de su plan de acción y/o plan de intervención, según sea la medida o sanción que se trate. Posteriormente, en los procesos de profundización diagnóstica y en la elaboración de planes de intervención especializados, en los casos de jóvenes condenados, su opinión debe ser integrada al momento de definir los focos y los compromisos de trabajo asociados al cumplimiento de la sanción, y quedar suscrita mediante su firma en los mismos. Durante la intervención, su opinión resulta fundamental al evaluar los estados de avance y al definir las readecuaciones pertinentes. </w:t>
      </w:r>
    </w:p>
    <w:p w:rsidR="001F0326" w:rsidRDefault="006F45DB"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Desde el ingreso de los</w:t>
      </w:r>
      <w:r w:rsidR="00092452" w:rsidRPr="000A0521">
        <w:rPr>
          <w:rFonts w:ascii="Times New Roman" w:hAnsi="Times New Roman"/>
          <w:sz w:val="24"/>
          <w:szCs w:val="24"/>
        </w:rPr>
        <w:t xml:space="preserve"> jóvenes a los Centros Privativos de Libertad y Programas de Medio Libre, y durante su perman</w:t>
      </w:r>
      <w:r>
        <w:rPr>
          <w:rFonts w:ascii="Times New Roman" w:hAnsi="Times New Roman"/>
          <w:sz w:val="24"/>
          <w:szCs w:val="24"/>
        </w:rPr>
        <w:t>encia en los mismos, ellos deben ser informados</w:t>
      </w:r>
      <w:r w:rsidR="00092452" w:rsidRPr="000A0521">
        <w:rPr>
          <w:rFonts w:ascii="Times New Roman" w:hAnsi="Times New Roman"/>
          <w:sz w:val="24"/>
          <w:szCs w:val="24"/>
        </w:rPr>
        <w:t xml:space="preserve"> mediante medios audiovisuales y/o escritos, de los mecanismos, procedimientos e instrumentos disponibles para que canalicen su opinión, quejas y eventuales denuncias, de acuerdo a la normativa vigente. </w:t>
      </w:r>
    </w:p>
    <w:p w:rsidR="001F0326" w:rsidRDefault="000924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SENAME contempla la disposición y utilización en cada Centro y Programa de buzones de sugerencias y opinión. Su uso se encuentra regulado en el artículo 10 del Reglamento de la Ley N° 20.084, en la Resolución Exenta 0223/B </w:t>
      </w:r>
      <w:r w:rsidR="00551A2E">
        <w:rPr>
          <w:rFonts w:ascii="Times New Roman" w:hAnsi="Times New Roman"/>
          <w:sz w:val="24"/>
          <w:szCs w:val="24"/>
        </w:rPr>
        <w:t xml:space="preserve">(mayo 2007) </w:t>
      </w:r>
      <w:r w:rsidRPr="000A0521">
        <w:rPr>
          <w:rFonts w:ascii="Times New Roman" w:hAnsi="Times New Roman"/>
          <w:sz w:val="24"/>
          <w:szCs w:val="24"/>
        </w:rPr>
        <w:t>d</w:t>
      </w:r>
      <w:r w:rsidR="00551A2E">
        <w:rPr>
          <w:rFonts w:ascii="Times New Roman" w:hAnsi="Times New Roman"/>
          <w:sz w:val="24"/>
          <w:szCs w:val="24"/>
        </w:rPr>
        <w:t xml:space="preserve">e </w:t>
      </w:r>
      <w:r w:rsidR="00551A2E">
        <w:rPr>
          <w:rFonts w:ascii="Times New Roman" w:hAnsi="Times New Roman"/>
          <w:sz w:val="24"/>
          <w:szCs w:val="24"/>
        </w:rPr>
        <w:lastRenderedPageBreak/>
        <w:t>SENAME</w:t>
      </w:r>
      <w:r w:rsidRPr="000A0521">
        <w:rPr>
          <w:rFonts w:ascii="Times New Roman" w:hAnsi="Times New Roman"/>
          <w:sz w:val="24"/>
          <w:szCs w:val="24"/>
        </w:rPr>
        <w:t>, y en las Orientaciones Técnicas despachadas mediant</w:t>
      </w:r>
      <w:r w:rsidR="00551A2E">
        <w:rPr>
          <w:rFonts w:ascii="Times New Roman" w:hAnsi="Times New Roman"/>
          <w:sz w:val="24"/>
          <w:szCs w:val="24"/>
        </w:rPr>
        <w:t xml:space="preserve">e Memorándum 362 (junio </w:t>
      </w:r>
      <w:r w:rsidRPr="000A0521">
        <w:rPr>
          <w:rFonts w:ascii="Times New Roman" w:hAnsi="Times New Roman"/>
          <w:sz w:val="24"/>
          <w:szCs w:val="24"/>
        </w:rPr>
        <w:t>2007</w:t>
      </w:r>
      <w:r w:rsidR="00551A2E">
        <w:rPr>
          <w:rFonts w:ascii="Times New Roman" w:hAnsi="Times New Roman"/>
          <w:sz w:val="24"/>
          <w:szCs w:val="24"/>
        </w:rPr>
        <w:t>)</w:t>
      </w:r>
      <w:r w:rsidRPr="000A0521">
        <w:rPr>
          <w:rFonts w:ascii="Times New Roman" w:hAnsi="Times New Roman"/>
          <w:sz w:val="24"/>
          <w:szCs w:val="24"/>
        </w:rPr>
        <w:t xml:space="preserve">. </w:t>
      </w:r>
    </w:p>
    <w:p w:rsidR="00777334" w:rsidRDefault="000924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Los lineamientos de supervisión, diseñados </w:t>
      </w:r>
      <w:r w:rsidR="00777334">
        <w:rPr>
          <w:rFonts w:ascii="Times New Roman" w:hAnsi="Times New Roman"/>
          <w:sz w:val="24"/>
          <w:szCs w:val="24"/>
        </w:rPr>
        <w:t xml:space="preserve">anualmente </w:t>
      </w:r>
      <w:r w:rsidRPr="000A0521">
        <w:rPr>
          <w:rFonts w:ascii="Times New Roman" w:hAnsi="Times New Roman"/>
          <w:sz w:val="24"/>
          <w:szCs w:val="24"/>
        </w:rPr>
        <w:t>por el Departamento de Justicia Juvenil, contemplan la aplicación d</w:t>
      </w:r>
      <w:r w:rsidR="006F45DB">
        <w:rPr>
          <w:rFonts w:ascii="Times New Roman" w:hAnsi="Times New Roman"/>
          <w:sz w:val="24"/>
          <w:szCs w:val="24"/>
        </w:rPr>
        <w:t>e encuestas de satisfacción del usuario</w:t>
      </w:r>
      <w:r w:rsidR="00777334">
        <w:rPr>
          <w:rFonts w:ascii="Times New Roman" w:hAnsi="Times New Roman"/>
          <w:sz w:val="24"/>
          <w:szCs w:val="24"/>
        </w:rPr>
        <w:t>,</w:t>
      </w:r>
      <w:r w:rsidRPr="000A0521">
        <w:rPr>
          <w:rFonts w:ascii="Times New Roman" w:hAnsi="Times New Roman"/>
          <w:sz w:val="24"/>
          <w:szCs w:val="24"/>
        </w:rPr>
        <w:t xml:space="preserve"> y la rea</w:t>
      </w:r>
      <w:r w:rsidR="006F45DB">
        <w:rPr>
          <w:rFonts w:ascii="Times New Roman" w:hAnsi="Times New Roman"/>
          <w:sz w:val="24"/>
          <w:szCs w:val="24"/>
        </w:rPr>
        <w:t>lización de entrevistas a los</w:t>
      </w:r>
      <w:r w:rsidRPr="000A0521">
        <w:rPr>
          <w:rFonts w:ascii="Times New Roman" w:hAnsi="Times New Roman"/>
          <w:sz w:val="24"/>
          <w:szCs w:val="24"/>
        </w:rPr>
        <w:t xml:space="preserve"> jóvenes en el contexto de los procesos de supervisión y as</w:t>
      </w:r>
      <w:r w:rsidR="001F0326">
        <w:rPr>
          <w:rFonts w:ascii="Times New Roman" w:hAnsi="Times New Roman"/>
          <w:sz w:val="24"/>
          <w:szCs w:val="24"/>
        </w:rPr>
        <w:t>esoría de los niveles regional</w:t>
      </w:r>
      <w:r w:rsidRPr="000A0521">
        <w:rPr>
          <w:rFonts w:ascii="Times New Roman" w:hAnsi="Times New Roman"/>
          <w:sz w:val="24"/>
          <w:szCs w:val="24"/>
        </w:rPr>
        <w:t xml:space="preserve"> y nacional, instrumentos y procedimientos asociados. A su vez, </w:t>
      </w:r>
      <w:r w:rsidR="004D7B83">
        <w:rPr>
          <w:rFonts w:ascii="Times New Roman" w:hAnsi="Times New Roman"/>
          <w:sz w:val="24"/>
          <w:szCs w:val="24"/>
        </w:rPr>
        <w:t>el r</w:t>
      </w:r>
      <w:r w:rsidRPr="000A0521">
        <w:rPr>
          <w:rFonts w:ascii="Times New Roman" w:hAnsi="Times New Roman"/>
          <w:sz w:val="24"/>
          <w:szCs w:val="24"/>
        </w:rPr>
        <w:t xml:space="preserve">eglamento de la Ley N° 20.084, establece </w:t>
      </w:r>
      <w:r w:rsidR="00E876A7">
        <w:rPr>
          <w:rFonts w:ascii="Times New Roman" w:hAnsi="Times New Roman"/>
          <w:sz w:val="24"/>
          <w:szCs w:val="24"/>
        </w:rPr>
        <w:t>r</w:t>
      </w:r>
      <w:r w:rsidR="001F0326">
        <w:rPr>
          <w:rFonts w:ascii="Times New Roman" w:hAnsi="Times New Roman"/>
          <w:sz w:val="24"/>
          <w:szCs w:val="24"/>
        </w:rPr>
        <w:t>euniones privadas entre los Directores Regionales con los</w:t>
      </w:r>
      <w:r w:rsidRPr="000A0521">
        <w:rPr>
          <w:rFonts w:ascii="Times New Roman" w:hAnsi="Times New Roman"/>
          <w:sz w:val="24"/>
          <w:szCs w:val="24"/>
        </w:rPr>
        <w:t xml:space="preserve"> jóvenes priv</w:t>
      </w:r>
      <w:r w:rsidR="00E876A7">
        <w:rPr>
          <w:rFonts w:ascii="Times New Roman" w:hAnsi="Times New Roman"/>
          <w:sz w:val="24"/>
          <w:szCs w:val="24"/>
        </w:rPr>
        <w:t xml:space="preserve">ados de libertad, y </w:t>
      </w:r>
      <w:r w:rsidRPr="000A0521">
        <w:rPr>
          <w:rFonts w:ascii="Times New Roman" w:hAnsi="Times New Roman"/>
          <w:sz w:val="24"/>
          <w:szCs w:val="24"/>
        </w:rPr>
        <w:t>el derecho a pe</w:t>
      </w:r>
      <w:r w:rsidR="001F0326">
        <w:rPr>
          <w:rFonts w:ascii="Times New Roman" w:hAnsi="Times New Roman"/>
          <w:sz w:val="24"/>
          <w:szCs w:val="24"/>
        </w:rPr>
        <w:t>tición de los jóvenes, pudiendo aquellos</w:t>
      </w:r>
      <w:r w:rsidRPr="000A0521">
        <w:rPr>
          <w:rFonts w:ascii="Times New Roman" w:hAnsi="Times New Roman"/>
          <w:sz w:val="24"/>
          <w:szCs w:val="24"/>
        </w:rPr>
        <w:t xml:space="preserve"> canalizar peticiones o reclamos, estableciendo que se les debe dar pronta respuesta. Al respecto, las orientaciones y los lineamientos técnicos y en consonancia a ello, las acciones prácticas emprendidas por el nivel nacional, desarrolladas con los e</w:t>
      </w:r>
      <w:r w:rsidR="00E876A7">
        <w:rPr>
          <w:rFonts w:ascii="Times New Roman" w:hAnsi="Times New Roman"/>
          <w:sz w:val="24"/>
          <w:szCs w:val="24"/>
        </w:rPr>
        <w:t>quipos de intervención directa (</w:t>
      </w:r>
      <w:r w:rsidRPr="000A0521">
        <w:rPr>
          <w:rFonts w:ascii="Times New Roman" w:hAnsi="Times New Roman"/>
          <w:sz w:val="24"/>
          <w:szCs w:val="24"/>
        </w:rPr>
        <w:t>capacitaciones y transferencia de contenidos</w:t>
      </w:r>
      <w:r w:rsidR="00E876A7">
        <w:rPr>
          <w:rFonts w:ascii="Times New Roman" w:hAnsi="Times New Roman"/>
          <w:sz w:val="24"/>
          <w:szCs w:val="24"/>
        </w:rPr>
        <w:t>)</w:t>
      </w:r>
      <w:r w:rsidRPr="000A0521">
        <w:rPr>
          <w:rFonts w:ascii="Times New Roman" w:hAnsi="Times New Roman"/>
          <w:sz w:val="24"/>
          <w:szCs w:val="24"/>
        </w:rPr>
        <w:t xml:space="preserve">, </w:t>
      </w:r>
      <w:r w:rsidR="00E876A7">
        <w:rPr>
          <w:rFonts w:ascii="Times New Roman" w:hAnsi="Times New Roman"/>
          <w:sz w:val="24"/>
          <w:szCs w:val="24"/>
        </w:rPr>
        <w:t>destacan</w:t>
      </w:r>
      <w:r w:rsidRPr="000A0521">
        <w:rPr>
          <w:rFonts w:ascii="Times New Roman" w:hAnsi="Times New Roman"/>
          <w:sz w:val="24"/>
          <w:szCs w:val="24"/>
        </w:rPr>
        <w:t xml:space="preserve"> el rol educador/mediador</w:t>
      </w:r>
      <w:r w:rsidR="00E876A7">
        <w:rPr>
          <w:rFonts w:ascii="Times New Roman" w:hAnsi="Times New Roman"/>
          <w:sz w:val="24"/>
          <w:szCs w:val="24"/>
        </w:rPr>
        <w:t xml:space="preserve"> y el vínculo de confianza que e</w:t>
      </w:r>
      <w:r w:rsidRPr="000A0521">
        <w:rPr>
          <w:rFonts w:ascii="Times New Roman" w:hAnsi="Times New Roman"/>
          <w:sz w:val="24"/>
          <w:szCs w:val="24"/>
        </w:rPr>
        <w:t>st</w:t>
      </w:r>
      <w:r w:rsidR="001F0326">
        <w:rPr>
          <w:rFonts w:ascii="Times New Roman" w:hAnsi="Times New Roman"/>
          <w:sz w:val="24"/>
          <w:szCs w:val="24"/>
        </w:rPr>
        <w:t xml:space="preserve">os deben desarrollar con los </w:t>
      </w:r>
      <w:r w:rsidRPr="000A0521">
        <w:rPr>
          <w:rFonts w:ascii="Times New Roman" w:hAnsi="Times New Roman"/>
          <w:sz w:val="24"/>
          <w:szCs w:val="24"/>
        </w:rPr>
        <w:t xml:space="preserve">jóvenes </w:t>
      </w:r>
      <w:r w:rsidR="00E876A7">
        <w:rPr>
          <w:rFonts w:ascii="Times New Roman" w:hAnsi="Times New Roman"/>
          <w:sz w:val="24"/>
          <w:szCs w:val="24"/>
        </w:rPr>
        <w:t>para</w:t>
      </w:r>
      <w:r w:rsidRPr="000A0521">
        <w:rPr>
          <w:rFonts w:ascii="Times New Roman" w:hAnsi="Times New Roman"/>
          <w:sz w:val="24"/>
          <w:szCs w:val="24"/>
        </w:rPr>
        <w:t xml:space="preserve"> que el cumplimiento de la sanción y/o medida reporte un efectivo proceso de aprendizaje. </w:t>
      </w:r>
    </w:p>
    <w:p w:rsidR="00092452" w:rsidRPr="000A0521" w:rsidRDefault="00E876A7"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A</w:t>
      </w:r>
      <w:r w:rsidR="00092452" w:rsidRPr="000A0521">
        <w:rPr>
          <w:rFonts w:ascii="Times New Roman" w:hAnsi="Times New Roman"/>
          <w:sz w:val="24"/>
          <w:szCs w:val="24"/>
        </w:rPr>
        <w:t xml:space="preserve"> partir del año 2009, </w:t>
      </w:r>
      <w:r>
        <w:rPr>
          <w:rFonts w:ascii="Times New Roman" w:hAnsi="Times New Roman"/>
          <w:sz w:val="24"/>
          <w:szCs w:val="24"/>
        </w:rPr>
        <w:t>se elaboran e implementan</w:t>
      </w:r>
      <w:r w:rsidR="00092452" w:rsidRPr="000A0521">
        <w:rPr>
          <w:rFonts w:ascii="Times New Roman" w:hAnsi="Times New Roman"/>
          <w:sz w:val="24"/>
          <w:szCs w:val="24"/>
        </w:rPr>
        <w:t xml:space="preserve"> los Códigos de Convivencia en los centros privativos de libertad. Se trata de una acción colectiva que ha considerado la participación conjunta de los jóvenes y los adultos que trabajan en los centros, representantes de los distintos estamentos y organismos que intervienen con los jóvenes (funcionarios SENAME, escuela, programas de droga, proyectos de reinserción educativa, etc). Estas y otras acciones y medidas de mejoramiento respecto del ejercicio de la expresión de la o</w:t>
      </w:r>
      <w:r w:rsidR="003B47F6">
        <w:rPr>
          <w:rFonts w:ascii="Times New Roman" w:hAnsi="Times New Roman"/>
          <w:sz w:val="24"/>
          <w:szCs w:val="24"/>
        </w:rPr>
        <w:t>pinión y participación de los</w:t>
      </w:r>
      <w:r w:rsidR="00092452" w:rsidRPr="000A0521">
        <w:rPr>
          <w:rFonts w:ascii="Times New Roman" w:hAnsi="Times New Roman"/>
          <w:sz w:val="24"/>
          <w:szCs w:val="24"/>
        </w:rPr>
        <w:t xml:space="preserve"> jóvenes, se han visto fortalecidas al acoger las sugerencias de los informes evacuados por la Comisiones Interinstitucionales de Supervisión de Centros Privativos de Libertad (CISC).</w:t>
      </w:r>
    </w:p>
    <w:p w:rsidR="00092452" w:rsidRPr="000A0521" w:rsidRDefault="00E876A7"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L</w:t>
      </w:r>
      <w:r w:rsidR="00092452" w:rsidRPr="000A0521">
        <w:rPr>
          <w:rFonts w:ascii="Times New Roman" w:hAnsi="Times New Roman"/>
          <w:sz w:val="24"/>
          <w:szCs w:val="24"/>
        </w:rPr>
        <w:t xml:space="preserve">a Ley de Adopción vigente contempla expresamente que durante los procedimientos vinculados a la adopción, el juez debe tener debidamente en cuenta las opiniones del niño, en función de su edad y grado de madurez. Sin embargo, la edad establecida para que se requiera el consentimiento del niño para ser adoptado, se ha fijado en la edad de la pubertad, la cual se determina en nuestro ordenamiento jurídico según una antigua norma del Código Civil, que distingue entre el varón que ha cumplido </w:t>
      </w:r>
      <w:r w:rsidR="003B47F6">
        <w:rPr>
          <w:rFonts w:ascii="Times New Roman" w:hAnsi="Times New Roman"/>
          <w:sz w:val="24"/>
          <w:szCs w:val="24"/>
        </w:rPr>
        <w:t>catorce</w:t>
      </w:r>
      <w:r w:rsidR="00092452" w:rsidRPr="000A0521">
        <w:rPr>
          <w:rFonts w:ascii="Times New Roman" w:hAnsi="Times New Roman"/>
          <w:sz w:val="24"/>
          <w:szCs w:val="24"/>
        </w:rPr>
        <w:t xml:space="preserve"> años y la mujer que ha cumplido </w:t>
      </w:r>
      <w:r w:rsidR="005E04A5" w:rsidRPr="000A0521">
        <w:rPr>
          <w:rFonts w:ascii="Times New Roman" w:hAnsi="Times New Roman"/>
          <w:sz w:val="24"/>
          <w:szCs w:val="24"/>
        </w:rPr>
        <w:t>doce</w:t>
      </w:r>
      <w:r w:rsidR="00092452" w:rsidRPr="000A0521">
        <w:rPr>
          <w:rFonts w:ascii="Times New Roman" w:hAnsi="Times New Roman"/>
          <w:sz w:val="24"/>
          <w:szCs w:val="24"/>
        </w:rPr>
        <w:t>. Este tema se aborda expresamente en el aludido Proyecto de Reforma, proponiendo una edad única para que niños y niñas deban consentir ser adoptados.</w:t>
      </w:r>
    </w:p>
    <w:p w:rsidR="004615FC" w:rsidRPr="000A0521" w:rsidRDefault="004615FC" w:rsidP="00FF226E">
      <w:pPr>
        <w:pStyle w:val="NoSpacing"/>
        <w:jc w:val="both"/>
        <w:rPr>
          <w:rFonts w:ascii="Times New Roman" w:hAnsi="Times New Roman" w:cs="Times New Roman"/>
          <w:sz w:val="24"/>
          <w:szCs w:val="24"/>
          <w:highlight w:val="lightGray"/>
        </w:rPr>
      </w:pPr>
    </w:p>
    <w:p w:rsidR="00954689" w:rsidRPr="00CB1FF5" w:rsidRDefault="00CB1FF5" w:rsidP="00FF226E">
      <w:pPr>
        <w:pStyle w:val="NoSpacing"/>
        <w:jc w:val="both"/>
        <w:rPr>
          <w:rFonts w:ascii="Times New Roman" w:hAnsi="Times New Roman" w:cs="Times New Roman"/>
          <w:b/>
          <w:sz w:val="24"/>
          <w:szCs w:val="24"/>
        </w:rPr>
      </w:pPr>
      <w:r w:rsidRPr="00CB1FF5">
        <w:rPr>
          <w:rFonts w:ascii="Times New Roman" w:hAnsi="Times New Roman" w:cs="Times New Roman"/>
          <w:b/>
          <w:sz w:val="24"/>
          <w:szCs w:val="24"/>
        </w:rPr>
        <w:t>II. DERECHOS</w:t>
      </w:r>
    </w:p>
    <w:p w:rsidR="007037F0" w:rsidRPr="00CB1FF5" w:rsidRDefault="007037F0" w:rsidP="00FF226E">
      <w:pPr>
        <w:pStyle w:val="NoSpacing"/>
        <w:jc w:val="both"/>
        <w:rPr>
          <w:rFonts w:ascii="Times New Roman" w:hAnsi="Times New Roman" w:cs="Times New Roman"/>
          <w:sz w:val="24"/>
          <w:szCs w:val="24"/>
        </w:rPr>
      </w:pPr>
    </w:p>
    <w:p w:rsidR="00013C46" w:rsidRPr="00CB1FF5" w:rsidRDefault="007037F0" w:rsidP="00FF226E">
      <w:pPr>
        <w:pStyle w:val="NoSpacing"/>
        <w:jc w:val="both"/>
        <w:rPr>
          <w:rFonts w:ascii="Times New Roman" w:hAnsi="Times New Roman" w:cs="Times New Roman"/>
          <w:b/>
          <w:sz w:val="24"/>
          <w:szCs w:val="24"/>
        </w:rPr>
      </w:pPr>
      <w:r w:rsidRPr="00CB1FF5">
        <w:rPr>
          <w:rFonts w:ascii="Times New Roman" w:hAnsi="Times New Roman" w:cs="Times New Roman"/>
          <w:b/>
          <w:sz w:val="24"/>
          <w:szCs w:val="24"/>
        </w:rPr>
        <w:t>A</w:t>
      </w:r>
      <w:r w:rsidR="00FF226E" w:rsidRPr="00CB1FF5">
        <w:rPr>
          <w:rFonts w:ascii="Times New Roman" w:hAnsi="Times New Roman" w:cs="Times New Roman"/>
          <w:b/>
          <w:sz w:val="24"/>
          <w:szCs w:val="24"/>
        </w:rPr>
        <w:t>. Derechos y libertades civiles (artículos 7,</w:t>
      </w:r>
      <w:r w:rsidR="00CB1FF5">
        <w:rPr>
          <w:rFonts w:ascii="Times New Roman" w:hAnsi="Times New Roman" w:cs="Times New Roman"/>
          <w:b/>
          <w:sz w:val="24"/>
          <w:szCs w:val="24"/>
        </w:rPr>
        <w:t xml:space="preserve"> 8, 13-</w:t>
      </w:r>
      <w:r w:rsidR="00E876A7">
        <w:rPr>
          <w:rFonts w:ascii="Times New Roman" w:hAnsi="Times New Roman" w:cs="Times New Roman"/>
          <w:b/>
          <w:sz w:val="24"/>
          <w:szCs w:val="24"/>
        </w:rPr>
        <w:t>17, 28 párrafo 2, 37</w:t>
      </w:r>
      <w:r w:rsidR="00FF226E" w:rsidRPr="00CB1FF5">
        <w:rPr>
          <w:rFonts w:ascii="Times New Roman" w:hAnsi="Times New Roman" w:cs="Times New Roman"/>
          <w:b/>
          <w:sz w:val="24"/>
          <w:szCs w:val="24"/>
        </w:rPr>
        <w:t>a), y 39)</w:t>
      </w:r>
    </w:p>
    <w:p w:rsidR="00F674FC" w:rsidRPr="00CB1FF5" w:rsidRDefault="00F674FC" w:rsidP="00FF226E">
      <w:pPr>
        <w:pStyle w:val="NoSpacing"/>
        <w:jc w:val="both"/>
        <w:rPr>
          <w:rFonts w:ascii="Times New Roman" w:hAnsi="Times New Roman" w:cs="Times New Roman"/>
          <w:sz w:val="24"/>
          <w:szCs w:val="24"/>
        </w:rPr>
      </w:pPr>
    </w:p>
    <w:p w:rsidR="00E85E8B" w:rsidRPr="007037F0" w:rsidRDefault="00E85E8B" w:rsidP="00FF226E">
      <w:pPr>
        <w:pStyle w:val="NoSpacing"/>
        <w:jc w:val="both"/>
        <w:rPr>
          <w:rFonts w:ascii="Times New Roman" w:hAnsi="Times New Roman" w:cs="Times New Roman"/>
          <w:b/>
          <w:sz w:val="24"/>
          <w:szCs w:val="24"/>
          <w:u w:val="single"/>
        </w:rPr>
      </w:pPr>
      <w:r w:rsidRPr="00CB1FF5">
        <w:rPr>
          <w:rFonts w:ascii="Times New Roman" w:hAnsi="Times New Roman" w:cs="Times New Roman"/>
          <w:b/>
          <w:sz w:val="24"/>
          <w:szCs w:val="24"/>
          <w:u w:val="single"/>
        </w:rPr>
        <w:t>Inscripción de los nacimientos, el nombre y la nacionalidad (art.7)</w:t>
      </w:r>
    </w:p>
    <w:p w:rsidR="00BB1D99" w:rsidRPr="000A0521" w:rsidRDefault="00BE73B3"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El Servicio de Registro Civil e Identificación </w:t>
      </w:r>
      <w:r w:rsidR="00406C92">
        <w:rPr>
          <w:rFonts w:ascii="Times New Roman" w:hAnsi="Times New Roman" w:cs="Times New Roman"/>
          <w:sz w:val="24"/>
          <w:szCs w:val="24"/>
        </w:rPr>
        <w:t>dispone de</w:t>
      </w:r>
      <w:r w:rsidRPr="000A0521">
        <w:rPr>
          <w:rFonts w:ascii="Times New Roman" w:hAnsi="Times New Roman" w:cs="Times New Roman"/>
          <w:sz w:val="24"/>
          <w:szCs w:val="24"/>
        </w:rPr>
        <w:t xml:space="preserve"> 467 oficinas </w:t>
      </w:r>
      <w:r w:rsidR="00406C92">
        <w:rPr>
          <w:rFonts w:ascii="Times New Roman" w:hAnsi="Times New Roman" w:cs="Times New Roman"/>
          <w:sz w:val="24"/>
          <w:szCs w:val="24"/>
        </w:rPr>
        <w:t xml:space="preserve">para atención al público </w:t>
      </w:r>
      <w:r w:rsidRPr="000A0521">
        <w:rPr>
          <w:rFonts w:ascii="Times New Roman" w:hAnsi="Times New Roman" w:cs="Times New Roman"/>
          <w:sz w:val="24"/>
          <w:szCs w:val="24"/>
        </w:rPr>
        <w:t xml:space="preserve">a lo largo del territorio nacional, en todas ellas puede realizarse la inscripción de nacimientos (en ese momento además se asigna un Rol Único Nacional (RUN) a cada persona registrada). </w:t>
      </w:r>
      <w:r w:rsidR="00A90B10" w:rsidRPr="000A0521">
        <w:rPr>
          <w:rFonts w:ascii="Times New Roman" w:hAnsi="Times New Roman" w:cs="Times New Roman"/>
          <w:sz w:val="24"/>
          <w:szCs w:val="24"/>
        </w:rPr>
        <w:t>A</w:t>
      </w:r>
      <w:r w:rsidRPr="000A0521">
        <w:rPr>
          <w:rFonts w:ascii="Times New Roman" w:hAnsi="Times New Roman" w:cs="Times New Roman"/>
          <w:sz w:val="24"/>
          <w:szCs w:val="24"/>
        </w:rPr>
        <w:t>demás cuenta con suboficinas en hospitales públicos. De forma adicional, a través de los Consulados, los chilenos en el extranjero pueden inscribir a sus hijos.</w:t>
      </w:r>
      <w:r w:rsidR="00A90B10" w:rsidRPr="000A0521">
        <w:rPr>
          <w:rFonts w:ascii="Times New Roman" w:hAnsi="Times New Roman" w:cs="Times New Roman"/>
          <w:sz w:val="24"/>
          <w:szCs w:val="24"/>
        </w:rPr>
        <w:t xml:space="preserve"> Según UNICEF</w:t>
      </w:r>
      <w:r w:rsidR="00A90B10" w:rsidRPr="000A0521">
        <w:rPr>
          <w:rStyle w:val="FootnoteReference"/>
          <w:rFonts w:ascii="Times New Roman" w:hAnsi="Times New Roman" w:cs="Times New Roman"/>
          <w:sz w:val="24"/>
          <w:szCs w:val="24"/>
        </w:rPr>
        <w:footnoteReference w:id="3"/>
      </w:r>
      <w:r w:rsidR="00A90B10" w:rsidRPr="000A0521">
        <w:rPr>
          <w:rFonts w:ascii="Times New Roman" w:hAnsi="Times New Roman" w:cs="Times New Roman"/>
          <w:sz w:val="24"/>
          <w:szCs w:val="24"/>
        </w:rPr>
        <w:t>, Chile registra al 99% de los niños.</w:t>
      </w:r>
    </w:p>
    <w:p w:rsidR="00BB1D99" w:rsidRPr="000A0521" w:rsidRDefault="00BB1D99"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lastRenderedPageBreak/>
        <w:t xml:space="preserve">El Programa Puente, que es la puerta de entrada al Sistema de Protección, se encarga de conectar a las familias con la oferta pública. En este contexto, uno de los primeros pasos implementados por el Apoyo Familiar es </w:t>
      </w:r>
      <w:r w:rsidR="00FA102A" w:rsidRPr="000A0521">
        <w:rPr>
          <w:rFonts w:ascii="Times New Roman" w:hAnsi="Times New Roman" w:cs="Times New Roman"/>
          <w:sz w:val="24"/>
          <w:szCs w:val="24"/>
        </w:rPr>
        <w:t xml:space="preserve">procurar </w:t>
      </w:r>
      <w:r w:rsidRPr="000A0521">
        <w:rPr>
          <w:rFonts w:ascii="Times New Roman" w:hAnsi="Times New Roman" w:cs="Times New Roman"/>
          <w:sz w:val="24"/>
          <w:szCs w:val="24"/>
        </w:rPr>
        <w:t xml:space="preserve">la inscripción </w:t>
      </w:r>
      <w:r w:rsidR="00FA102A" w:rsidRPr="000A0521">
        <w:rPr>
          <w:rFonts w:ascii="Times New Roman" w:hAnsi="Times New Roman" w:cs="Times New Roman"/>
          <w:sz w:val="24"/>
          <w:szCs w:val="24"/>
        </w:rPr>
        <w:t xml:space="preserve">de todos los integrantes de la familia </w:t>
      </w:r>
      <w:r w:rsidRPr="000A0521">
        <w:rPr>
          <w:rFonts w:ascii="Times New Roman" w:hAnsi="Times New Roman" w:cs="Times New Roman"/>
          <w:sz w:val="24"/>
          <w:szCs w:val="24"/>
        </w:rPr>
        <w:t>en el Registro Civil y la obtención de cédulas de identidad</w:t>
      </w:r>
      <w:r w:rsidR="00FA102A" w:rsidRPr="000A0521">
        <w:rPr>
          <w:rFonts w:ascii="Times New Roman" w:hAnsi="Times New Roman" w:cs="Times New Roman"/>
          <w:sz w:val="24"/>
          <w:szCs w:val="24"/>
        </w:rPr>
        <w:t>.</w:t>
      </w:r>
    </w:p>
    <w:p w:rsidR="00BE73B3" w:rsidRPr="000A0521" w:rsidRDefault="00CC7929"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Por aplicación de lo dispuesto en el artículo 10, N°1 de la Constitución Po</w:t>
      </w:r>
      <w:r w:rsidR="004937A5" w:rsidRPr="000A0521">
        <w:rPr>
          <w:rFonts w:ascii="Times New Roman" w:hAnsi="Times New Roman" w:cs="Times New Roman"/>
          <w:sz w:val="24"/>
          <w:szCs w:val="24"/>
        </w:rPr>
        <w:t>l</w:t>
      </w:r>
      <w:r w:rsidRPr="000A0521">
        <w:rPr>
          <w:rFonts w:ascii="Times New Roman" w:hAnsi="Times New Roman" w:cs="Times New Roman"/>
          <w:sz w:val="24"/>
          <w:szCs w:val="24"/>
        </w:rPr>
        <w:t xml:space="preserve">ítica de la República, </w:t>
      </w:r>
      <w:r w:rsidR="001E0C22" w:rsidRPr="000A0521">
        <w:rPr>
          <w:rFonts w:ascii="Times New Roman" w:hAnsi="Times New Roman" w:cs="Times New Roman"/>
          <w:sz w:val="24"/>
          <w:szCs w:val="24"/>
        </w:rPr>
        <w:t xml:space="preserve">y en coherencia </w:t>
      </w:r>
      <w:r w:rsidR="001E0C22" w:rsidRPr="00FC3BF3">
        <w:rPr>
          <w:rFonts w:ascii="Times New Roman" w:hAnsi="Times New Roman" w:cs="Times New Roman"/>
          <w:sz w:val="24"/>
          <w:szCs w:val="24"/>
        </w:rPr>
        <w:t xml:space="preserve">con la recomendación N° 64 c) del Comité al Tercer Informe, </w:t>
      </w:r>
      <w:r w:rsidRPr="00FC3BF3">
        <w:rPr>
          <w:rFonts w:ascii="Times New Roman" w:hAnsi="Times New Roman" w:cs="Times New Roman"/>
          <w:sz w:val="24"/>
          <w:szCs w:val="24"/>
        </w:rPr>
        <w:t>el</w:t>
      </w:r>
      <w:r w:rsidR="004937A5" w:rsidRPr="00FC3BF3">
        <w:rPr>
          <w:rFonts w:ascii="Times New Roman" w:hAnsi="Times New Roman" w:cs="Times New Roman"/>
          <w:sz w:val="24"/>
          <w:szCs w:val="24"/>
        </w:rPr>
        <w:t xml:space="preserve"> </w:t>
      </w:r>
      <w:r w:rsidR="00E65B5B" w:rsidRPr="00FC3BF3">
        <w:rPr>
          <w:rFonts w:ascii="Times New Roman" w:hAnsi="Times New Roman" w:cs="Times New Roman"/>
          <w:sz w:val="24"/>
          <w:szCs w:val="24"/>
        </w:rPr>
        <w:t xml:space="preserve">Servicio de Registro Civil e Identificación </w:t>
      </w:r>
      <w:r w:rsidRPr="00FC3BF3">
        <w:rPr>
          <w:rFonts w:ascii="Times New Roman" w:hAnsi="Times New Roman" w:cs="Times New Roman"/>
          <w:sz w:val="24"/>
          <w:szCs w:val="24"/>
        </w:rPr>
        <w:t>debe</w:t>
      </w:r>
      <w:r w:rsidR="004937A5" w:rsidRPr="00FC3BF3">
        <w:rPr>
          <w:rFonts w:ascii="Times New Roman" w:hAnsi="Times New Roman" w:cs="Times New Roman"/>
          <w:sz w:val="24"/>
          <w:szCs w:val="24"/>
        </w:rPr>
        <w:t xml:space="preserve"> registra</w:t>
      </w:r>
      <w:r w:rsidRPr="00FC3BF3">
        <w:rPr>
          <w:rFonts w:ascii="Times New Roman" w:hAnsi="Times New Roman" w:cs="Times New Roman"/>
          <w:sz w:val="24"/>
          <w:szCs w:val="24"/>
        </w:rPr>
        <w:t>r</w:t>
      </w:r>
      <w:r w:rsidR="0074749A" w:rsidRPr="00FC3BF3">
        <w:rPr>
          <w:rFonts w:ascii="Times New Roman" w:hAnsi="Times New Roman" w:cs="Times New Roman"/>
          <w:sz w:val="24"/>
          <w:szCs w:val="24"/>
        </w:rPr>
        <w:t xml:space="preserve"> a </w:t>
      </w:r>
      <w:r w:rsidR="004937A5" w:rsidRPr="00FC3BF3">
        <w:rPr>
          <w:rFonts w:ascii="Times New Roman" w:hAnsi="Times New Roman" w:cs="Times New Roman"/>
          <w:sz w:val="24"/>
          <w:szCs w:val="24"/>
        </w:rPr>
        <w:t xml:space="preserve">los </w:t>
      </w:r>
      <w:r w:rsidR="0074749A" w:rsidRPr="00FC3BF3">
        <w:rPr>
          <w:rFonts w:ascii="Times New Roman" w:hAnsi="Times New Roman" w:cs="Times New Roman"/>
          <w:sz w:val="24"/>
          <w:szCs w:val="24"/>
        </w:rPr>
        <w:t>niños hijos de</w:t>
      </w:r>
      <w:r w:rsidR="0074749A" w:rsidRPr="000A0521">
        <w:rPr>
          <w:rFonts w:ascii="Times New Roman" w:hAnsi="Times New Roman" w:cs="Times New Roman"/>
          <w:sz w:val="24"/>
          <w:szCs w:val="24"/>
        </w:rPr>
        <w:t xml:space="preserve"> madres o padres en situación de ilegalidad o de refugiados en nuestro país</w:t>
      </w:r>
      <w:r w:rsidR="004937A5" w:rsidRPr="000A0521">
        <w:rPr>
          <w:rFonts w:ascii="Times New Roman" w:hAnsi="Times New Roman" w:cs="Times New Roman"/>
          <w:sz w:val="24"/>
          <w:szCs w:val="24"/>
        </w:rPr>
        <w:t>. En e</w:t>
      </w:r>
      <w:r w:rsidR="00EA1D8A" w:rsidRPr="000A0521">
        <w:rPr>
          <w:rFonts w:ascii="Times New Roman" w:hAnsi="Times New Roman" w:cs="Times New Roman"/>
          <w:sz w:val="24"/>
          <w:szCs w:val="24"/>
        </w:rPr>
        <w:t xml:space="preserve">ste caso </w:t>
      </w:r>
      <w:r w:rsidR="004937A5" w:rsidRPr="000A0521">
        <w:rPr>
          <w:rFonts w:ascii="Times New Roman" w:hAnsi="Times New Roman" w:cs="Times New Roman"/>
          <w:sz w:val="24"/>
          <w:szCs w:val="24"/>
        </w:rPr>
        <w:t>el niño tiene derecho a optar por la nacionalidad chilena</w:t>
      </w:r>
      <w:r w:rsidR="009C2CF8" w:rsidRPr="000A0521">
        <w:rPr>
          <w:rFonts w:ascii="Times New Roman" w:hAnsi="Times New Roman" w:cs="Times New Roman"/>
          <w:sz w:val="24"/>
          <w:szCs w:val="24"/>
        </w:rPr>
        <w:t xml:space="preserve"> dentro del período de un año después de cumplidos los 21 años de e</w:t>
      </w:r>
      <w:r w:rsidRPr="000A0521">
        <w:rPr>
          <w:rFonts w:ascii="Times New Roman" w:hAnsi="Times New Roman" w:cs="Times New Roman"/>
          <w:sz w:val="24"/>
          <w:szCs w:val="24"/>
        </w:rPr>
        <w:t xml:space="preserve">dad. </w:t>
      </w:r>
    </w:p>
    <w:p w:rsidR="004937A5" w:rsidRPr="000A0521" w:rsidRDefault="004937A5" w:rsidP="00FF226E">
      <w:pPr>
        <w:pStyle w:val="NoSpacing"/>
        <w:jc w:val="both"/>
        <w:rPr>
          <w:rFonts w:ascii="Times New Roman" w:hAnsi="Times New Roman" w:cs="Times New Roman"/>
          <w:sz w:val="24"/>
          <w:szCs w:val="24"/>
        </w:rPr>
      </w:pPr>
    </w:p>
    <w:p w:rsidR="00D03D50" w:rsidRPr="007037F0" w:rsidRDefault="00E85E8B" w:rsidP="00D03D50">
      <w:pPr>
        <w:pStyle w:val="NoSpacing"/>
        <w:jc w:val="both"/>
        <w:rPr>
          <w:rFonts w:ascii="Times New Roman" w:hAnsi="Times New Roman" w:cs="Times New Roman"/>
          <w:b/>
          <w:sz w:val="24"/>
          <w:szCs w:val="24"/>
          <w:u w:val="single"/>
        </w:rPr>
      </w:pPr>
      <w:r w:rsidRPr="00CB1FF5">
        <w:rPr>
          <w:rFonts w:ascii="Times New Roman" w:hAnsi="Times New Roman" w:cs="Times New Roman"/>
          <w:b/>
          <w:sz w:val="24"/>
          <w:szCs w:val="24"/>
          <w:u w:val="single"/>
        </w:rPr>
        <w:t>Preservación de la identidad (art. 8)</w:t>
      </w:r>
    </w:p>
    <w:p w:rsidR="003D1856" w:rsidRDefault="00406D72"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La Ley de Adopción vigente garantiza plenamente el derecho del niño a con</w:t>
      </w:r>
      <w:r w:rsidR="002028A7" w:rsidRPr="000A0521">
        <w:rPr>
          <w:rFonts w:ascii="Times New Roman" w:hAnsi="Times New Roman" w:cs="Times New Roman"/>
          <w:sz w:val="24"/>
          <w:szCs w:val="24"/>
        </w:rPr>
        <w:t>ocer sus antecedentes de origen</w:t>
      </w:r>
      <w:r w:rsidRPr="000A0521">
        <w:rPr>
          <w:rFonts w:ascii="Times New Roman" w:hAnsi="Times New Roman" w:cs="Times New Roman"/>
          <w:sz w:val="24"/>
          <w:szCs w:val="24"/>
        </w:rPr>
        <w:t xml:space="preserve"> una vez alcanzada su mayoría de edad. Para tales efectos, y en conformidad a lo establecido por el reglamento de la citada ley, SENAME desarrolla el Programa “Búsqueda de Orígenes”, destinado a orientar y a asesorar a quienes desean iniciar dicho proceso, a fin de evitar o minimizar el impacto de la ocurrencia de conflictos emocionales y colaborar en el eventual reencuentro con su familia biológica, si así lo requiere, velando por el derecho de esta a que se respete su privacidad.</w:t>
      </w:r>
      <w:r w:rsidR="003D1856">
        <w:rPr>
          <w:rFonts w:ascii="Times New Roman" w:hAnsi="Times New Roman" w:cs="Times New Roman"/>
          <w:sz w:val="24"/>
          <w:szCs w:val="24"/>
        </w:rPr>
        <w:t xml:space="preserve"> </w:t>
      </w:r>
    </w:p>
    <w:p w:rsidR="003D1856" w:rsidRDefault="003D1856"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Este programa logra su consolidación y masificación en el año 2010, cuando se genera un soporte informático que permite a los solicitantes ingresar sus requerimientos a través de la página </w:t>
      </w:r>
      <w:r w:rsidRPr="000A0521">
        <w:rPr>
          <w:rFonts w:ascii="Times New Roman" w:hAnsi="Times New Roman" w:cs="Times New Roman"/>
          <w:i/>
          <w:sz w:val="24"/>
          <w:szCs w:val="24"/>
        </w:rPr>
        <w:t>web</w:t>
      </w:r>
      <w:r w:rsidRPr="000A0521">
        <w:rPr>
          <w:rFonts w:ascii="Times New Roman" w:hAnsi="Times New Roman" w:cs="Times New Roman"/>
          <w:sz w:val="24"/>
          <w:szCs w:val="24"/>
        </w:rPr>
        <w:t xml:space="preserve"> de SENAME, y se coordina un procedimiento con las Unidades Regionales de Adopción, </w:t>
      </w:r>
      <w:r>
        <w:rPr>
          <w:rFonts w:ascii="Times New Roman" w:hAnsi="Times New Roman" w:cs="Times New Roman"/>
          <w:sz w:val="24"/>
          <w:szCs w:val="24"/>
        </w:rPr>
        <w:t>lo que</w:t>
      </w:r>
      <w:r w:rsidRPr="000A0521">
        <w:rPr>
          <w:rFonts w:ascii="Times New Roman" w:hAnsi="Times New Roman" w:cs="Times New Roman"/>
          <w:sz w:val="24"/>
          <w:szCs w:val="24"/>
        </w:rPr>
        <w:t xml:space="preserve"> permite contar con un soporte profesional capacitado en la temática para la búsqueda de las familias biológicas, garantizando el derecho de éstas a mantener su privacidad y la reserva de los hechos.</w:t>
      </w:r>
    </w:p>
    <w:p w:rsidR="00406D72" w:rsidRPr="003D1856" w:rsidRDefault="003D1856" w:rsidP="00B75FBF">
      <w:pPr>
        <w:pStyle w:val="NoSpacing"/>
        <w:numPr>
          <w:ilvl w:val="0"/>
          <w:numId w:val="32"/>
        </w:numPr>
        <w:ind w:left="0" w:firstLine="0"/>
        <w:jc w:val="both"/>
        <w:rPr>
          <w:rFonts w:ascii="Times New Roman" w:hAnsi="Times New Roman" w:cs="Times New Roman"/>
          <w:sz w:val="24"/>
          <w:szCs w:val="24"/>
        </w:rPr>
      </w:pPr>
      <w:r w:rsidRPr="003D1856">
        <w:rPr>
          <w:rFonts w:ascii="Times New Roman" w:hAnsi="Times New Roman" w:cs="Times New Roman"/>
          <w:sz w:val="24"/>
          <w:szCs w:val="24"/>
        </w:rPr>
        <w:t>Las solicitudes de búsqueda de orígenes, se incrementaron desde 136 en 2008 a 239 en 2011, lo que se explica principalmente por el mayor aumento de solicitudes de connacionales.</w:t>
      </w:r>
    </w:p>
    <w:p w:rsidR="00E85E8B" w:rsidRPr="000A0521" w:rsidRDefault="00E85E8B" w:rsidP="00201D21">
      <w:pPr>
        <w:pStyle w:val="NoSpacing"/>
        <w:jc w:val="both"/>
        <w:rPr>
          <w:rFonts w:ascii="Times New Roman" w:hAnsi="Times New Roman" w:cs="Times New Roman"/>
          <w:sz w:val="24"/>
          <w:szCs w:val="24"/>
        </w:rPr>
      </w:pPr>
    </w:p>
    <w:p w:rsidR="00E85E8B" w:rsidRPr="00CB1FF5" w:rsidRDefault="00E85E8B" w:rsidP="00201D21">
      <w:pPr>
        <w:pStyle w:val="NoSpacing"/>
        <w:jc w:val="both"/>
        <w:rPr>
          <w:rFonts w:ascii="Times New Roman" w:hAnsi="Times New Roman" w:cs="Times New Roman"/>
          <w:b/>
          <w:sz w:val="24"/>
          <w:szCs w:val="24"/>
          <w:u w:val="single"/>
        </w:rPr>
      </w:pPr>
      <w:r w:rsidRPr="00CB1FF5">
        <w:rPr>
          <w:rFonts w:ascii="Times New Roman" w:hAnsi="Times New Roman" w:cs="Times New Roman"/>
          <w:b/>
          <w:sz w:val="24"/>
          <w:szCs w:val="24"/>
          <w:u w:val="single"/>
        </w:rPr>
        <w:t>Libertad de expresión y el derecho a buscar, recibir y difundir información (art. 13)</w:t>
      </w:r>
    </w:p>
    <w:p w:rsidR="00D03D50" w:rsidRPr="000A0521" w:rsidRDefault="00936758"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A través de l</w:t>
      </w:r>
      <w:r w:rsidR="00E876A7">
        <w:rPr>
          <w:rFonts w:ascii="Times New Roman" w:hAnsi="Times New Roman" w:cs="Times New Roman"/>
          <w:sz w:val="24"/>
          <w:szCs w:val="24"/>
        </w:rPr>
        <w:t xml:space="preserve">a Ley de </w:t>
      </w:r>
      <w:r w:rsidR="00D03D50" w:rsidRPr="000A0521">
        <w:rPr>
          <w:rFonts w:ascii="Times New Roman" w:hAnsi="Times New Roman" w:cs="Times New Roman"/>
          <w:sz w:val="24"/>
          <w:szCs w:val="24"/>
        </w:rPr>
        <w:t>Acceso a la Información Pública</w:t>
      </w:r>
      <w:r w:rsidR="00E876A7" w:rsidRPr="00E876A7">
        <w:rPr>
          <w:rFonts w:ascii="Times New Roman" w:hAnsi="Times New Roman" w:cs="Times New Roman"/>
          <w:sz w:val="24"/>
          <w:szCs w:val="24"/>
        </w:rPr>
        <w:t xml:space="preserve"> </w:t>
      </w:r>
      <w:r w:rsidR="00E876A7">
        <w:rPr>
          <w:rFonts w:ascii="Times New Roman" w:hAnsi="Times New Roman" w:cs="Times New Roman"/>
          <w:sz w:val="24"/>
          <w:szCs w:val="24"/>
        </w:rPr>
        <w:t>(</w:t>
      </w:r>
      <w:r w:rsidR="00E876A7" w:rsidRPr="000A0521">
        <w:rPr>
          <w:rFonts w:ascii="Times New Roman" w:hAnsi="Times New Roman" w:cs="Times New Roman"/>
          <w:sz w:val="24"/>
          <w:szCs w:val="24"/>
        </w:rPr>
        <w:t xml:space="preserve">Ley N° 20.285, </w:t>
      </w:r>
      <w:r w:rsidR="00E876A7">
        <w:rPr>
          <w:rFonts w:ascii="Times New Roman" w:hAnsi="Times New Roman" w:cs="Times New Roman"/>
          <w:sz w:val="24"/>
          <w:szCs w:val="24"/>
        </w:rPr>
        <w:t>2009)</w:t>
      </w:r>
      <w:r w:rsidR="00D03D50" w:rsidRPr="000A0521">
        <w:rPr>
          <w:rFonts w:ascii="Times New Roman" w:hAnsi="Times New Roman" w:cs="Times New Roman"/>
          <w:sz w:val="24"/>
          <w:szCs w:val="24"/>
        </w:rPr>
        <w:t xml:space="preserve">, se consideran públicas las resoluciones, actas, expedientes, contratos, acuerdos y toda información elaborada con presupuesto público, y por ende deben ser entregados a todo ciudadano que las requiera. </w:t>
      </w:r>
      <w:r w:rsidR="003D740F" w:rsidRPr="000A0521">
        <w:rPr>
          <w:rFonts w:ascii="Times New Roman" w:hAnsi="Times New Roman" w:cs="Times New Roman"/>
          <w:sz w:val="24"/>
          <w:szCs w:val="24"/>
        </w:rPr>
        <w:t xml:space="preserve">Dicha ley establece un procedimiento para realizar las solicitudes, </w:t>
      </w:r>
      <w:r w:rsidR="00D03D50" w:rsidRPr="000A0521">
        <w:rPr>
          <w:rFonts w:ascii="Times New Roman" w:hAnsi="Times New Roman" w:cs="Times New Roman"/>
          <w:sz w:val="24"/>
          <w:szCs w:val="24"/>
        </w:rPr>
        <w:t xml:space="preserve">un plazo de </w:t>
      </w:r>
      <w:r w:rsidR="003D740F" w:rsidRPr="000A0521">
        <w:rPr>
          <w:rFonts w:ascii="Times New Roman" w:hAnsi="Times New Roman" w:cs="Times New Roman"/>
          <w:sz w:val="24"/>
          <w:szCs w:val="24"/>
        </w:rPr>
        <w:t>20</w:t>
      </w:r>
      <w:r w:rsidR="00D03D50" w:rsidRPr="000A0521">
        <w:rPr>
          <w:rFonts w:ascii="Times New Roman" w:hAnsi="Times New Roman" w:cs="Times New Roman"/>
          <w:sz w:val="24"/>
          <w:szCs w:val="24"/>
        </w:rPr>
        <w:t xml:space="preserve"> días para entregar la informació</w:t>
      </w:r>
      <w:r w:rsidR="003D740F" w:rsidRPr="000A0521">
        <w:rPr>
          <w:rFonts w:ascii="Times New Roman" w:hAnsi="Times New Roman" w:cs="Times New Roman"/>
          <w:sz w:val="24"/>
          <w:szCs w:val="24"/>
        </w:rPr>
        <w:t>n o para denegarla fundadamente, y multas si los</w:t>
      </w:r>
      <w:r w:rsidR="00D03D50" w:rsidRPr="000A0521">
        <w:rPr>
          <w:rFonts w:ascii="Times New Roman" w:hAnsi="Times New Roman" w:cs="Times New Roman"/>
          <w:sz w:val="24"/>
          <w:szCs w:val="24"/>
        </w:rPr>
        <w:t xml:space="preserve"> plazos no se cumplen o si hay una negativa infundada</w:t>
      </w:r>
      <w:r w:rsidR="003D740F" w:rsidRPr="000A0521">
        <w:rPr>
          <w:rFonts w:ascii="Times New Roman" w:hAnsi="Times New Roman" w:cs="Times New Roman"/>
          <w:sz w:val="24"/>
          <w:szCs w:val="24"/>
        </w:rPr>
        <w:t xml:space="preserve">. </w:t>
      </w:r>
      <w:r w:rsidR="00D03D50" w:rsidRPr="000A0521">
        <w:rPr>
          <w:rFonts w:ascii="Times New Roman" w:hAnsi="Times New Roman" w:cs="Times New Roman"/>
          <w:sz w:val="24"/>
          <w:szCs w:val="24"/>
        </w:rPr>
        <w:t xml:space="preserve">Las únicas razones para negar información son: que afecte el cumplimiento de las funciones de la repartición, </w:t>
      </w:r>
      <w:r w:rsidR="003D740F" w:rsidRPr="000A0521">
        <w:rPr>
          <w:rFonts w:ascii="Times New Roman" w:hAnsi="Times New Roman" w:cs="Times New Roman"/>
          <w:sz w:val="24"/>
          <w:szCs w:val="24"/>
        </w:rPr>
        <w:t>vulnere</w:t>
      </w:r>
      <w:r w:rsidR="00D03D50" w:rsidRPr="000A0521">
        <w:rPr>
          <w:rFonts w:ascii="Times New Roman" w:hAnsi="Times New Roman" w:cs="Times New Roman"/>
          <w:sz w:val="24"/>
          <w:szCs w:val="24"/>
        </w:rPr>
        <w:t xml:space="preserve"> derechos de las personas, afecte la seguridad </w:t>
      </w:r>
      <w:r w:rsidR="003D740F" w:rsidRPr="000A0521">
        <w:rPr>
          <w:rFonts w:ascii="Times New Roman" w:hAnsi="Times New Roman" w:cs="Times New Roman"/>
          <w:sz w:val="24"/>
          <w:szCs w:val="24"/>
        </w:rPr>
        <w:t>y/o el interés nacional</w:t>
      </w:r>
      <w:r w:rsidR="00D03D50" w:rsidRPr="000A0521">
        <w:rPr>
          <w:rFonts w:ascii="Times New Roman" w:hAnsi="Times New Roman" w:cs="Times New Roman"/>
          <w:sz w:val="24"/>
          <w:szCs w:val="24"/>
        </w:rPr>
        <w:t>, o que se declare secreta por una ley de quórum calificado.</w:t>
      </w:r>
    </w:p>
    <w:p w:rsidR="00812F52" w:rsidRPr="000A0521" w:rsidRDefault="00936758"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C</w:t>
      </w:r>
      <w:r w:rsidR="00812F52" w:rsidRPr="000A0521">
        <w:rPr>
          <w:rFonts w:ascii="Times New Roman" w:hAnsi="Times New Roman" w:cs="Times New Roman"/>
          <w:sz w:val="24"/>
          <w:szCs w:val="24"/>
        </w:rPr>
        <w:t xml:space="preserve">on la entrada en vigencia de la Ley N° 20.285 se produjeron importantes modificaciones en el ámbito de los Programas de Mejoramiento de la Gestión (PMG) del sector público, en particular: se modificó el Sistema Integral de Información y Atención Ciudadana (SIAC), que es el sistema que coordina todos los espacios de atención en los servicios públicos, incorporando objetivos de gestión y requisitos vinculados al cumplimiento de la ley (transparencia activa y gestión de solicitudes de acceso a la información pública). </w:t>
      </w:r>
      <w:r w:rsidR="00CB0B13" w:rsidRPr="000A0521">
        <w:rPr>
          <w:rFonts w:ascii="Times New Roman" w:hAnsi="Times New Roman" w:cs="Times New Roman"/>
          <w:sz w:val="24"/>
          <w:szCs w:val="24"/>
        </w:rPr>
        <w:t>Además,</w:t>
      </w:r>
      <w:r w:rsidR="00812F52" w:rsidRPr="000A0521">
        <w:rPr>
          <w:rFonts w:ascii="Times New Roman" w:hAnsi="Times New Roman" w:cs="Times New Roman"/>
          <w:sz w:val="24"/>
          <w:szCs w:val="24"/>
        </w:rPr>
        <w:t xml:space="preserve"> se creó el Sistema de Acceso a la Información Pública </w:t>
      </w:r>
      <w:r w:rsidR="00812F52" w:rsidRPr="000A0521">
        <w:rPr>
          <w:rFonts w:ascii="Times New Roman" w:hAnsi="Times New Roman" w:cs="Times New Roman"/>
          <w:sz w:val="24"/>
          <w:szCs w:val="24"/>
        </w:rPr>
        <w:lastRenderedPageBreak/>
        <w:t>(SAIP)</w:t>
      </w:r>
      <w:r w:rsidR="00CB0B13" w:rsidRPr="000A0521">
        <w:rPr>
          <w:rFonts w:ascii="Times New Roman" w:hAnsi="Times New Roman" w:cs="Times New Roman"/>
          <w:sz w:val="24"/>
          <w:szCs w:val="24"/>
        </w:rPr>
        <w:t>, que busca contar con un modelo de gestión que permita estandarizar los proces</w:t>
      </w:r>
      <w:r w:rsidR="00406C92">
        <w:rPr>
          <w:rFonts w:ascii="Times New Roman" w:hAnsi="Times New Roman" w:cs="Times New Roman"/>
          <w:sz w:val="24"/>
          <w:szCs w:val="24"/>
        </w:rPr>
        <w:t>os que dan cumplimiento a esta l</w:t>
      </w:r>
      <w:r w:rsidR="00CB0B13" w:rsidRPr="000A0521">
        <w:rPr>
          <w:rFonts w:ascii="Times New Roman" w:hAnsi="Times New Roman" w:cs="Times New Roman"/>
          <w:sz w:val="24"/>
          <w:szCs w:val="24"/>
        </w:rPr>
        <w:t>ey y mejorarlos de manera permanente.</w:t>
      </w:r>
    </w:p>
    <w:p w:rsidR="00975831" w:rsidRPr="000A0521" w:rsidRDefault="00D03D50"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La </w:t>
      </w:r>
      <w:r w:rsidR="00F87800" w:rsidRPr="000A0521">
        <w:rPr>
          <w:rFonts w:ascii="Times New Roman" w:hAnsi="Times New Roman" w:cs="Times New Roman"/>
          <w:sz w:val="24"/>
          <w:szCs w:val="24"/>
        </w:rPr>
        <w:t>Ley N° 20.285 también</w:t>
      </w:r>
      <w:r w:rsidRPr="000A0521">
        <w:rPr>
          <w:rFonts w:ascii="Times New Roman" w:hAnsi="Times New Roman" w:cs="Times New Roman"/>
          <w:sz w:val="24"/>
          <w:szCs w:val="24"/>
        </w:rPr>
        <w:t xml:space="preserve"> creó el Consejo para la Transparencia, </w:t>
      </w:r>
      <w:r w:rsidR="00244514" w:rsidRPr="000A0521">
        <w:rPr>
          <w:rFonts w:ascii="Times New Roman" w:hAnsi="Times New Roman" w:cs="Times New Roman"/>
          <w:sz w:val="24"/>
          <w:szCs w:val="24"/>
        </w:rPr>
        <w:t xml:space="preserve">una corporación autónoma de derecho público, con personalidad jurídica y patrimonio propio, </w:t>
      </w:r>
      <w:r w:rsidRPr="000A0521">
        <w:rPr>
          <w:rFonts w:ascii="Times New Roman" w:hAnsi="Times New Roman" w:cs="Times New Roman"/>
          <w:sz w:val="24"/>
          <w:szCs w:val="24"/>
        </w:rPr>
        <w:t>que tiene capacidad para fiscalizar y sancionar el cumplimiento de la ley.</w:t>
      </w:r>
      <w:r w:rsidR="00244514" w:rsidRPr="000A0521">
        <w:rPr>
          <w:rFonts w:ascii="Times New Roman" w:hAnsi="Times New Roman" w:cs="Times New Roman"/>
          <w:sz w:val="24"/>
          <w:szCs w:val="24"/>
        </w:rPr>
        <w:t xml:space="preserve"> </w:t>
      </w:r>
      <w:r w:rsidR="00CA71AB" w:rsidRPr="000A0521">
        <w:rPr>
          <w:rFonts w:ascii="Times New Roman" w:hAnsi="Times New Roman" w:cs="Times New Roman"/>
          <w:sz w:val="24"/>
          <w:szCs w:val="24"/>
        </w:rPr>
        <w:t>Sus objetivos son: promover la transparencia de la función pública, fiscalizar el cumplimiento de las normas sobre transparencia y publicidad de la información de los órganos del Estado, y garantizar el derecho de acceso a la información. La dirección y administración del Consejo corresponderán a un Consejo Directivo integrado por cuatro consejeros designados por el Presidente de la República, previo acuerdo con el Senado (adoptado por los dos tercios de sus miem</w:t>
      </w:r>
      <w:r w:rsidR="00A143E6" w:rsidRPr="000A0521">
        <w:rPr>
          <w:rFonts w:ascii="Times New Roman" w:hAnsi="Times New Roman" w:cs="Times New Roman"/>
          <w:sz w:val="24"/>
          <w:szCs w:val="24"/>
        </w:rPr>
        <w:t xml:space="preserve">bros en ejercicio). </w:t>
      </w:r>
      <w:r w:rsidR="00CA71AB" w:rsidRPr="000A0521">
        <w:rPr>
          <w:rFonts w:ascii="Times New Roman" w:hAnsi="Times New Roman" w:cs="Times New Roman"/>
          <w:sz w:val="24"/>
          <w:szCs w:val="24"/>
        </w:rPr>
        <w:t>Los consejeros durarán seis años en sus cargos pudiendo ser designados solo para un nuevo período. Se renovarán por parcialidades de tres años.</w:t>
      </w:r>
    </w:p>
    <w:p w:rsidR="00D6670F" w:rsidRPr="000A0521" w:rsidRDefault="00D6670F"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el caso del SENAME, las instancias que agrupa el SIAC son las Oficinas de Información, Reclamos y Sugerencias (OIRS)</w:t>
      </w:r>
      <w:r w:rsidR="00D4775A" w:rsidRPr="000A0521">
        <w:rPr>
          <w:rFonts w:ascii="Times New Roman" w:hAnsi="Times New Roman" w:cs="Times New Roman"/>
          <w:sz w:val="24"/>
          <w:szCs w:val="24"/>
        </w:rPr>
        <w:t>, la Línea 800</w:t>
      </w:r>
      <w:r w:rsidR="00A4643F" w:rsidRPr="000A0521">
        <w:rPr>
          <w:rFonts w:ascii="Times New Roman" w:hAnsi="Times New Roman" w:cs="Times New Roman"/>
          <w:sz w:val="24"/>
          <w:szCs w:val="24"/>
        </w:rPr>
        <w:t xml:space="preserve"> (gratuita)</w:t>
      </w:r>
      <w:r w:rsidR="00D4775A" w:rsidRPr="000A0521">
        <w:rPr>
          <w:rFonts w:ascii="Times New Roman" w:hAnsi="Times New Roman" w:cs="Times New Roman"/>
          <w:sz w:val="24"/>
          <w:szCs w:val="24"/>
        </w:rPr>
        <w:t xml:space="preserve">, </w:t>
      </w:r>
      <w:r w:rsidRPr="000A0521">
        <w:rPr>
          <w:rFonts w:ascii="Times New Roman" w:hAnsi="Times New Roman" w:cs="Times New Roman"/>
          <w:sz w:val="24"/>
          <w:szCs w:val="24"/>
        </w:rPr>
        <w:t xml:space="preserve">el Centro de Documentación y </w:t>
      </w:r>
      <w:r w:rsidR="00D4775A" w:rsidRPr="000A0521">
        <w:rPr>
          <w:rFonts w:ascii="Times New Roman" w:hAnsi="Times New Roman" w:cs="Times New Roman"/>
          <w:sz w:val="24"/>
          <w:szCs w:val="24"/>
        </w:rPr>
        <w:t xml:space="preserve">la página </w:t>
      </w:r>
      <w:r w:rsidR="00D4775A" w:rsidRPr="000A0521">
        <w:rPr>
          <w:rFonts w:ascii="Times New Roman" w:hAnsi="Times New Roman" w:cs="Times New Roman"/>
          <w:i/>
          <w:sz w:val="24"/>
          <w:szCs w:val="24"/>
        </w:rPr>
        <w:t>w</w:t>
      </w:r>
      <w:r w:rsidRPr="000A0521">
        <w:rPr>
          <w:rFonts w:ascii="Times New Roman" w:hAnsi="Times New Roman" w:cs="Times New Roman"/>
          <w:i/>
          <w:sz w:val="24"/>
          <w:szCs w:val="24"/>
        </w:rPr>
        <w:t>eb</w:t>
      </w:r>
      <w:r w:rsidRPr="000A0521">
        <w:rPr>
          <w:rFonts w:ascii="Times New Roman" w:hAnsi="Times New Roman" w:cs="Times New Roman"/>
          <w:sz w:val="24"/>
          <w:szCs w:val="24"/>
        </w:rPr>
        <w:t xml:space="preserve">. SENAME cuenta con OIRS en todas las regiones del país, y su función principal es atender a los usuarios del Servicio, orientarlos, y realizar la derivación de la solicitud si corresponde, dentro de los plazos establecidos. </w:t>
      </w:r>
      <w:r w:rsidR="00922CF5" w:rsidRPr="000A0521">
        <w:rPr>
          <w:rFonts w:ascii="Times New Roman" w:hAnsi="Times New Roman" w:cs="Times New Roman"/>
          <w:sz w:val="24"/>
          <w:szCs w:val="24"/>
        </w:rPr>
        <w:t>Por su parte, e</w:t>
      </w:r>
      <w:r w:rsidRPr="000A0521">
        <w:rPr>
          <w:rFonts w:ascii="Times New Roman" w:hAnsi="Times New Roman" w:cs="Times New Roman"/>
          <w:sz w:val="24"/>
          <w:szCs w:val="24"/>
        </w:rPr>
        <w:t>l “Fono denuncia 800 730 800”, tiene por objetivo dar cuenta de cualquier situación que signifique una vulneración de los derechos de un niño, niña o adolescente, para lo cual se hace una clasificación de las llamadas, que corresponde registrar como denuncias u orientación, derivación del caso a instituciones de la red SENAME u otros organismos de la comunidad, según sea el caso, o remitir denuncias a Fiscalías en aquellos casos correspondientes a hechos constitutivos de delito. Este teléfono tiene cobertura nacional sólo a través de telefonía fija. La línea funciona de lunes a viernes de 9.00 a 18.00 horas en dependencias de la Dirección Regional Metropolitana de SENAME; después es traspasada a la Brigada de Delitos Sexuales ubicada en el Servicio Médico Legal, quienes atienden el horario vespertino y nocturno, incluyendo los fines de semana</w:t>
      </w:r>
      <w:r w:rsidR="009222EC" w:rsidRPr="000A0521">
        <w:rPr>
          <w:rFonts w:ascii="Times New Roman" w:hAnsi="Times New Roman" w:cs="Times New Roman"/>
          <w:sz w:val="24"/>
          <w:szCs w:val="24"/>
        </w:rPr>
        <w:t>.</w:t>
      </w:r>
    </w:p>
    <w:p w:rsidR="00554F5B" w:rsidRPr="000A0521" w:rsidRDefault="00D4775A"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El Ministerio de Educación cuenta con una </w:t>
      </w:r>
      <w:r w:rsidR="00024A50" w:rsidRPr="000A0521">
        <w:rPr>
          <w:rFonts w:ascii="Times New Roman" w:hAnsi="Times New Roman" w:cs="Times New Roman"/>
          <w:sz w:val="24"/>
          <w:szCs w:val="24"/>
        </w:rPr>
        <w:t>Oficina de Ayuda Ciudadana “Ayuda MINEDUC”,</w:t>
      </w:r>
      <w:r w:rsidR="00661FF5" w:rsidRPr="000A0521">
        <w:rPr>
          <w:rFonts w:ascii="Times New Roman" w:hAnsi="Times New Roman" w:cs="Times New Roman"/>
          <w:sz w:val="24"/>
          <w:szCs w:val="24"/>
        </w:rPr>
        <w:t xml:space="preserve"> asociada al SIAC, que permite acceder a información sobre distintos temas del área de educación, realizar consultas en caso que no encuentre la información que busca, solicitar certificados en línea, formular sugerencias, y acceder a información sobre distintos temas del área de resguardo de derechos en educación, así como formalizar denuncias</w:t>
      </w:r>
      <w:r w:rsidR="00024A50" w:rsidRPr="000A0521">
        <w:rPr>
          <w:rFonts w:ascii="Times New Roman" w:hAnsi="Times New Roman" w:cs="Times New Roman"/>
          <w:sz w:val="24"/>
          <w:szCs w:val="24"/>
        </w:rPr>
        <w:t xml:space="preserve"> del Sistema Escolar y de Educación Superior</w:t>
      </w:r>
      <w:r w:rsidR="00661FF5" w:rsidRPr="000A0521">
        <w:rPr>
          <w:rFonts w:ascii="Times New Roman" w:hAnsi="Times New Roman" w:cs="Times New Roman"/>
          <w:sz w:val="24"/>
          <w:szCs w:val="24"/>
        </w:rPr>
        <w:t>.</w:t>
      </w:r>
      <w:r w:rsidR="00F650C5" w:rsidRPr="000A0521">
        <w:rPr>
          <w:rFonts w:ascii="Times New Roman" w:hAnsi="Times New Roman" w:cs="Times New Roman"/>
          <w:sz w:val="24"/>
          <w:szCs w:val="24"/>
        </w:rPr>
        <w:t xml:space="preserve"> </w:t>
      </w:r>
      <w:r w:rsidR="00024A50" w:rsidRPr="000A0521">
        <w:rPr>
          <w:rFonts w:ascii="Times New Roman" w:hAnsi="Times New Roman" w:cs="Times New Roman"/>
          <w:sz w:val="24"/>
          <w:szCs w:val="24"/>
        </w:rPr>
        <w:t>Para acceder, el sistema cuenta con un</w:t>
      </w:r>
      <w:r w:rsidR="00F650C5" w:rsidRPr="000A0521">
        <w:rPr>
          <w:rFonts w:ascii="Times New Roman" w:hAnsi="Times New Roman" w:cs="Times New Roman"/>
          <w:sz w:val="24"/>
          <w:szCs w:val="24"/>
        </w:rPr>
        <w:t xml:space="preserve">a página </w:t>
      </w:r>
      <w:r w:rsidR="00F650C5" w:rsidRPr="000A0521">
        <w:rPr>
          <w:rFonts w:ascii="Times New Roman" w:hAnsi="Times New Roman" w:cs="Times New Roman"/>
          <w:i/>
          <w:sz w:val="24"/>
          <w:szCs w:val="24"/>
        </w:rPr>
        <w:t>web</w:t>
      </w:r>
      <w:r w:rsidR="00024A50" w:rsidRPr="000A0521">
        <w:rPr>
          <w:rFonts w:ascii="Times New Roman" w:hAnsi="Times New Roman" w:cs="Times New Roman"/>
          <w:sz w:val="24"/>
          <w:szCs w:val="24"/>
        </w:rPr>
        <w:t xml:space="preserve"> (www.ayudamineduc.cl)</w:t>
      </w:r>
      <w:r w:rsidR="00F650C5" w:rsidRPr="000A0521">
        <w:rPr>
          <w:rFonts w:ascii="Times New Roman" w:hAnsi="Times New Roman" w:cs="Times New Roman"/>
          <w:sz w:val="24"/>
          <w:szCs w:val="24"/>
        </w:rPr>
        <w:t>, con</w:t>
      </w:r>
      <w:r w:rsidR="00967315" w:rsidRPr="000A0521">
        <w:rPr>
          <w:rFonts w:ascii="Times New Roman" w:hAnsi="Times New Roman" w:cs="Times New Roman"/>
          <w:sz w:val="24"/>
          <w:szCs w:val="24"/>
        </w:rPr>
        <w:t xml:space="preserve"> </w:t>
      </w:r>
      <w:r w:rsidR="00F650C5" w:rsidRPr="000A0521">
        <w:rPr>
          <w:rFonts w:ascii="Times New Roman" w:hAnsi="Times New Roman" w:cs="Times New Roman"/>
          <w:sz w:val="24"/>
          <w:szCs w:val="24"/>
        </w:rPr>
        <w:t xml:space="preserve">oficinas de atención </w:t>
      </w:r>
      <w:r w:rsidR="00967315" w:rsidRPr="000A0521">
        <w:rPr>
          <w:rFonts w:ascii="Times New Roman" w:hAnsi="Times New Roman" w:cs="Times New Roman"/>
          <w:sz w:val="24"/>
          <w:szCs w:val="24"/>
        </w:rPr>
        <w:t>en todas las regiones del país</w:t>
      </w:r>
      <w:r w:rsidR="00024A50" w:rsidRPr="000A0521">
        <w:rPr>
          <w:rFonts w:ascii="Times New Roman" w:hAnsi="Times New Roman" w:cs="Times New Roman"/>
          <w:sz w:val="24"/>
          <w:szCs w:val="24"/>
        </w:rPr>
        <w:t xml:space="preserve"> (ubicadas en los Departamentos Provinciales de Educación y Secretarías Regionales Ministeriales de Educación)</w:t>
      </w:r>
      <w:r w:rsidR="00967315" w:rsidRPr="000A0521">
        <w:rPr>
          <w:rFonts w:ascii="Times New Roman" w:hAnsi="Times New Roman" w:cs="Times New Roman"/>
          <w:sz w:val="24"/>
          <w:szCs w:val="24"/>
        </w:rPr>
        <w:t xml:space="preserve">, y con un </w:t>
      </w:r>
      <w:r w:rsidR="00024A50" w:rsidRPr="000A0521">
        <w:rPr>
          <w:rFonts w:ascii="Times New Roman" w:hAnsi="Times New Roman" w:cs="Times New Roman"/>
          <w:i/>
          <w:sz w:val="24"/>
          <w:szCs w:val="24"/>
        </w:rPr>
        <w:t>call center</w:t>
      </w:r>
      <w:r w:rsidR="00967315" w:rsidRPr="000A0521">
        <w:rPr>
          <w:rFonts w:ascii="Times New Roman" w:hAnsi="Times New Roman" w:cs="Times New Roman"/>
          <w:sz w:val="24"/>
          <w:szCs w:val="24"/>
        </w:rPr>
        <w:t xml:space="preserve"> </w:t>
      </w:r>
      <w:r w:rsidR="00024A50" w:rsidRPr="000A0521">
        <w:rPr>
          <w:rFonts w:ascii="Times New Roman" w:hAnsi="Times New Roman" w:cs="Times New Roman"/>
          <w:sz w:val="24"/>
          <w:szCs w:val="24"/>
        </w:rPr>
        <w:t>(600 600 26 26)</w:t>
      </w:r>
      <w:r w:rsidR="00967315" w:rsidRPr="000A0521">
        <w:rPr>
          <w:rFonts w:ascii="Times New Roman" w:hAnsi="Times New Roman" w:cs="Times New Roman"/>
          <w:sz w:val="24"/>
          <w:szCs w:val="24"/>
        </w:rPr>
        <w:t>.</w:t>
      </w:r>
      <w:r w:rsidR="007C0C41" w:rsidRPr="000A0521">
        <w:rPr>
          <w:rFonts w:ascii="Times New Roman" w:hAnsi="Times New Roman" w:cs="Times New Roman"/>
          <w:sz w:val="24"/>
          <w:szCs w:val="24"/>
        </w:rPr>
        <w:t xml:space="preserve"> El año 2011 se registraron en total 1.732.490 atenciones, 35,7% más que en 2010. De ellas 1,3% (23.243) correspondió a denuncias, 45,8% (793.877) a consultas, 0,2% (4.207) a peticiones de información por Ley de Transparencia, y 52,6% (911.163) a trámites. E</w:t>
      </w:r>
      <w:r w:rsidR="00490EEF" w:rsidRPr="000A0521">
        <w:rPr>
          <w:rFonts w:ascii="Times New Roman" w:hAnsi="Times New Roman" w:cs="Times New Roman"/>
          <w:sz w:val="24"/>
          <w:szCs w:val="24"/>
        </w:rPr>
        <w:t>n general, e</w:t>
      </w:r>
      <w:r w:rsidR="007C0C41" w:rsidRPr="000A0521">
        <w:rPr>
          <w:rFonts w:ascii="Times New Roman" w:hAnsi="Times New Roman" w:cs="Times New Roman"/>
          <w:sz w:val="24"/>
          <w:szCs w:val="24"/>
        </w:rPr>
        <w:t xml:space="preserve">l canal más utilizado fue la atención en oficinas, con un 47,2% (817.274), seguido por el </w:t>
      </w:r>
      <w:r w:rsidR="007C0C41" w:rsidRPr="000A0521">
        <w:rPr>
          <w:rFonts w:ascii="Times New Roman" w:hAnsi="Times New Roman" w:cs="Times New Roman"/>
          <w:i/>
          <w:sz w:val="24"/>
          <w:szCs w:val="24"/>
        </w:rPr>
        <w:t>call center</w:t>
      </w:r>
      <w:r w:rsidR="007C0C41" w:rsidRPr="000A0521">
        <w:rPr>
          <w:rFonts w:ascii="Times New Roman" w:hAnsi="Times New Roman" w:cs="Times New Roman"/>
          <w:sz w:val="24"/>
          <w:szCs w:val="24"/>
        </w:rPr>
        <w:t xml:space="preserve"> con el 26,9% (466.434), y por la página </w:t>
      </w:r>
      <w:r w:rsidR="007C0C41" w:rsidRPr="000A0521">
        <w:rPr>
          <w:rFonts w:ascii="Times New Roman" w:hAnsi="Times New Roman" w:cs="Times New Roman"/>
          <w:i/>
          <w:sz w:val="24"/>
          <w:szCs w:val="24"/>
        </w:rPr>
        <w:t>web</w:t>
      </w:r>
      <w:r w:rsidR="007C0C41" w:rsidRPr="000A0521">
        <w:rPr>
          <w:rFonts w:ascii="Times New Roman" w:hAnsi="Times New Roman" w:cs="Times New Roman"/>
          <w:sz w:val="24"/>
          <w:szCs w:val="24"/>
        </w:rPr>
        <w:t xml:space="preserve"> con el 25,9% (448.782).</w:t>
      </w:r>
      <w:r w:rsidR="00490EEF" w:rsidRPr="000A0521">
        <w:rPr>
          <w:rFonts w:ascii="Times New Roman" w:hAnsi="Times New Roman" w:cs="Times New Roman"/>
          <w:sz w:val="24"/>
          <w:szCs w:val="24"/>
        </w:rPr>
        <w:t xml:space="preserve"> </w:t>
      </w:r>
    </w:p>
    <w:p w:rsidR="00D6670F" w:rsidRPr="000A0521" w:rsidRDefault="00922CF5"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A partir del año 2010 el Ministerio de Educación fijó como una de sus prioridades la continua entrega de información a los padres y apoderados con el fin de que estos puedan elegir el establecimiento escolar más adecuado para sus hijos. En este contexto, e</w:t>
      </w:r>
      <w:r w:rsidR="00554F5B" w:rsidRPr="000A0521">
        <w:rPr>
          <w:rFonts w:ascii="Times New Roman" w:hAnsi="Times New Roman" w:cs="Times New Roman"/>
          <w:sz w:val="24"/>
          <w:szCs w:val="24"/>
        </w:rPr>
        <w:t>n octubre de 2010</w:t>
      </w:r>
      <w:r w:rsidRPr="000A0521">
        <w:rPr>
          <w:rFonts w:ascii="Times New Roman" w:hAnsi="Times New Roman" w:cs="Times New Roman"/>
          <w:sz w:val="24"/>
          <w:szCs w:val="24"/>
        </w:rPr>
        <w:t xml:space="preserve">, </w:t>
      </w:r>
      <w:r w:rsidR="00554F5B" w:rsidRPr="000A0521">
        <w:rPr>
          <w:rFonts w:ascii="Times New Roman" w:hAnsi="Times New Roman" w:cs="Times New Roman"/>
          <w:sz w:val="24"/>
          <w:szCs w:val="24"/>
        </w:rPr>
        <w:t xml:space="preserve">realizó la campaña “Más información, mejor educación”, que consistió en la implementación de 456 módulos de información en 253 comunas del país, donde se entregó información a los padres y apoderados sobre los resultados de aprendizaje de los </w:t>
      </w:r>
      <w:r w:rsidR="00554F5B" w:rsidRPr="000A0521">
        <w:rPr>
          <w:rFonts w:ascii="Times New Roman" w:hAnsi="Times New Roman" w:cs="Times New Roman"/>
          <w:sz w:val="24"/>
          <w:szCs w:val="24"/>
        </w:rPr>
        <w:lastRenderedPageBreak/>
        <w:t>estudiantes de los distintos establecimientos educac</w:t>
      </w:r>
      <w:r w:rsidR="00CD024B" w:rsidRPr="000A0521">
        <w:rPr>
          <w:rFonts w:ascii="Times New Roman" w:hAnsi="Times New Roman" w:cs="Times New Roman"/>
          <w:sz w:val="24"/>
          <w:szCs w:val="24"/>
        </w:rPr>
        <w:t>ionales. Paralelamente, se mantiene</w:t>
      </w:r>
      <w:r w:rsidR="00554F5B" w:rsidRPr="000A0521">
        <w:rPr>
          <w:rFonts w:ascii="Times New Roman" w:hAnsi="Times New Roman" w:cs="Times New Roman"/>
          <w:sz w:val="24"/>
          <w:szCs w:val="24"/>
        </w:rPr>
        <w:t xml:space="preserve"> un sitio </w:t>
      </w:r>
      <w:r w:rsidR="00554F5B" w:rsidRPr="000A0521">
        <w:rPr>
          <w:rFonts w:ascii="Times New Roman" w:hAnsi="Times New Roman" w:cs="Times New Roman"/>
          <w:i/>
          <w:sz w:val="24"/>
          <w:szCs w:val="24"/>
        </w:rPr>
        <w:t>web</w:t>
      </w:r>
      <w:r w:rsidR="00554F5B" w:rsidRPr="000A0521">
        <w:rPr>
          <w:rFonts w:ascii="Times New Roman" w:hAnsi="Times New Roman" w:cs="Times New Roman"/>
          <w:sz w:val="24"/>
          <w:szCs w:val="24"/>
        </w:rPr>
        <w:t xml:space="preserve"> </w:t>
      </w:r>
      <w:r w:rsidR="00CD024B" w:rsidRPr="000A0521">
        <w:rPr>
          <w:rFonts w:ascii="Times New Roman" w:hAnsi="Times New Roman" w:cs="Times New Roman"/>
          <w:sz w:val="24"/>
          <w:szCs w:val="24"/>
        </w:rPr>
        <w:t xml:space="preserve">(http://masinformacion.mineduc.cl/) </w:t>
      </w:r>
      <w:r w:rsidR="00554F5B" w:rsidRPr="000A0521">
        <w:rPr>
          <w:rFonts w:ascii="Times New Roman" w:hAnsi="Times New Roman" w:cs="Times New Roman"/>
          <w:sz w:val="24"/>
          <w:szCs w:val="24"/>
        </w:rPr>
        <w:t>con información sobre los establecimientos: listado comunal, ficha de cada establecimiento, mapa y cuadro comparativo.</w:t>
      </w:r>
    </w:p>
    <w:p w:rsidR="00845B87" w:rsidRDefault="00063998" w:rsidP="00B75FBF">
      <w:pPr>
        <w:pStyle w:val="NoSpacing"/>
        <w:numPr>
          <w:ilvl w:val="0"/>
          <w:numId w:val="32"/>
        </w:numPr>
        <w:ind w:left="0" w:firstLine="0"/>
        <w:jc w:val="both"/>
        <w:rPr>
          <w:rFonts w:ascii="Times New Roman" w:hAnsi="Times New Roman" w:cs="Times New Roman"/>
          <w:sz w:val="24"/>
          <w:szCs w:val="24"/>
        </w:rPr>
      </w:pPr>
      <w:r w:rsidRPr="00766859">
        <w:rPr>
          <w:rFonts w:ascii="Times New Roman" w:hAnsi="Times New Roman" w:cs="Times New Roman"/>
          <w:sz w:val="24"/>
          <w:szCs w:val="24"/>
        </w:rPr>
        <w:t>En materia de justicia j</w:t>
      </w:r>
      <w:r w:rsidR="00845B87" w:rsidRPr="00766859">
        <w:rPr>
          <w:rFonts w:ascii="Times New Roman" w:hAnsi="Times New Roman" w:cs="Times New Roman"/>
          <w:sz w:val="24"/>
          <w:szCs w:val="24"/>
        </w:rPr>
        <w:t xml:space="preserve">uvenil, el reglamento de la Ley </w:t>
      </w:r>
      <w:r w:rsidR="00406C92" w:rsidRPr="00766859">
        <w:rPr>
          <w:rFonts w:ascii="Times New Roman" w:hAnsi="Times New Roman" w:cs="Times New Roman"/>
          <w:sz w:val="24"/>
          <w:szCs w:val="24"/>
        </w:rPr>
        <w:t xml:space="preserve">N° </w:t>
      </w:r>
      <w:r w:rsidR="00845B87" w:rsidRPr="00766859">
        <w:rPr>
          <w:rFonts w:ascii="Times New Roman" w:hAnsi="Times New Roman" w:cs="Times New Roman"/>
          <w:sz w:val="24"/>
          <w:szCs w:val="24"/>
        </w:rPr>
        <w:t>20.084,</w:t>
      </w:r>
      <w:r w:rsidR="00AD070B" w:rsidRPr="00766859">
        <w:rPr>
          <w:rFonts w:ascii="Times New Roman" w:hAnsi="Times New Roman" w:cs="Times New Roman"/>
          <w:sz w:val="24"/>
          <w:szCs w:val="24"/>
        </w:rPr>
        <w:t xml:space="preserve"> publicado en abril de 2007,</w:t>
      </w:r>
      <w:r w:rsidR="00845B87" w:rsidRPr="00766859">
        <w:rPr>
          <w:rFonts w:ascii="Times New Roman" w:hAnsi="Times New Roman" w:cs="Times New Roman"/>
          <w:sz w:val="24"/>
          <w:szCs w:val="24"/>
        </w:rPr>
        <w:t xml:space="preserve"> asegura el debido respeto de la libertad de expresión y el derecho a buscar, recibir y difundir informac</w:t>
      </w:r>
      <w:r w:rsidR="00AD070B" w:rsidRPr="00766859">
        <w:rPr>
          <w:rFonts w:ascii="Times New Roman" w:hAnsi="Times New Roman" w:cs="Times New Roman"/>
          <w:sz w:val="24"/>
          <w:szCs w:val="24"/>
        </w:rPr>
        <w:t xml:space="preserve">ión. </w:t>
      </w:r>
    </w:p>
    <w:p w:rsidR="00855805" w:rsidRPr="000A0521" w:rsidRDefault="00845B87"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términos de normativas internas particulares, a través de la Circular N° 0014 </w:t>
      </w:r>
      <w:r w:rsidR="00936758">
        <w:rPr>
          <w:rFonts w:ascii="Times New Roman" w:hAnsi="Times New Roman" w:cs="Times New Roman"/>
          <w:sz w:val="24"/>
          <w:szCs w:val="24"/>
        </w:rPr>
        <w:t>(</w:t>
      </w:r>
      <w:r w:rsidRPr="000A0521">
        <w:rPr>
          <w:rFonts w:ascii="Times New Roman" w:hAnsi="Times New Roman" w:cs="Times New Roman"/>
          <w:sz w:val="24"/>
          <w:szCs w:val="24"/>
        </w:rPr>
        <w:t>23 de mayo de 2007</w:t>
      </w:r>
      <w:r w:rsidR="00936758">
        <w:rPr>
          <w:rFonts w:ascii="Times New Roman" w:hAnsi="Times New Roman" w:cs="Times New Roman"/>
          <w:sz w:val="24"/>
          <w:szCs w:val="24"/>
        </w:rPr>
        <w:t>)</w:t>
      </w:r>
      <w:r w:rsidRPr="000A0521">
        <w:rPr>
          <w:rFonts w:ascii="Times New Roman" w:hAnsi="Times New Roman" w:cs="Times New Roman"/>
          <w:sz w:val="24"/>
          <w:szCs w:val="24"/>
        </w:rPr>
        <w:t xml:space="preserve">, el Ministerio de Justicia regula el procedimiento para acceder a medios de información respecto de adolescentes atendidos y sujetos a una medida o sanción como consecuencia de haber infringido la Ley </w:t>
      </w:r>
      <w:r w:rsidR="00936758">
        <w:rPr>
          <w:rFonts w:ascii="Times New Roman" w:hAnsi="Times New Roman" w:cs="Times New Roman"/>
          <w:sz w:val="24"/>
          <w:szCs w:val="24"/>
        </w:rPr>
        <w:t>Penal. La Circular N° 0015 (</w:t>
      </w:r>
      <w:r w:rsidRPr="000A0521">
        <w:rPr>
          <w:rFonts w:ascii="Times New Roman" w:hAnsi="Times New Roman" w:cs="Times New Roman"/>
          <w:sz w:val="24"/>
          <w:szCs w:val="24"/>
        </w:rPr>
        <w:t>23 de mayo de 2007</w:t>
      </w:r>
      <w:r w:rsidR="00936758">
        <w:rPr>
          <w:rFonts w:ascii="Times New Roman" w:hAnsi="Times New Roman" w:cs="Times New Roman"/>
          <w:sz w:val="24"/>
          <w:szCs w:val="24"/>
        </w:rPr>
        <w:t>)</w:t>
      </w:r>
      <w:r w:rsidRPr="000A0521">
        <w:rPr>
          <w:rFonts w:ascii="Times New Roman" w:hAnsi="Times New Roman" w:cs="Times New Roman"/>
          <w:sz w:val="24"/>
          <w:szCs w:val="24"/>
        </w:rPr>
        <w:t>, establece la nómina de derechos y deberes de los adolescentes sujetos a una medida de internación provisoria. La Circular N° 0020 señala procedimientos que permiten materializar el derecho de los adolescentes internos a una comunicación directa con su entorno. En forma transversal y complementaria, todos los derechos de los jóvenes, en particular los relativos a considerar su opinión y participación, se enfatizan y priorizan en los lineamientos y documentos técnicos impartidos por el Departamento de Justicia Juvenil, en las Orientaciones Técnicas, en los Lineamientos Anuales de Supervisión, y en Reg</w:t>
      </w:r>
      <w:r w:rsidR="002F25AF" w:rsidRPr="000A0521">
        <w:rPr>
          <w:rFonts w:ascii="Times New Roman" w:hAnsi="Times New Roman" w:cs="Times New Roman"/>
          <w:sz w:val="24"/>
          <w:szCs w:val="24"/>
        </w:rPr>
        <w:t>lamento Interno de los Centros.</w:t>
      </w:r>
    </w:p>
    <w:p w:rsidR="002F25AF" w:rsidRPr="000A0521" w:rsidRDefault="00F004CB"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La Ley N° 20.418, fija normas sobre información, orientación y prestaciones en materia </w:t>
      </w:r>
      <w:r w:rsidR="00766859">
        <w:rPr>
          <w:rFonts w:ascii="Times New Roman" w:hAnsi="Times New Roman" w:cs="Times New Roman"/>
          <w:sz w:val="24"/>
          <w:szCs w:val="24"/>
        </w:rPr>
        <w:t xml:space="preserve">de regulación de la fertilidad, y </w:t>
      </w:r>
      <w:r w:rsidRPr="000A0521">
        <w:rPr>
          <w:rFonts w:ascii="Times New Roman" w:hAnsi="Times New Roman" w:cs="Times New Roman"/>
          <w:sz w:val="24"/>
          <w:szCs w:val="24"/>
        </w:rPr>
        <w:t xml:space="preserve">consagra el derecho a recibir educación, información y orientación en materia de regulación de la fertilidad, en forma clara, comprensible, completa y, en su caso, confidencial. </w:t>
      </w:r>
      <w:r w:rsidR="00766859">
        <w:rPr>
          <w:rFonts w:ascii="Times New Roman" w:hAnsi="Times New Roman" w:cs="Times New Roman"/>
          <w:sz w:val="24"/>
          <w:szCs w:val="24"/>
        </w:rPr>
        <w:t xml:space="preserve">Todo esto de acuerdo a </w:t>
      </w:r>
      <w:r w:rsidRPr="000A0521">
        <w:rPr>
          <w:rFonts w:ascii="Times New Roman" w:hAnsi="Times New Roman" w:cs="Times New Roman"/>
          <w:sz w:val="24"/>
          <w:szCs w:val="24"/>
        </w:rPr>
        <w:t xml:space="preserve">la edad y madurez psicológica de la persona a quien se entrega. </w:t>
      </w:r>
    </w:p>
    <w:p w:rsidR="00D03D50" w:rsidRPr="000A0521" w:rsidRDefault="00D03D50" w:rsidP="00D03D50">
      <w:pPr>
        <w:pStyle w:val="NoSpacing"/>
        <w:jc w:val="both"/>
        <w:rPr>
          <w:rFonts w:ascii="Times New Roman" w:hAnsi="Times New Roman" w:cs="Times New Roman"/>
          <w:sz w:val="24"/>
          <w:szCs w:val="24"/>
        </w:rPr>
      </w:pPr>
    </w:p>
    <w:p w:rsidR="007F0EC4" w:rsidRPr="007037F0" w:rsidRDefault="00967315" w:rsidP="00D03D50">
      <w:pPr>
        <w:pStyle w:val="NoSpacing"/>
        <w:jc w:val="both"/>
        <w:rPr>
          <w:rFonts w:ascii="Times New Roman" w:hAnsi="Times New Roman" w:cs="Times New Roman"/>
          <w:b/>
          <w:sz w:val="24"/>
          <w:szCs w:val="24"/>
          <w:u w:val="single"/>
        </w:rPr>
      </w:pPr>
      <w:r w:rsidRPr="00936758">
        <w:rPr>
          <w:rFonts w:ascii="Times New Roman" w:hAnsi="Times New Roman" w:cs="Times New Roman"/>
          <w:b/>
          <w:sz w:val="24"/>
          <w:szCs w:val="24"/>
          <w:u w:val="single"/>
        </w:rPr>
        <w:t>Libertad de pensamiento, de conciencia y de religión (art.14)</w:t>
      </w:r>
    </w:p>
    <w:p w:rsidR="00C0785C" w:rsidRPr="000A0521" w:rsidRDefault="00C0785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2007 se crea la </w:t>
      </w:r>
      <w:r w:rsidR="0029316E" w:rsidRPr="000A0521">
        <w:rPr>
          <w:rFonts w:ascii="Times New Roman" w:hAnsi="Times New Roman" w:cs="Times New Roman"/>
          <w:sz w:val="24"/>
          <w:szCs w:val="24"/>
        </w:rPr>
        <w:t>Oficina Nacional de Asuntos Religiosos (ONAR), con el objetivo de promover desde una perspectiva de Estado el goce del derecho a la libertad religiosa, garantizado en la Constitución de la República. Esta oficina depende del Ministerio Secret</w:t>
      </w:r>
      <w:r w:rsidR="00B269AE" w:rsidRPr="000A0521">
        <w:rPr>
          <w:rFonts w:ascii="Times New Roman" w:hAnsi="Times New Roman" w:cs="Times New Roman"/>
          <w:sz w:val="24"/>
          <w:szCs w:val="24"/>
        </w:rPr>
        <w:t>aría General de la Presidencia y administra los programas de ejecutivo hacia las Iglesias y garantiza la igualdad de todas estas organizaciones ante el Estado.</w:t>
      </w:r>
    </w:p>
    <w:p w:rsidR="0029316E" w:rsidRPr="000A0521" w:rsidRDefault="00B269AE"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2010 el Gobierno estableció 30 compromisos con el mundo Cristiano-</w:t>
      </w:r>
      <w:r w:rsidR="00A4553F" w:rsidRPr="000A0521">
        <w:rPr>
          <w:rFonts w:ascii="Times New Roman" w:hAnsi="Times New Roman" w:cs="Times New Roman"/>
          <w:sz w:val="24"/>
          <w:szCs w:val="24"/>
        </w:rPr>
        <w:t>Evangélico, dentro de los cuales se obliga a propiciar, en los colegios que lo requieran, grupos pastorales de acuerdo al credo de los estudiantes, que permitan el crecimiento espiritual y la difusión de las distintas creencias en un clima de diálogo y respeto.</w:t>
      </w:r>
    </w:p>
    <w:p w:rsidR="007F1800" w:rsidRPr="000A0521" w:rsidRDefault="00936758"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La Ley N° 20.299 (octubre </w:t>
      </w:r>
      <w:r w:rsidR="007F1800" w:rsidRPr="000A0521">
        <w:rPr>
          <w:rFonts w:ascii="Times New Roman" w:hAnsi="Times New Roman" w:cs="Times New Roman"/>
          <w:sz w:val="24"/>
          <w:szCs w:val="24"/>
        </w:rPr>
        <w:t>2008</w:t>
      </w:r>
      <w:r>
        <w:rPr>
          <w:rFonts w:ascii="Times New Roman" w:hAnsi="Times New Roman" w:cs="Times New Roman"/>
          <w:sz w:val="24"/>
          <w:szCs w:val="24"/>
        </w:rPr>
        <w:t>)</w:t>
      </w:r>
      <w:r w:rsidR="007F1800" w:rsidRPr="000A0521">
        <w:rPr>
          <w:rFonts w:ascii="Times New Roman" w:hAnsi="Times New Roman" w:cs="Times New Roman"/>
          <w:sz w:val="24"/>
          <w:szCs w:val="24"/>
        </w:rPr>
        <w:t xml:space="preserve"> establece feriado el 31 de octubre, Día Nacional de las Iglesias Evangélicas y Protestantes.</w:t>
      </w:r>
    </w:p>
    <w:p w:rsidR="00C0785C" w:rsidRPr="000A0521" w:rsidRDefault="00C0785C" w:rsidP="00D03D50">
      <w:pPr>
        <w:pStyle w:val="NoSpacing"/>
        <w:jc w:val="both"/>
        <w:rPr>
          <w:rFonts w:ascii="Times New Roman" w:hAnsi="Times New Roman" w:cs="Times New Roman"/>
          <w:sz w:val="24"/>
          <w:szCs w:val="24"/>
        </w:rPr>
      </w:pPr>
    </w:p>
    <w:p w:rsidR="007F0EC4" w:rsidRPr="007037F0" w:rsidRDefault="00967315" w:rsidP="00D03D50">
      <w:pPr>
        <w:pStyle w:val="NoSpacing"/>
        <w:jc w:val="both"/>
        <w:rPr>
          <w:rFonts w:ascii="Times New Roman" w:hAnsi="Times New Roman" w:cs="Times New Roman"/>
          <w:b/>
          <w:sz w:val="24"/>
          <w:szCs w:val="24"/>
          <w:u w:val="single"/>
        </w:rPr>
      </w:pPr>
      <w:r w:rsidRPr="00CB1FF5">
        <w:rPr>
          <w:rFonts w:ascii="Times New Roman" w:hAnsi="Times New Roman" w:cs="Times New Roman"/>
          <w:b/>
          <w:sz w:val="24"/>
          <w:szCs w:val="24"/>
          <w:u w:val="single"/>
        </w:rPr>
        <w:t>Libertad de asociación y de celebrar reuniones pacíficas (art. 15)</w:t>
      </w:r>
    </w:p>
    <w:p w:rsidR="00995423" w:rsidRPr="00CB1FF5" w:rsidRDefault="00995423" w:rsidP="00CD29C6">
      <w:pPr>
        <w:pStyle w:val="NoSpacing"/>
        <w:jc w:val="both"/>
        <w:rPr>
          <w:rFonts w:ascii="Times New Roman" w:hAnsi="Times New Roman" w:cs="Times New Roman"/>
          <w:i/>
          <w:sz w:val="24"/>
          <w:szCs w:val="24"/>
        </w:rPr>
      </w:pPr>
      <w:r w:rsidRPr="00CB1FF5">
        <w:rPr>
          <w:rFonts w:ascii="Times New Roman" w:hAnsi="Times New Roman" w:cs="Times New Roman"/>
          <w:i/>
          <w:sz w:val="24"/>
          <w:szCs w:val="24"/>
        </w:rPr>
        <w:t>Marchas y Movimiento Estudiantil</w:t>
      </w:r>
    </w:p>
    <w:p w:rsidR="004472DD" w:rsidRDefault="00A236C1" w:rsidP="00B75FBF">
      <w:pPr>
        <w:pStyle w:val="NoSpacing"/>
        <w:numPr>
          <w:ilvl w:val="0"/>
          <w:numId w:val="32"/>
        </w:numPr>
        <w:ind w:left="0" w:firstLine="0"/>
        <w:jc w:val="both"/>
        <w:rPr>
          <w:rFonts w:ascii="Times New Roman" w:hAnsi="Times New Roman" w:cs="Times New Roman"/>
          <w:sz w:val="24"/>
          <w:szCs w:val="24"/>
        </w:rPr>
      </w:pPr>
      <w:r w:rsidRPr="00D90C5D">
        <w:rPr>
          <w:rFonts w:ascii="Times New Roman" w:hAnsi="Times New Roman" w:cs="Times New Roman"/>
          <w:sz w:val="24"/>
          <w:szCs w:val="24"/>
        </w:rPr>
        <w:t xml:space="preserve">En Chile, el derecho de reunión está </w:t>
      </w:r>
      <w:r w:rsidR="00DA4CC5">
        <w:rPr>
          <w:rFonts w:ascii="Times New Roman" w:hAnsi="Times New Roman" w:cs="Times New Roman"/>
          <w:sz w:val="24"/>
          <w:szCs w:val="24"/>
        </w:rPr>
        <w:t>garantizado por la Constitución Política de la República</w:t>
      </w:r>
      <w:r w:rsidRPr="00D90C5D">
        <w:rPr>
          <w:rFonts w:ascii="Times New Roman" w:hAnsi="Times New Roman" w:cs="Times New Roman"/>
          <w:sz w:val="24"/>
          <w:szCs w:val="24"/>
        </w:rPr>
        <w:t>. E</w:t>
      </w:r>
      <w:r w:rsidR="006C274A">
        <w:rPr>
          <w:rFonts w:ascii="Times New Roman" w:hAnsi="Times New Roman" w:cs="Times New Roman"/>
          <w:sz w:val="24"/>
          <w:szCs w:val="24"/>
        </w:rPr>
        <w:t>n efecto, el artículo 19 N° 13</w:t>
      </w:r>
      <w:r w:rsidRPr="00D90C5D">
        <w:rPr>
          <w:rFonts w:ascii="Times New Roman" w:hAnsi="Times New Roman" w:cs="Times New Roman"/>
          <w:sz w:val="24"/>
          <w:szCs w:val="24"/>
        </w:rPr>
        <w:t xml:space="preserve"> de l</w:t>
      </w:r>
      <w:r w:rsidR="00CD29C6" w:rsidRPr="00D90C5D">
        <w:rPr>
          <w:rFonts w:ascii="Times New Roman" w:hAnsi="Times New Roman" w:cs="Times New Roman"/>
          <w:sz w:val="24"/>
          <w:szCs w:val="24"/>
        </w:rPr>
        <w:t xml:space="preserve">a Constitución </w:t>
      </w:r>
      <w:r w:rsidRPr="00D90C5D">
        <w:rPr>
          <w:rFonts w:ascii="Times New Roman" w:hAnsi="Times New Roman" w:cs="Times New Roman"/>
          <w:sz w:val="24"/>
          <w:szCs w:val="24"/>
        </w:rPr>
        <w:t>asegura a todas las personas “el derecho a reunirse pacíficamente sin permiso previo y sin armas</w:t>
      </w:r>
      <w:r w:rsidR="00D90C5D" w:rsidRPr="00D90C5D">
        <w:rPr>
          <w:rFonts w:ascii="Times New Roman" w:hAnsi="Times New Roman" w:cs="Times New Roman"/>
          <w:sz w:val="24"/>
          <w:szCs w:val="24"/>
        </w:rPr>
        <w:t>”</w:t>
      </w:r>
      <w:r w:rsidRPr="00D90C5D">
        <w:rPr>
          <w:rFonts w:ascii="Times New Roman" w:hAnsi="Times New Roman" w:cs="Times New Roman"/>
          <w:sz w:val="24"/>
          <w:szCs w:val="24"/>
        </w:rPr>
        <w:t xml:space="preserve">. </w:t>
      </w:r>
      <w:r w:rsidR="004472DD">
        <w:rPr>
          <w:rFonts w:ascii="Times New Roman" w:hAnsi="Times New Roman" w:cs="Times New Roman"/>
          <w:sz w:val="24"/>
          <w:szCs w:val="24"/>
        </w:rPr>
        <w:t>Además</w:t>
      </w:r>
      <w:r w:rsidR="00D90C5D" w:rsidRPr="00D90C5D">
        <w:rPr>
          <w:rFonts w:ascii="Times New Roman" w:hAnsi="Times New Roman" w:cs="Times New Roman"/>
          <w:sz w:val="24"/>
          <w:szCs w:val="24"/>
        </w:rPr>
        <w:t xml:space="preserve">, </w:t>
      </w:r>
      <w:r w:rsidR="00D90C5D">
        <w:rPr>
          <w:rFonts w:ascii="Times New Roman" w:hAnsi="Times New Roman" w:cs="Times New Roman"/>
          <w:sz w:val="24"/>
          <w:szCs w:val="24"/>
        </w:rPr>
        <w:t xml:space="preserve">el mismo artículo señala a continuación, que “las reuniones en las </w:t>
      </w:r>
      <w:r w:rsidR="00D90C5D" w:rsidRPr="00A236C1">
        <w:rPr>
          <w:rFonts w:ascii="Times New Roman" w:hAnsi="Times New Roman" w:cs="Times New Roman"/>
          <w:sz w:val="24"/>
          <w:szCs w:val="24"/>
        </w:rPr>
        <w:t xml:space="preserve">plazas, calles y demás </w:t>
      </w:r>
      <w:r w:rsidR="00D90C5D">
        <w:rPr>
          <w:rFonts w:ascii="Times New Roman" w:hAnsi="Times New Roman" w:cs="Times New Roman"/>
          <w:sz w:val="24"/>
          <w:szCs w:val="24"/>
        </w:rPr>
        <w:t>lugares de uso público, se regirán por las disposiciones generales de policía”</w:t>
      </w:r>
      <w:r w:rsidR="004472DD">
        <w:rPr>
          <w:rFonts w:ascii="Times New Roman" w:hAnsi="Times New Roman" w:cs="Times New Roman"/>
          <w:sz w:val="24"/>
          <w:szCs w:val="24"/>
        </w:rPr>
        <w:t xml:space="preserve">. Esto significa que </w:t>
      </w:r>
      <w:r w:rsidRPr="004472DD">
        <w:rPr>
          <w:rFonts w:ascii="Times New Roman" w:hAnsi="Times New Roman" w:cs="Times New Roman"/>
          <w:sz w:val="24"/>
          <w:szCs w:val="24"/>
        </w:rPr>
        <w:t>aquellas reuniones que deban desarrollarse en lugares de uso público, donde confluye el interés de diversos ciudadanos, se regirá</w:t>
      </w:r>
      <w:r w:rsidR="004472DD">
        <w:rPr>
          <w:rFonts w:ascii="Times New Roman" w:hAnsi="Times New Roman" w:cs="Times New Roman"/>
          <w:sz w:val="24"/>
          <w:szCs w:val="24"/>
        </w:rPr>
        <w:t>n</w:t>
      </w:r>
      <w:r w:rsidRPr="004472DD">
        <w:rPr>
          <w:rFonts w:ascii="Times New Roman" w:hAnsi="Times New Roman" w:cs="Times New Roman"/>
          <w:sz w:val="24"/>
          <w:szCs w:val="24"/>
        </w:rPr>
        <w:t xml:space="preserve"> por las disposi</w:t>
      </w:r>
      <w:r w:rsidR="004472DD">
        <w:rPr>
          <w:rFonts w:ascii="Times New Roman" w:hAnsi="Times New Roman" w:cs="Times New Roman"/>
          <w:sz w:val="24"/>
          <w:szCs w:val="24"/>
        </w:rPr>
        <w:t xml:space="preserve">ciones generales de la policía, en </w:t>
      </w:r>
      <w:r w:rsidR="004472DD">
        <w:rPr>
          <w:rFonts w:ascii="Times New Roman" w:hAnsi="Times New Roman" w:cs="Times New Roman"/>
          <w:sz w:val="24"/>
          <w:szCs w:val="24"/>
        </w:rPr>
        <w:lastRenderedPageBreak/>
        <w:t>orden a compatibilizar el ejercicio del derecho a reunión con los demás derechos que se establecen en la Constitución</w:t>
      </w:r>
      <w:r w:rsidR="008F57AB" w:rsidRPr="004472DD">
        <w:rPr>
          <w:rFonts w:ascii="Times New Roman" w:hAnsi="Times New Roman" w:cs="Times New Roman"/>
          <w:sz w:val="24"/>
          <w:szCs w:val="24"/>
        </w:rPr>
        <w:t xml:space="preserve">. </w:t>
      </w:r>
    </w:p>
    <w:p w:rsidR="0080386A" w:rsidRPr="009B646A" w:rsidRDefault="004472DD" w:rsidP="006C274A">
      <w:pPr>
        <w:pStyle w:val="NoSpacing"/>
        <w:numPr>
          <w:ilvl w:val="0"/>
          <w:numId w:val="32"/>
        </w:numPr>
        <w:ind w:left="0" w:firstLine="0"/>
        <w:jc w:val="both"/>
        <w:rPr>
          <w:rFonts w:ascii="Times New Roman" w:eastAsia="Calibri" w:hAnsi="Times New Roman" w:cs="Times New Roman"/>
          <w:sz w:val="24"/>
          <w:szCs w:val="24"/>
        </w:rPr>
      </w:pPr>
      <w:r w:rsidRPr="009B646A">
        <w:rPr>
          <w:rFonts w:ascii="Times New Roman" w:hAnsi="Times New Roman" w:cs="Times New Roman"/>
          <w:sz w:val="24"/>
          <w:szCs w:val="24"/>
        </w:rPr>
        <w:t>En este contexto, l</w:t>
      </w:r>
      <w:r w:rsidR="00CD29C6" w:rsidRPr="009B646A">
        <w:rPr>
          <w:rFonts w:ascii="Times New Roman" w:hAnsi="Times New Roman" w:cs="Times New Roman"/>
          <w:sz w:val="24"/>
          <w:szCs w:val="24"/>
        </w:rPr>
        <w:t>a potestad de autorizar el uso de lugares de uso público para la celebración de reuniones corresponde al Gobernador Regional, bajo la Ley</w:t>
      </w:r>
      <w:r w:rsidR="008F57AB" w:rsidRPr="009B646A">
        <w:rPr>
          <w:rFonts w:ascii="Times New Roman" w:hAnsi="Times New Roman" w:cs="Times New Roman"/>
          <w:sz w:val="24"/>
          <w:szCs w:val="24"/>
        </w:rPr>
        <w:t xml:space="preserve"> N°</w:t>
      </w:r>
      <w:r w:rsidR="00CD29C6" w:rsidRPr="009B646A">
        <w:rPr>
          <w:rFonts w:ascii="Times New Roman" w:hAnsi="Times New Roman" w:cs="Times New Roman"/>
          <w:sz w:val="24"/>
          <w:szCs w:val="24"/>
        </w:rPr>
        <w:t xml:space="preserve"> 19.175. El procedimiento y condiciones para la autorización han </w:t>
      </w:r>
      <w:r w:rsidRPr="009B646A">
        <w:rPr>
          <w:rFonts w:ascii="Times New Roman" w:hAnsi="Times New Roman" w:cs="Times New Roman"/>
          <w:sz w:val="24"/>
          <w:szCs w:val="24"/>
        </w:rPr>
        <w:t>sido definidos por el DS 1.086, que</w:t>
      </w:r>
      <w:r w:rsidR="0080386A" w:rsidRPr="009B646A">
        <w:rPr>
          <w:rFonts w:ascii="Times New Roman" w:hAnsi="Times New Roman" w:cs="Times New Roman"/>
          <w:sz w:val="24"/>
          <w:szCs w:val="24"/>
        </w:rPr>
        <w:t xml:space="preserve"> entre otros,</w:t>
      </w:r>
      <w:r w:rsidRPr="009B646A">
        <w:rPr>
          <w:rFonts w:ascii="Times New Roman" w:hAnsi="Times New Roman" w:cs="Times New Roman"/>
          <w:sz w:val="24"/>
          <w:szCs w:val="24"/>
        </w:rPr>
        <w:t xml:space="preserve"> señala</w:t>
      </w:r>
      <w:r w:rsidR="0080386A" w:rsidRPr="009B646A">
        <w:rPr>
          <w:rFonts w:ascii="Times New Roman" w:hAnsi="Times New Roman" w:cs="Times New Roman"/>
          <w:sz w:val="24"/>
          <w:szCs w:val="24"/>
        </w:rPr>
        <w:t xml:space="preserve"> que l</w:t>
      </w:r>
      <w:r w:rsidRPr="009B646A">
        <w:rPr>
          <w:rFonts w:ascii="Times New Roman" w:eastAsia="Calibri" w:hAnsi="Times New Roman" w:cs="Times New Roman"/>
          <w:sz w:val="24"/>
          <w:szCs w:val="24"/>
        </w:rPr>
        <w:t>os organizadores de toda reunión o manifestación pública deben dar aviso con dos días hábiles de anticipación, a lo menos, al Intendente o Gobernador respectivo</w:t>
      </w:r>
      <w:r w:rsidR="0080386A" w:rsidRPr="009B646A">
        <w:rPr>
          <w:rFonts w:ascii="Times New Roman" w:eastAsia="Calibri" w:hAnsi="Times New Roman" w:cs="Times New Roman"/>
          <w:sz w:val="24"/>
          <w:szCs w:val="24"/>
        </w:rPr>
        <w:t xml:space="preserve">. </w:t>
      </w:r>
      <w:r w:rsidR="00A629FA" w:rsidRPr="009B646A">
        <w:rPr>
          <w:rFonts w:ascii="Times New Roman" w:eastAsia="Calibri" w:hAnsi="Times New Roman" w:cs="Times New Roman"/>
          <w:sz w:val="24"/>
          <w:szCs w:val="24"/>
        </w:rPr>
        <w:t>El Intendente o Gobernador, en su caso, pueden no autorizar las reuniones o desfiles en las calles de circulación intensa y en calles en que perturben el tránsito público; igual facultad tendrán respecto de las reuniones que se efectúen en las plazas y paseos en las horas en que se ocupen habitualmente para el esparcimiento o descanso de la población y de aquellas que se celebraren en los parques, plazas, jardines y avenidas con sectores plantados.</w:t>
      </w:r>
      <w:r w:rsidR="0080386A" w:rsidRPr="009B646A">
        <w:rPr>
          <w:rFonts w:ascii="Times New Roman" w:eastAsia="Calibri" w:hAnsi="Times New Roman" w:cs="Times New Roman"/>
          <w:sz w:val="24"/>
          <w:szCs w:val="24"/>
        </w:rPr>
        <w:t xml:space="preserve"> </w:t>
      </w:r>
      <w:r w:rsidR="00A629FA" w:rsidRPr="009B646A">
        <w:rPr>
          <w:rFonts w:ascii="Times New Roman" w:eastAsia="Calibri" w:hAnsi="Times New Roman" w:cs="Times New Roman"/>
          <w:sz w:val="24"/>
          <w:szCs w:val="24"/>
        </w:rPr>
        <w:t>Si llegare a realizar alguna reunión que infrinja las anteriores disposiciones, podrá ser disuelta por las Fuerzas de Orden y Seguridad Pública.</w:t>
      </w:r>
      <w:r w:rsidR="0080386A" w:rsidRPr="009B646A">
        <w:rPr>
          <w:rFonts w:ascii="Times New Roman" w:eastAsia="Calibri" w:hAnsi="Times New Roman" w:cs="Times New Roman"/>
          <w:sz w:val="24"/>
          <w:szCs w:val="24"/>
        </w:rPr>
        <w:t xml:space="preserve"> </w:t>
      </w:r>
    </w:p>
    <w:p w:rsidR="006C274A" w:rsidRDefault="006C274A"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De fallar la previa coordinación para la realización de una manifestación por razones netamente atribuibles a sus organizadores, o de realizarse ésta en lugares no autorizados por la autoridad competente, la autoridad puede disolverla, dado que </w:t>
      </w:r>
      <w:r w:rsidR="009B646A">
        <w:rPr>
          <w:rFonts w:ascii="Times New Roman" w:hAnsi="Times New Roman" w:cs="Times New Roman"/>
          <w:sz w:val="24"/>
          <w:szCs w:val="24"/>
        </w:rPr>
        <w:t>(i</w:t>
      </w:r>
      <w:r w:rsidRPr="000A0521">
        <w:rPr>
          <w:rFonts w:ascii="Times New Roman" w:hAnsi="Times New Roman" w:cs="Times New Roman"/>
          <w:sz w:val="24"/>
          <w:szCs w:val="24"/>
        </w:rPr>
        <w:t xml:space="preserve">) no se ha garantizado que dicha manifestación se vaya a realizar de manera pacífica y sin armas; (ii) no se han promovido las condiciones necesarias para precaver una perturbación significativa del derecho de los demás ciudadanos, o para tomar las medidas que minimicen dicha perturbación. </w:t>
      </w:r>
    </w:p>
    <w:p w:rsidR="00CD29C6" w:rsidRPr="000A0521" w:rsidRDefault="00CD29C6"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El objeto del aviso previo de cualquier reunión pública no es restringir arbitrariamente la realización de marchas o manifestaciones, sino tomar aquellas medidas que sean razonables para evitar la excesiva perturbación del normal desarrollo de las actividades de la </w:t>
      </w:r>
      <w:r w:rsidR="00CC3415">
        <w:rPr>
          <w:rFonts w:ascii="Times New Roman" w:hAnsi="Times New Roman" w:cs="Times New Roman"/>
          <w:sz w:val="24"/>
          <w:szCs w:val="24"/>
        </w:rPr>
        <w:t xml:space="preserve">población y el orden público, </w:t>
      </w:r>
      <w:r w:rsidRPr="000A0521">
        <w:rPr>
          <w:rFonts w:ascii="Times New Roman" w:hAnsi="Times New Roman" w:cs="Times New Roman"/>
          <w:sz w:val="24"/>
          <w:szCs w:val="24"/>
        </w:rPr>
        <w:t xml:space="preserve">prevenir la ocurrencia de hechos de violencia o daños a la propiedad pública y privada, </w:t>
      </w:r>
      <w:r w:rsidR="00CC3415">
        <w:rPr>
          <w:rFonts w:ascii="Times New Roman" w:hAnsi="Times New Roman" w:cs="Times New Roman"/>
          <w:sz w:val="24"/>
          <w:szCs w:val="24"/>
        </w:rPr>
        <w:t>y</w:t>
      </w:r>
      <w:r w:rsidRPr="000A0521">
        <w:rPr>
          <w:rFonts w:ascii="Times New Roman" w:hAnsi="Times New Roman" w:cs="Times New Roman"/>
          <w:sz w:val="24"/>
          <w:szCs w:val="24"/>
        </w:rPr>
        <w:t xml:space="preserve"> proteger la integridad física de los asistentes a las manifestaciones, como de los demás ciudadanos.</w:t>
      </w:r>
      <w:r w:rsidR="008F57AB" w:rsidRPr="000A0521">
        <w:rPr>
          <w:rFonts w:ascii="Times New Roman" w:hAnsi="Times New Roman" w:cs="Times New Roman"/>
          <w:sz w:val="24"/>
          <w:szCs w:val="24"/>
        </w:rPr>
        <w:t xml:space="preserve"> </w:t>
      </w:r>
      <w:r w:rsidRPr="000A0521">
        <w:rPr>
          <w:rFonts w:ascii="Times New Roman" w:hAnsi="Times New Roman" w:cs="Times New Roman"/>
          <w:sz w:val="24"/>
          <w:szCs w:val="24"/>
        </w:rPr>
        <w:t>En este sentido, la obligación de previo aviso dispuesto por el DS 1</w:t>
      </w:r>
      <w:r w:rsidR="008F57AB" w:rsidRPr="000A0521">
        <w:rPr>
          <w:rFonts w:ascii="Times New Roman" w:hAnsi="Times New Roman" w:cs="Times New Roman"/>
          <w:sz w:val="24"/>
          <w:szCs w:val="24"/>
        </w:rPr>
        <w:t>.086</w:t>
      </w:r>
      <w:r w:rsidR="007E01EA" w:rsidRPr="000A0521">
        <w:rPr>
          <w:rFonts w:ascii="Times New Roman" w:hAnsi="Times New Roman" w:cs="Times New Roman"/>
          <w:sz w:val="24"/>
          <w:szCs w:val="24"/>
        </w:rPr>
        <w:t xml:space="preserve"> no es contraria</w:t>
      </w:r>
      <w:r w:rsidRPr="000A0521">
        <w:rPr>
          <w:rFonts w:ascii="Times New Roman" w:hAnsi="Times New Roman" w:cs="Times New Roman"/>
          <w:sz w:val="24"/>
          <w:szCs w:val="24"/>
        </w:rPr>
        <w:t xml:space="preserve"> a lo establecido en la Convención </w:t>
      </w:r>
      <w:r w:rsidR="002C573E" w:rsidRPr="000A0521">
        <w:rPr>
          <w:rFonts w:ascii="Times New Roman" w:hAnsi="Times New Roman" w:cs="Times New Roman"/>
          <w:sz w:val="24"/>
          <w:szCs w:val="24"/>
        </w:rPr>
        <w:t xml:space="preserve">Americana de Derechos Humanos, </w:t>
      </w:r>
      <w:r w:rsidRPr="000A0521">
        <w:rPr>
          <w:rFonts w:ascii="Times New Roman" w:hAnsi="Times New Roman" w:cs="Times New Roman"/>
          <w:sz w:val="24"/>
          <w:szCs w:val="24"/>
        </w:rPr>
        <w:t>ni a la doctrina emanada de la C</w:t>
      </w:r>
      <w:r w:rsidR="001B33F1" w:rsidRPr="000A0521">
        <w:rPr>
          <w:rFonts w:ascii="Times New Roman" w:hAnsi="Times New Roman" w:cs="Times New Roman"/>
          <w:sz w:val="24"/>
          <w:szCs w:val="24"/>
        </w:rPr>
        <w:t>omisión Interamericana de Derechos Humanos (C</w:t>
      </w:r>
      <w:r w:rsidRPr="000A0521">
        <w:rPr>
          <w:rFonts w:ascii="Times New Roman" w:hAnsi="Times New Roman" w:cs="Times New Roman"/>
          <w:sz w:val="24"/>
          <w:szCs w:val="24"/>
        </w:rPr>
        <w:t>IDH</w:t>
      </w:r>
      <w:r w:rsidR="001B33F1" w:rsidRPr="000A0521">
        <w:rPr>
          <w:rFonts w:ascii="Times New Roman" w:hAnsi="Times New Roman" w:cs="Times New Roman"/>
          <w:sz w:val="24"/>
          <w:szCs w:val="24"/>
        </w:rPr>
        <w:t>)</w:t>
      </w:r>
      <w:r w:rsidRPr="000A0521">
        <w:rPr>
          <w:rFonts w:ascii="Times New Roman" w:hAnsi="Times New Roman" w:cs="Times New Roman"/>
          <w:sz w:val="24"/>
          <w:szCs w:val="24"/>
        </w:rPr>
        <w:t>; por el contrario, se encuentra completamente acorde con la normativa y la doctrina, pues tiene por objeto coordinar la realización de las manifestaciones, las medidas de seguridad pertinentes y la práctica de todas aquellas acciones tendientes al ejercicio pacífico y seguro del derecho de reunión.</w:t>
      </w:r>
      <w:r w:rsidR="009D7940">
        <w:rPr>
          <w:rFonts w:ascii="Times New Roman" w:hAnsi="Times New Roman" w:cs="Times New Roman"/>
          <w:sz w:val="24"/>
          <w:szCs w:val="24"/>
        </w:rPr>
        <w:t xml:space="preserve"> En efecto, tanto el Tribunal Constitucional</w:t>
      </w:r>
      <w:r w:rsidR="009D7940" w:rsidRPr="009D7940">
        <w:rPr>
          <w:rFonts w:ascii="Times New Roman" w:hAnsi="Times New Roman" w:cs="Times New Roman"/>
          <w:sz w:val="24"/>
          <w:szCs w:val="24"/>
        </w:rPr>
        <w:t xml:space="preserve"> como la </w:t>
      </w:r>
      <w:r w:rsidR="009D7940">
        <w:rPr>
          <w:rFonts w:ascii="Times New Roman" w:hAnsi="Times New Roman" w:cs="Times New Roman"/>
          <w:sz w:val="24"/>
          <w:szCs w:val="24"/>
        </w:rPr>
        <w:t>Contraloría General de la República</w:t>
      </w:r>
      <w:r w:rsidR="009D7940" w:rsidRPr="009D7940">
        <w:rPr>
          <w:rFonts w:ascii="Times New Roman" w:hAnsi="Times New Roman" w:cs="Times New Roman"/>
          <w:sz w:val="24"/>
          <w:szCs w:val="24"/>
        </w:rPr>
        <w:t xml:space="preserve"> lo han validado. En definitiva, la </w:t>
      </w:r>
      <w:r w:rsidR="009D7940">
        <w:rPr>
          <w:rFonts w:ascii="Times New Roman" w:hAnsi="Times New Roman" w:cs="Times New Roman"/>
          <w:sz w:val="24"/>
          <w:szCs w:val="24"/>
        </w:rPr>
        <w:t>Con</w:t>
      </w:r>
      <w:r w:rsidR="006C274A">
        <w:rPr>
          <w:rFonts w:ascii="Times New Roman" w:hAnsi="Times New Roman" w:cs="Times New Roman"/>
          <w:sz w:val="24"/>
          <w:szCs w:val="24"/>
        </w:rPr>
        <w:t>stitución</w:t>
      </w:r>
      <w:r w:rsidR="009D7940">
        <w:rPr>
          <w:rFonts w:ascii="Times New Roman" w:hAnsi="Times New Roman" w:cs="Times New Roman"/>
          <w:sz w:val="24"/>
          <w:szCs w:val="24"/>
        </w:rPr>
        <w:t xml:space="preserve"> </w:t>
      </w:r>
      <w:r w:rsidR="009D7940" w:rsidRPr="009D7940">
        <w:rPr>
          <w:rFonts w:ascii="Times New Roman" w:hAnsi="Times New Roman" w:cs="Times New Roman"/>
          <w:sz w:val="24"/>
          <w:szCs w:val="24"/>
        </w:rPr>
        <w:t>permite, como una excepción al resto de los derechos, regular por una vía no legal el derecho de reunión, a través de las denominadas disposiciones generales de policía, que están contenidas en el DS 1</w:t>
      </w:r>
      <w:r w:rsidR="009D7940">
        <w:rPr>
          <w:rFonts w:ascii="Times New Roman" w:hAnsi="Times New Roman" w:cs="Times New Roman"/>
          <w:sz w:val="24"/>
          <w:szCs w:val="24"/>
        </w:rPr>
        <w:t>.</w:t>
      </w:r>
      <w:r w:rsidR="009D7940" w:rsidRPr="009D7940">
        <w:rPr>
          <w:rFonts w:ascii="Times New Roman" w:hAnsi="Times New Roman" w:cs="Times New Roman"/>
          <w:sz w:val="24"/>
          <w:szCs w:val="24"/>
        </w:rPr>
        <w:t>086</w:t>
      </w:r>
    </w:p>
    <w:p w:rsidR="009B7A5D" w:rsidRDefault="008F57AB"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Según información del Ministerio del Interior y Seguridad Pública, </w:t>
      </w:r>
      <w:r w:rsidR="009B7A5D" w:rsidRPr="000A0521">
        <w:rPr>
          <w:rFonts w:ascii="Times New Roman" w:hAnsi="Times New Roman" w:cs="Times New Roman"/>
          <w:sz w:val="24"/>
          <w:szCs w:val="24"/>
        </w:rPr>
        <w:t>durante el año 2011 se llevaron a cabo 2.254 manifestaciones públicas en todo el país, esta cifra incluye manifestaciones pacíficas, marchas y caravanas. En la Provincia de Santiago, se registraron 240 marchas autorizadas por la Intendencia, de ellas 75 estuvieron vinculadas al movimiento estudiantil.</w:t>
      </w:r>
    </w:p>
    <w:p w:rsidR="008F57AB" w:rsidRPr="009B7A5D" w:rsidRDefault="009B7A5D"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Según la misma fuente, </w:t>
      </w:r>
      <w:r w:rsidR="008F57AB" w:rsidRPr="000A0521">
        <w:rPr>
          <w:rFonts w:ascii="Times New Roman" w:hAnsi="Times New Roman" w:cs="Times New Roman"/>
          <w:sz w:val="24"/>
          <w:szCs w:val="24"/>
        </w:rPr>
        <w:t>entre los años 2007 y 2011 (hasta septiembre) se estima que en la Provincia de Santiago se registraron 366 marchas autorizadas por la Intendencia. La mayor parte de ellas fueron marchas sindicales (23,5%). Las marchas estudiantiles correspondieron al 21%.</w:t>
      </w:r>
    </w:p>
    <w:p w:rsidR="00F005F3" w:rsidRPr="000A0521" w:rsidRDefault="00F005F3" w:rsidP="00201D21">
      <w:pPr>
        <w:pStyle w:val="NoSpacing"/>
        <w:jc w:val="both"/>
        <w:rPr>
          <w:rFonts w:ascii="Times New Roman" w:hAnsi="Times New Roman" w:cs="Times New Roman"/>
          <w:sz w:val="24"/>
          <w:szCs w:val="24"/>
        </w:rPr>
      </w:pPr>
    </w:p>
    <w:p w:rsidR="00995423" w:rsidRPr="00E33B0C" w:rsidRDefault="00995423" w:rsidP="00201D21">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lastRenderedPageBreak/>
        <w:t>Asociatividad SENAME</w:t>
      </w:r>
    </w:p>
    <w:p w:rsidR="00F005F3" w:rsidRDefault="00AF2795"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Como se menciona </w:t>
      </w:r>
      <w:r w:rsidR="003F20E9" w:rsidRPr="000A0521">
        <w:rPr>
          <w:rFonts w:ascii="Times New Roman" w:hAnsi="Times New Roman" w:cs="Times New Roman"/>
          <w:sz w:val="24"/>
          <w:szCs w:val="24"/>
        </w:rPr>
        <w:t xml:space="preserve">en la </w:t>
      </w:r>
      <w:r w:rsidR="00B56F04">
        <w:rPr>
          <w:rFonts w:ascii="Times New Roman" w:hAnsi="Times New Roman" w:cs="Times New Roman"/>
          <w:sz w:val="24"/>
          <w:szCs w:val="24"/>
        </w:rPr>
        <w:t>sección I.B.</w:t>
      </w:r>
      <w:r w:rsidRPr="000A0521">
        <w:rPr>
          <w:rFonts w:ascii="Times New Roman" w:hAnsi="Times New Roman" w:cs="Times New Roman"/>
          <w:sz w:val="24"/>
          <w:szCs w:val="24"/>
        </w:rPr>
        <w:t>, en relación al artículo 12 de la Convención</w:t>
      </w:r>
      <w:r w:rsidR="00F005F3" w:rsidRPr="000A0521">
        <w:rPr>
          <w:rFonts w:ascii="Times New Roman" w:hAnsi="Times New Roman" w:cs="Times New Roman"/>
          <w:sz w:val="24"/>
          <w:szCs w:val="24"/>
        </w:rPr>
        <w:t xml:space="preserve">, los Programas de Prevención Comunitaria </w:t>
      </w:r>
      <w:r w:rsidR="002A5270" w:rsidRPr="000A0521">
        <w:rPr>
          <w:rFonts w:ascii="Times New Roman" w:hAnsi="Times New Roman" w:cs="Times New Roman"/>
          <w:sz w:val="24"/>
          <w:szCs w:val="24"/>
        </w:rPr>
        <w:t xml:space="preserve">de SENAME </w:t>
      </w:r>
      <w:r w:rsidR="00F005F3" w:rsidRPr="000A0521">
        <w:rPr>
          <w:rFonts w:ascii="Times New Roman" w:hAnsi="Times New Roman" w:cs="Times New Roman"/>
          <w:sz w:val="24"/>
          <w:szCs w:val="24"/>
        </w:rPr>
        <w:t>promueven la participación</w:t>
      </w:r>
      <w:r w:rsidRPr="000A0521">
        <w:rPr>
          <w:rFonts w:ascii="Times New Roman" w:hAnsi="Times New Roman" w:cs="Times New Roman"/>
          <w:sz w:val="24"/>
          <w:szCs w:val="24"/>
        </w:rPr>
        <w:t xml:space="preserve"> de niños y niñas, considerando</w:t>
      </w:r>
      <w:r w:rsidR="00F005F3" w:rsidRPr="000A0521">
        <w:rPr>
          <w:rFonts w:ascii="Times New Roman" w:hAnsi="Times New Roman" w:cs="Times New Roman"/>
          <w:sz w:val="24"/>
          <w:szCs w:val="24"/>
        </w:rPr>
        <w:t xml:space="preserve"> dentro de sus enfoques tran</w:t>
      </w:r>
      <w:r w:rsidR="008E3D06" w:rsidRPr="000A0521">
        <w:rPr>
          <w:rFonts w:ascii="Times New Roman" w:hAnsi="Times New Roman" w:cs="Times New Roman"/>
          <w:sz w:val="24"/>
          <w:szCs w:val="24"/>
        </w:rPr>
        <w:t>sversales</w:t>
      </w:r>
      <w:r w:rsidRPr="000A0521">
        <w:rPr>
          <w:rFonts w:ascii="Times New Roman" w:hAnsi="Times New Roman" w:cs="Times New Roman"/>
          <w:sz w:val="24"/>
          <w:szCs w:val="24"/>
        </w:rPr>
        <w:t xml:space="preserve"> la asociatividad, con el fin de</w:t>
      </w:r>
      <w:r w:rsidR="00F005F3" w:rsidRPr="000A0521">
        <w:rPr>
          <w:rFonts w:ascii="Times New Roman" w:hAnsi="Times New Roman" w:cs="Times New Roman"/>
          <w:sz w:val="24"/>
          <w:szCs w:val="24"/>
        </w:rPr>
        <w:t xml:space="preserve"> favorecer su incidencia en los asuntos que les afectan. Asimismo las </w:t>
      </w:r>
      <w:r w:rsidR="008E3D06" w:rsidRPr="000A0521">
        <w:rPr>
          <w:rFonts w:ascii="Times New Roman" w:hAnsi="Times New Roman" w:cs="Times New Roman"/>
          <w:sz w:val="24"/>
          <w:szCs w:val="24"/>
        </w:rPr>
        <w:t>Ofic</w:t>
      </w:r>
      <w:r w:rsidR="00DE3AA8">
        <w:rPr>
          <w:rFonts w:ascii="Times New Roman" w:hAnsi="Times New Roman" w:cs="Times New Roman"/>
          <w:sz w:val="24"/>
          <w:szCs w:val="24"/>
        </w:rPr>
        <w:t>inas de Protección de Derechos</w:t>
      </w:r>
      <w:r w:rsidR="00F005F3" w:rsidRPr="000A0521">
        <w:rPr>
          <w:rFonts w:ascii="Times New Roman" w:hAnsi="Times New Roman" w:cs="Times New Roman"/>
          <w:sz w:val="24"/>
          <w:szCs w:val="24"/>
        </w:rPr>
        <w:t xml:space="preserve"> favorecen la creación de consejos consultivos locales de niños y niñas, como asesores de los alcaldes en los temas de niñez.</w:t>
      </w:r>
    </w:p>
    <w:p w:rsidR="009B646A" w:rsidRPr="000A0521" w:rsidRDefault="009B646A" w:rsidP="009B646A">
      <w:pPr>
        <w:pStyle w:val="NoSpacing"/>
        <w:jc w:val="both"/>
        <w:rPr>
          <w:rFonts w:ascii="Times New Roman" w:hAnsi="Times New Roman" w:cs="Times New Roman"/>
          <w:sz w:val="24"/>
          <w:szCs w:val="24"/>
        </w:rPr>
      </w:pPr>
    </w:p>
    <w:p w:rsidR="00C66EE3" w:rsidRPr="007037F0" w:rsidRDefault="00967315" w:rsidP="00D03D50">
      <w:pPr>
        <w:pStyle w:val="NoSpacing"/>
        <w:jc w:val="both"/>
        <w:rPr>
          <w:rFonts w:ascii="Times New Roman" w:hAnsi="Times New Roman" w:cs="Times New Roman"/>
          <w:b/>
          <w:sz w:val="24"/>
          <w:szCs w:val="24"/>
          <w:u w:val="single"/>
        </w:rPr>
      </w:pPr>
      <w:r w:rsidRPr="00E33B0C">
        <w:rPr>
          <w:rFonts w:ascii="Times New Roman" w:hAnsi="Times New Roman" w:cs="Times New Roman"/>
          <w:b/>
          <w:sz w:val="24"/>
          <w:szCs w:val="24"/>
          <w:u w:val="single"/>
        </w:rPr>
        <w:t>Protección de la vida privada y de la imagen (art.16)</w:t>
      </w:r>
    </w:p>
    <w:p w:rsidR="00556D80" w:rsidRPr="000A0521" w:rsidRDefault="00BE54EE"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La Ley N° 20.286</w:t>
      </w:r>
      <w:r w:rsidR="00331D78" w:rsidRPr="000A0521">
        <w:rPr>
          <w:rFonts w:ascii="Times New Roman" w:hAnsi="Times New Roman" w:cs="Times New Roman"/>
          <w:sz w:val="24"/>
          <w:szCs w:val="24"/>
        </w:rPr>
        <w:t xml:space="preserve">, en su artículo 15 señala que si bien todas las actuaciones </w:t>
      </w:r>
      <w:r w:rsidR="00556D80" w:rsidRPr="000A0521">
        <w:rPr>
          <w:rFonts w:ascii="Times New Roman" w:hAnsi="Times New Roman" w:cs="Times New Roman"/>
          <w:sz w:val="24"/>
          <w:szCs w:val="24"/>
        </w:rPr>
        <w:t>jurisdiccionales y pro</w:t>
      </w:r>
      <w:r w:rsidR="00331D78" w:rsidRPr="000A0521">
        <w:rPr>
          <w:rFonts w:ascii="Times New Roman" w:hAnsi="Times New Roman" w:cs="Times New Roman"/>
          <w:sz w:val="24"/>
          <w:szCs w:val="24"/>
        </w:rPr>
        <w:t>cedimientos administrativos de los T</w:t>
      </w:r>
      <w:r w:rsidR="00556D80" w:rsidRPr="000A0521">
        <w:rPr>
          <w:rFonts w:ascii="Times New Roman" w:hAnsi="Times New Roman" w:cs="Times New Roman"/>
          <w:sz w:val="24"/>
          <w:szCs w:val="24"/>
        </w:rPr>
        <w:t>ribunal</w:t>
      </w:r>
      <w:r w:rsidR="00331D78" w:rsidRPr="000A0521">
        <w:rPr>
          <w:rFonts w:ascii="Times New Roman" w:hAnsi="Times New Roman" w:cs="Times New Roman"/>
          <w:sz w:val="24"/>
          <w:szCs w:val="24"/>
        </w:rPr>
        <w:t>es de Familia</w:t>
      </w:r>
      <w:r w:rsidR="00556D80" w:rsidRPr="000A0521">
        <w:rPr>
          <w:rFonts w:ascii="Times New Roman" w:hAnsi="Times New Roman" w:cs="Times New Roman"/>
          <w:sz w:val="24"/>
          <w:szCs w:val="24"/>
        </w:rPr>
        <w:t xml:space="preserve"> son públicos</w:t>
      </w:r>
      <w:r w:rsidR="00331D78" w:rsidRPr="000A0521">
        <w:rPr>
          <w:rFonts w:ascii="Times New Roman" w:hAnsi="Times New Roman" w:cs="Times New Roman"/>
          <w:sz w:val="24"/>
          <w:szCs w:val="24"/>
        </w:rPr>
        <w:t xml:space="preserve">, excepcionalmente y a petición de las </w:t>
      </w:r>
      <w:r w:rsidR="00556D80" w:rsidRPr="000A0521">
        <w:rPr>
          <w:rFonts w:ascii="Times New Roman" w:hAnsi="Times New Roman" w:cs="Times New Roman"/>
          <w:sz w:val="24"/>
          <w:szCs w:val="24"/>
        </w:rPr>
        <w:t>parte</w:t>
      </w:r>
      <w:r w:rsidR="00331D78" w:rsidRPr="000A0521">
        <w:rPr>
          <w:rFonts w:ascii="Times New Roman" w:hAnsi="Times New Roman" w:cs="Times New Roman"/>
          <w:sz w:val="24"/>
          <w:szCs w:val="24"/>
        </w:rPr>
        <w:t>s</w:t>
      </w:r>
      <w:r w:rsidR="00556D80" w:rsidRPr="000A0521">
        <w:rPr>
          <w:rFonts w:ascii="Times New Roman" w:hAnsi="Times New Roman" w:cs="Times New Roman"/>
          <w:sz w:val="24"/>
          <w:szCs w:val="24"/>
        </w:rPr>
        <w:t xml:space="preserve">, cuando exista un </w:t>
      </w:r>
      <w:r w:rsidR="00331D78" w:rsidRPr="000A0521">
        <w:rPr>
          <w:rFonts w:ascii="Times New Roman" w:hAnsi="Times New Roman" w:cs="Times New Roman"/>
          <w:sz w:val="24"/>
          <w:szCs w:val="24"/>
        </w:rPr>
        <w:t xml:space="preserve">peligro grave de afectación del </w:t>
      </w:r>
      <w:r w:rsidR="00556D80" w:rsidRPr="000A0521">
        <w:rPr>
          <w:rFonts w:ascii="Times New Roman" w:hAnsi="Times New Roman" w:cs="Times New Roman"/>
          <w:sz w:val="24"/>
          <w:szCs w:val="24"/>
        </w:rPr>
        <w:t>derecho a la privacid</w:t>
      </w:r>
      <w:r w:rsidR="00331D78" w:rsidRPr="000A0521">
        <w:rPr>
          <w:rFonts w:ascii="Times New Roman" w:hAnsi="Times New Roman" w:cs="Times New Roman"/>
          <w:sz w:val="24"/>
          <w:szCs w:val="24"/>
        </w:rPr>
        <w:t xml:space="preserve">ad de las partes, especialmente </w:t>
      </w:r>
      <w:r w:rsidR="00556D80" w:rsidRPr="000A0521">
        <w:rPr>
          <w:rFonts w:ascii="Times New Roman" w:hAnsi="Times New Roman" w:cs="Times New Roman"/>
          <w:sz w:val="24"/>
          <w:szCs w:val="24"/>
        </w:rPr>
        <w:t>niños, niñas y adolescen</w:t>
      </w:r>
      <w:r w:rsidR="00331D78" w:rsidRPr="000A0521">
        <w:rPr>
          <w:rFonts w:ascii="Times New Roman" w:hAnsi="Times New Roman" w:cs="Times New Roman"/>
          <w:sz w:val="24"/>
          <w:szCs w:val="24"/>
        </w:rPr>
        <w:t xml:space="preserve">tes, el juez podrá disponer una </w:t>
      </w:r>
      <w:r w:rsidR="00556D80" w:rsidRPr="000A0521">
        <w:rPr>
          <w:rFonts w:ascii="Times New Roman" w:hAnsi="Times New Roman" w:cs="Times New Roman"/>
          <w:sz w:val="24"/>
          <w:szCs w:val="24"/>
        </w:rPr>
        <w:t>o</w:t>
      </w:r>
      <w:r w:rsidR="00331D78" w:rsidRPr="000A0521">
        <w:rPr>
          <w:rFonts w:ascii="Times New Roman" w:hAnsi="Times New Roman" w:cs="Times New Roman"/>
          <w:sz w:val="24"/>
          <w:szCs w:val="24"/>
        </w:rPr>
        <w:t xml:space="preserve"> más de las siguientes medidas: </w:t>
      </w:r>
      <w:r w:rsidR="00556D80" w:rsidRPr="000A0521">
        <w:rPr>
          <w:rFonts w:ascii="Times New Roman" w:hAnsi="Times New Roman" w:cs="Times New Roman"/>
          <w:sz w:val="24"/>
          <w:szCs w:val="24"/>
        </w:rPr>
        <w:t>a) Impedir e</w:t>
      </w:r>
      <w:r w:rsidR="00331D78" w:rsidRPr="000A0521">
        <w:rPr>
          <w:rFonts w:ascii="Times New Roman" w:hAnsi="Times New Roman" w:cs="Times New Roman"/>
          <w:sz w:val="24"/>
          <w:szCs w:val="24"/>
        </w:rPr>
        <w:t xml:space="preserve">l acceso u ordenar la salida de </w:t>
      </w:r>
      <w:r w:rsidR="00556D80" w:rsidRPr="000A0521">
        <w:rPr>
          <w:rFonts w:ascii="Times New Roman" w:hAnsi="Times New Roman" w:cs="Times New Roman"/>
          <w:sz w:val="24"/>
          <w:szCs w:val="24"/>
        </w:rPr>
        <w:t>personas determinadas</w:t>
      </w:r>
      <w:r w:rsidR="00331D78" w:rsidRPr="000A0521">
        <w:rPr>
          <w:rFonts w:ascii="Times New Roman" w:hAnsi="Times New Roman" w:cs="Times New Roman"/>
          <w:sz w:val="24"/>
          <w:szCs w:val="24"/>
        </w:rPr>
        <w:t xml:space="preserve"> de la sala donde se efectúa la </w:t>
      </w:r>
      <w:r w:rsidR="00556D80" w:rsidRPr="000A0521">
        <w:rPr>
          <w:rFonts w:ascii="Times New Roman" w:hAnsi="Times New Roman" w:cs="Times New Roman"/>
          <w:sz w:val="24"/>
          <w:szCs w:val="24"/>
        </w:rPr>
        <w:t>audiencia</w:t>
      </w:r>
      <w:r w:rsidR="00331D78" w:rsidRPr="000A0521">
        <w:rPr>
          <w:rFonts w:ascii="Times New Roman" w:hAnsi="Times New Roman" w:cs="Times New Roman"/>
          <w:sz w:val="24"/>
          <w:szCs w:val="24"/>
        </w:rPr>
        <w:t xml:space="preserve">; </w:t>
      </w:r>
      <w:r w:rsidR="00556D80" w:rsidRPr="000A0521">
        <w:rPr>
          <w:rFonts w:ascii="Times New Roman" w:hAnsi="Times New Roman" w:cs="Times New Roman"/>
          <w:sz w:val="24"/>
          <w:szCs w:val="24"/>
        </w:rPr>
        <w:t>b) Impedir el acceso del público en general u</w:t>
      </w:r>
      <w:r w:rsidR="00331D78" w:rsidRPr="000A0521">
        <w:rPr>
          <w:rFonts w:ascii="Times New Roman" w:hAnsi="Times New Roman" w:cs="Times New Roman"/>
          <w:sz w:val="24"/>
          <w:szCs w:val="24"/>
        </w:rPr>
        <w:t xml:space="preserve"> </w:t>
      </w:r>
      <w:r w:rsidR="00556D80" w:rsidRPr="000A0521">
        <w:rPr>
          <w:rFonts w:ascii="Times New Roman" w:hAnsi="Times New Roman" w:cs="Times New Roman"/>
          <w:sz w:val="24"/>
          <w:szCs w:val="24"/>
        </w:rPr>
        <w:t xml:space="preserve">ordenar su salida </w:t>
      </w:r>
      <w:r w:rsidR="00331D78" w:rsidRPr="000A0521">
        <w:rPr>
          <w:rFonts w:ascii="Times New Roman" w:hAnsi="Times New Roman" w:cs="Times New Roman"/>
          <w:sz w:val="24"/>
          <w:szCs w:val="24"/>
        </w:rPr>
        <w:t>para la práctica de diligencias específicas.</w:t>
      </w:r>
    </w:p>
    <w:p w:rsidR="00CD29C6" w:rsidRPr="000A0521" w:rsidRDefault="00CD29C6"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La Unidad de Comunicaciones de SENAME cautela que los medios de comunicación respeten la vida privada de los niños(as) y adolescentes cuando responde las peticiones de información sobre algún caso de conmoción pública y también contactando a editores y periodistas para explicar que deben respetar este derecho cuando no lo han hecho. Incluso, en algunos casos, el Director Nacional ha enviado cartas al Consejo Nacional de Televisión pidiendo la amonestación de algún programa.  </w:t>
      </w:r>
    </w:p>
    <w:p w:rsidR="00967315" w:rsidRPr="000A0521" w:rsidRDefault="00967315" w:rsidP="00D03D50">
      <w:pPr>
        <w:pStyle w:val="NoSpacing"/>
        <w:jc w:val="both"/>
        <w:rPr>
          <w:rFonts w:ascii="Times New Roman" w:hAnsi="Times New Roman" w:cs="Times New Roman"/>
          <w:sz w:val="24"/>
          <w:szCs w:val="24"/>
        </w:rPr>
      </w:pPr>
    </w:p>
    <w:p w:rsidR="00601023" w:rsidRPr="007037F0" w:rsidRDefault="00D72858" w:rsidP="00D03D50">
      <w:pPr>
        <w:pStyle w:val="NoSpacing"/>
        <w:jc w:val="both"/>
        <w:rPr>
          <w:rFonts w:ascii="Times New Roman" w:hAnsi="Times New Roman" w:cs="Times New Roman"/>
          <w:b/>
          <w:sz w:val="24"/>
          <w:szCs w:val="24"/>
          <w:u w:val="single"/>
        </w:rPr>
      </w:pPr>
      <w:r w:rsidRPr="00E33B0C">
        <w:rPr>
          <w:rFonts w:ascii="Times New Roman" w:hAnsi="Times New Roman" w:cs="Times New Roman"/>
          <w:b/>
          <w:sz w:val="24"/>
          <w:szCs w:val="24"/>
          <w:u w:val="single"/>
        </w:rPr>
        <w:t>Acceso a información procedente de diversas fuentes y la protección contra todo material perjudicial para su bienestar (art. 17)</w:t>
      </w:r>
    </w:p>
    <w:p w:rsidR="001D55CB" w:rsidRPr="00E33B0C" w:rsidRDefault="001D55CB" w:rsidP="00E33B0C">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2008 SENAME realizó una </w:t>
      </w:r>
      <w:r w:rsidRPr="000A0521">
        <w:rPr>
          <w:rFonts w:ascii="Times New Roman" w:hAnsi="Times New Roman"/>
          <w:sz w:val="24"/>
          <w:szCs w:val="24"/>
        </w:rPr>
        <w:t xml:space="preserve">campaña contra el </w:t>
      </w:r>
      <w:r w:rsidRPr="000A0521">
        <w:rPr>
          <w:rFonts w:ascii="Times New Roman" w:hAnsi="Times New Roman"/>
          <w:i/>
          <w:sz w:val="24"/>
          <w:szCs w:val="24"/>
        </w:rPr>
        <w:t>grooming</w:t>
      </w:r>
      <w:r w:rsidRPr="000A0521">
        <w:rPr>
          <w:rStyle w:val="FootnoteReference"/>
          <w:rFonts w:ascii="Times New Roman" w:hAnsi="Times New Roman"/>
          <w:i/>
          <w:sz w:val="24"/>
          <w:szCs w:val="24"/>
        </w:rPr>
        <w:footnoteReference w:id="4"/>
      </w:r>
      <w:r w:rsidRPr="000A0521">
        <w:rPr>
          <w:rFonts w:ascii="Times New Roman" w:hAnsi="Times New Roman"/>
          <w:sz w:val="24"/>
          <w:szCs w:val="24"/>
        </w:rPr>
        <w:t>, dirigida específicamente a los niños</w:t>
      </w:r>
      <w:r w:rsidR="00C66C34" w:rsidRPr="000A0521">
        <w:rPr>
          <w:rFonts w:ascii="Times New Roman" w:hAnsi="Times New Roman"/>
          <w:sz w:val="24"/>
          <w:szCs w:val="24"/>
        </w:rPr>
        <w:t>, niñ</w:t>
      </w:r>
      <w:r w:rsidRPr="000A0521">
        <w:rPr>
          <w:rFonts w:ascii="Times New Roman" w:hAnsi="Times New Roman"/>
          <w:sz w:val="24"/>
          <w:szCs w:val="24"/>
        </w:rPr>
        <w:t xml:space="preserve">as y adolescentes con el objetivo de ayudarlos a reconocer y rechazar a quienes los acosan por </w:t>
      </w:r>
      <w:r w:rsidRPr="000A0521">
        <w:rPr>
          <w:rFonts w:ascii="Times New Roman" w:hAnsi="Times New Roman"/>
          <w:i/>
          <w:sz w:val="24"/>
          <w:szCs w:val="24"/>
        </w:rPr>
        <w:t>internet</w:t>
      </w:r>
      <w:r w:rsidRPr="000A0521">
        <w:rPr>
          <w:rFonts w:ascii="Times New Roman" w:hAnsi="Times New Roman"/>
          <w:sz w:val="24"/>
          <w:szCs w:val="24"/>
        </w:rPr>
        <w:t xml:space="preserve">. La iniciativa consistió en distribuir afiches en los colegios, incitando a los adolescentes a invitar a integrantes de su lista de contactos en el </w:t>
      </w:r>
      <w:r w:rsidRPr="000A0521">
        <w:rPr>
          <w:rFonts w:ascii="Times New Roman" w:hAnsi="Times New Roman"/>
          <w:i/>
          <w:sz w:val="24"/>
          <w:szCs w:val="24"/>
        </w:rPr>
        <w:t>chat</w:t>
      </w:r>
      <w:r w:rsidRPr="000A0521">
        <w:rPr>
          <w:rFonts w:ascii="Times New Roman" w:hAnsi="Times New Roman"/>
          <w:sz w:val="24"/>
          <w:szCs w:val="24"/>
        </w:rPr>
        <w:t xml:space="preserve"> a excluir de sus conversaciones a quienes los acosan. </w:t>
      </w:r>
      <w:r w:rsidR="00E33B0C">
        <w:rPr>
          <w:rFonts w:ascii="Times New Roman" w:hAnsi="Times New Roman"/>
          <w:sz w:val="24"/>
          <w:szCs w:val="24"/>
        </w:rPr>
        <w:t>Además,</w:t>
      </w:r>
      <w:r w:rsidRPr="00E33B0C">
        <w:rPr>
          <w:rFonts w:ascii="Times New Roman" w:hAnsi="Times New Roman"/>
          <w:sz w:val="24"/>
          <w:szCs w:val="24"/>
        </w:rPr>
        <w:t xml:space="preserve"> se creó el grupo “Dile no al </w:t>
      </w:r>
      <w:r w:rsidRPr="00E33B0C">
        <w:rPr>
          <w:rFonts w:ascii="Times New Roman" w:hAnsi="Times New Roman"/>
          <w:i/>
          <w:sz w:val="24"/>
          <w:szCs w:val="24"/>
        </w:rPr>
        <w:t>grooming</w:t>
      </w:r>
      <w:r w:rsidRPr="00E33B0C">
        <w:rPr>
          <w:rFonts w:ascii="Times New Roman" w:hAnsi="Times New Roman"/>
          <w:sz w:val="24"/>
          <w:szCs w:val="24"/>
        </w:rPr>
        <w:t xml:space="preserve">”, en la red social </w:t>
      </w:r>
      <w:r w:rsidRPr="00E33B0C">
        <w:rPr>
          <w:rFonts w:ascii="Times New Roman" w:hAnsi="Times New Roman"/>
          <w:i/>
          <w:sz w:val="24"/>
          <w:szCs w:val="24"/>
        </w:rPr>
        <w:t>Facebook</w:t>
      </w:r>
      <w:r w:rsidRPr="00E33B0C">
        <w:rPr>
          <w:rFonts w:ascii="Times New Roman" w:hAnsi="Times New Roman"/>
          <w:sz w:val="24"/>
          <w:szCs w:val="24"/>
        </w:rPr>
        <w:t xml:space="preserve">, y se propagaron frases alusivas al tema en varias radioemisoras. Durante un mes de campaña se adhirieron 13.858 personas al grupo de </w:t>
      </w:r>
      <w:r w:rsidRPr="00E33B0C">
        <w:rPr>
          <w:rFonts w:ascii="Times New Roman" w:hAnsi="Times New Roman"/>
          <w:i/>
          <w:sz w:val="24"/>
          <w:szCs w:val="24"/>
        </w:rPr>
        <w:t>Facebook</w:t>
      </w:r>
      <w:r w:rsidRPr="00E33B0C">
        <w:rPr>
          <w:rFonts w:ascii="Times New Roman" w:hAnsi="Times New Roman"/>
          <w:sz w:val="24"/>
          <w:szCs w:val="24"/>
        </w:rPr>
        <w:t xml:space="preserve"> y se recibieron 86.547 visitas en el </w:t>
      </w:r>
      <w:r w:rsidRPr="00E33B0C">
        <w:rPr>
          <w:rFonts w:ascii="Times New Roman" w:hAnsi="Times New Roman"/>
          <w:i/>
          <w:sz w:val="24"/>
          <w:szCs w:val="24"/>
        </w:rPr>
        <w:t>banner</w:t>
      </w:r>
      <w:r w:rsidRPr="00E33B0C">
        <w:rPr>
          <w:rFonts w:ascii="Times New Roman" w:hAnsi="Times New Roman"/>
          <w:sz w:val="24"/>
          <w:szCs w:val="24"/>
        </w:rPr>
        <w:t xml:space="preserve"> de la campaña en el sitio </w:t>
      </w:r>
      <w:r w:rsidRPr="00E33B0C">
        <w:rPr>
          <w:rFonts w:ascii="Times New Roman" w:hAnsi="Times New Roman"/>
          <w:i/>
          <w:sz w:val="24"/>
          <w:szCs w:val="24"/>
        </w:rPr>
        <w:t>web</w:t>
      </w:r>
      <w:r w:rsidRPr="00E33B0C">
        <w:rPr>
          <w:rFonts w:ascii="Times New Roman" w:hAnsi="Times New Roman"/>
          <w:sz w:val="24"/>
          <w:szCs w:val="24"/>
        </w:rPr>
        <w:t xml:space="preserve"> institucional de SENAME. El año 2009 se realizó una segunda versión de esta campaña. </w:t>
      </w:r>
    </w:p>
    <w:p w:rsidR="00C86032" w:rsidRDefault="001D55CB"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El año 2007 se realizó la campaña “Mi PC Estudiante Navegación Segura”, a través de una alianza estratégica entre SENAME, el Instituto Nacional de la Juventud (INJUV), y empresas del sector privado, a través de la que se buscó facilitar mediante precios preferenciales la adquisición de tecnología computacional para los estudiantes, escolares y universitarios de segmentos menos acomodados del país. En ésta se utilizaron piezas publicitarias como catálogos, insertos de prensa, avisos de prensa, afiches, </w:t>
      </w:r>
      <w:r w:rsidRPr="000A0521">
        <w:rPr>
          <w:rFonts w:ascii="Times New Roman" w:hAnsi="Times New Roman"/>
          <w:i/>
          <w:sz w:val="24"/>
          <w:szCs w:val="24"/>
        </w:rPr>
        <w:t xml:space="preserve">spot </w:t>
      </w:r>
      <w:r w:rsidRPr="000A0521">
        <w:rPr>
          <w:rFonts w:ascii="Times New Roman" w:hAnsi="Times New Roman"/>
          <w:sz w:val="24"/>
          <w:szCs w:val="24"/>
        </w:rPr>
        <w:t xml:space="preserve">publicitario, frases radiales y volantes con consejos de navegación segura a través de </w:t>
      </w:r>
      <w:r w:rsidRPr="000A0521">
        <w:rPr>
          <w:rFonts w:ascii="Times New Roman" w:hAnsi="Times New Roman"/>
          <w:i/>
          <w:sz w:val="24"/>
          <w:szCs w:val="24"/>
        </w:rPr>
        <w:t>internet</w:t>
      </w:r>
      <w:r w:rsidRPr="000A0521">
        <w:rPr>
          <w:rFonts w:ascii="Times New Roman" w:hAnsi="Times New Roman"/>
          <w:sz w:val="24"/>
          <w:szCs w:val="24"/>
        </w:rPr>
        <w:t>. La cobertura de esta campaña fue nacional y duró desde febrero a mayo de 2007.</w:t>
      </w:r>
    </w:p>
    <w:p w:rsidR="001D55CB" w:rsidRDefault="00C86032" w:rsidP="00B75FBF">
      <w:pPr>
        <w:pStyle w:val="NoSpacing"/>
        <w:numPr>
          <w:ilvl w:val="0"/>
          <w:numId w:val="32"/>
        </w:numPr>
        <w:ind w:left="0" w:firstLine="0"/>
        <w:jc w:val="both"/>
        <w:rPr>
          <w:rFonts w:ascii="Times New Roman" w:hAnsi="Times New Roman"/>
          <w:sz w:val="24"/>
          <w:szCs w:val="24"/>
        </w:rPr>
      </w:pPr>
      <w:r w:rsidRPr="00C86032">
        <w:rPr>
          <w:rFonts w:ascii="Times New Roman" w:hAnsi="Times New Roman"/>
          <w:sz w:val="24"/>
          <w:szCs w:val="24"/>
        </w:rPr>
        <w:lastRenderedPageBreak/>
        <w:t xml:space="preserve">En 2011, a través de la Fundación Chilenter (dependiente de la Primera Dama), se reacondicionaron 10.000 equipos computacionales para ser entregados a establecimientos educacionales subvencionados, adscritos al Programa Enlaces del </w:t>
      </w:r>
      <w:r w:rsidR="0080386A">
        <w:rPr>
          <w:rFonts w:ascii="Times New Roman" w:hAnsi="Times New Roman"/>
          <w:sz w:val="24"/>
          <w:szCs w:val="24"/>
        </w:rPr>
        <w:t>MINEDUC</w:t>
      </w:r>
      <w:r w:rsidRPr="00C86032">
        <w:rPr>
          <w:rFonts w:ascii="Times New Roman" w:hAnsi="Times New Roman"/>
          <w:sz w:val="24"/>
          <w:szCs w:val="24"/>
        </w:rPr>
        <w:t>.</w:t>
      </w:r>
      <w:r>
        <w:rPr>
          <w:rFonts w:ascii="Times New Roman" w:hAnsi="Times New Roman"/>
          <w:sz w:val="24"/>
          <w:szCs w:val="24"/>
        </w:rPr>
        <w:t xml:space="preserve"> C</w:t>
      </w:r>
      <w:r w:rsidRPr="00C86032">
        <w:rPr>
          <w:rFonts w:ascii="Times New Roman" w:hAnsi="Times New Roman"/>
          <w:sz w:val="24"/>
          <w:szCs w:val="24"/>
        </w:rPr>
        <w:t>on esto, desde el año 2004</w:t>
      </w:r>
      <w:r>
        <w:rPr>
          <w:rFonts w:ascii="Times New Roman" w:hAnsi="Times New Roman"/>
          <w:sz w:val="24"/>
          <w:szCs w:val="24"/>
        </w:rPr>
        <w:t xml:space="preserve"> a la fecha,</w:t>
      </w:r>
      <w:r w:rsidRPr="00C86032">
        <w:rPr>
          <w:rFonts w:ascii="Times New Roman" w:hAnsi="Times New Roman"/>
          <w:sz w:val="24"/>
          <w:szCs w:val="24"/>
        </w:rPr>
        <w:t xml:space="preserve"> la Fundación ha distribuido más de 50.000 computadores reacondicionados en todo el país, beneficiando  alrededor  de 6.000 </w:t>
      </w:r>
      <w:r>
        <w:rPr>
          <w:rFonts w:ascii="Times New Roman" w:hAnsi="Times New Roman"/>
          <w:sz w:val="24"/>
          <w:szCs w:val="24"/>
        </w:rPr>
        <w:t>establecimientos educacionales.</w:t>
      </w:r>
    </w:p>
    <w:p w:rsidR="00C86032" w:rsidRPr="00C86032" w:rsidRDefault="00C86032" w:rsidP="00C86032">
      <w:pPr>
        <w:pStyle w:val="NoSpacing"/>
        <w:jc w:val="both"/>
        <w:rPr>
          <w:rFonts w:ascii="Times New Roman" w:hAnsi="Times New Roman"/>
          <w:sz w:val="24"/>
          <w:szCs w:val="24"/>
        </w:rPr>
      </w:pPr>
    </w:p>
    <w:p w:rsidR="007F0EC4" w:rsidRPr="007037F0" w:rsidRDefault="00D72858" w:rsidP="00D03D50">
      <w:pPr>
        <w:pStyle w:val="NoSpacing"/>
        <w:jc w:val="both"/>
        <w:rPr>
          <w:rFonts w:ascii="Times New Roman" w:hAnsi="Times New Roman" w:cs="Times New Roman"/>
          <w:b/>
          <w:sz w:val="24"/>
          <w:szCs w:val="24"/>
          <w:u w:val="single"/>
        </w:rPr>
      </w:pPr>
      <w:r w:rsidRPr="00E33B0C">
        <w:rPr>
          <w:rFonts w:ascii="Times New Roman" w:hAnsi="Times New Roman" w:cs="Times New Roman"/>
          <w:b/>
          <w:sz w:val="24"/>
          <w:szCs w:val="24"/>
          <w:u w:val="single"/>
        </w:rPr>
        <w:t>Derecho a no ser sometido a torturas ni a otros tratos o penas crueles, inhumanas o degradantes, incluidos los cas</w:t>
      </w:r>
      <w:r w:rsidR="003F2E29" w:rsidRPr="00E33B0C">
        <w:rPr>
          <w:rFonts w:ascii="Times New Roman" w:hAnsi="Times New Roman" w:cs="Times New Roman"/>
          <w:b/>
          <w:sz w:val="24"/>
          <w:szCs w:val="24"/>
          <w:u w:val="single"/>
        </w:rPr>
        <w:t>tigos corporales (arts. 37 a</w:t>
      </w:r>
      <w:r w:rsidRPr="00E33B0C">
        <w:rPr>
          <w:rFonts w:ascii="Times New Roman" w:hAnsi="Times New Roman" w:cs="Times New Roman"/>
          <w:b/>
          <w:sz w:val="24"/>
          <w:szCs w:val="24"/>
          <w:u w:val="single"/>
        </w:rPr>
        <w:t>) y 28 párrafo 2)</w:t>
      </w:r>
    </w:p>
    <w:p w:rsidR="00D72858" w:rsidRDefault="009A3D5E"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La ley Nº 20.286, modifica el artículo 234 del Código Civil – que establece que los padres tienen facultad de corregir a los hijos, cuidando que con ello no se menoscabe su salud ni desarrollo –, agregando al final del inciso primero, en punto seguido, la siguiente oración: "Esta facultad excluye toda forma de maltrato físico y sicológico y deberá, en todo caso, ejercerse en conformidad a la ley y a la Convención sobre los Derechos del Niño”.</w:t>
      </w:r>
    </w:p>
    <w:p w:rsidR="0080386A" w:rsidRPr="000A0521" w:rsidRDefault="0080386A"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En coherencia </w:t>
      </w:r>
      <w:r w:rsidRPr="00FC3BF3">
        <w:rPr>
          <w:rFonts w:ascii="Times New Roman" w:hAnsi="Times New Roman" w:cs="Times New Roman"/>
          <w:sz w:val="24"/>
          <w:szCs w:val="24"/>
        </w:rPr>
        <w:t xml:space="preserve">con la recomendación N° 37 del Comité, </w:t>
      </w:r>
      <w:r w:rsidR="0025123A" w:rsidRPr="00FC3BF3">
        <w:rPr>
          <w:rFonts w:ascii="Times New Roman" w:hAnsi="Times New Roman" w:cs="Times New Roman"/>
          <w:sz w:val="24"/>
          <w:szCs w:val="24"/>
        </w:rPr>
        <w:t>el 18 de diciembre</w:t>
      </w:r>
      <w:r w:rsidR="0025123A" w:rsidRPr="0025123A">
        <w:rPr>
          <w:rFonts w:ascii="Times New Roman" w:hAnsi="Times New Roman" w:cs="Times New Roman"/>
          <w:sz w:val="24"/>
          <w:szCs w:val="24"/>
        </w:rPr>
        <w:t xml:space="preserve"> de 2008 Chile ratificó el Protocolo Facultativo de la Convención contra la Tortura y Otros Tratos o Penas Crueles, Inhumanos o Degradantes, el que entró en vigencia en febrero de 2009, y entre otras cosas, señala que cada Estado Parte debe mantener, designar o crear un Mecanismo Nacional para la Prevención de la Tortura</w:t>
      </w:r>
      <w:r w:rsidR="0025123A">
        <w:rPr>
          <w:rFonts w:ascii="Times New Roman" w:hAnsi="Times New Roman" w:cs="Times New Roman"/>
          <w:sz w:val="24"/>
          <w:szCs w:val="24"/>
        </w:rPr>
        <w:t xml:space="preserve"> (MNPT)</w:t>
      </w:r>
      <w:r w:rsidR="0025123A" w:rsidRPr="0025123A">
        <w:rPr>
          <w:rFonts w:ascii="Times New Roman" w:hAnsi="Times New Roman" w:cs="Times New Roman"/>
          <w:sz w:val="24"/>
          <w:szCs w:val="24"/>
        </w:rPr>
        <w:t>. En diciembre de 2009, el Gobierno comunicó a la ONU que el “MNPT” se radicaría en el Instituto Nacional de Derechos Humanos. Durante el presente año (28 y 29 de mayo) se llevo a cabo una jornada de trabajo en dependencias de las Naciones Unidas con el objeto de discutir y avanzar en la implementación del Mecanismo, en la que participaron el Ministro de Justicia junto a la Directora del INDH, ACNUDH entre otros actores relevantes. En junio de 2012, el embajador Oyarce, informó en Ginebra al Subcomité de estos progresos y del permanente diálogo que se ha mantenido con el Instituto en la búsqueda del mejor mecanismo jurídico para materializar dicha radicación de competencias</w:t>
      </w:r>
      <w:r w:rsidR="00CA5BE1">
        <w:rPr>
          <w:rFonts w:ascii="Times New Roman" w:hAnsi="Times New Roman" w:cs="Times New Roman"/>
          <w:sz w:val="24"/>
          <w:szCs w:val="24"/>
        </w:rPr>
        <w:t>.</w:t>
      </w:r>
    </w:p>
    <w:p w:rsidR="0065507B" w:rsidRPr="000A0521" w:rsidRDefault="0065507B" w:rsidP="00201D21">
      <w:pPr>
        <w:pStyle w:val="NoSpacing"/>
        <w:jc w:val="both"/>
        <w:rPr>
          <w:rFonts w:ascii="Times New Roman" w:hAnsi="Times New Roman" w:cs="Times New Roman"/>
          <w:sz w:val="24"/>
          <w:szCs w:val="24"/>
        </w:rPr>
      </w:pPr>
    </w:p>
    <w:p w:rsidR="0064290B" w:rsidRPr="00E33B0C" w:rsidRDefault="0064290B" w:rsidP="00201D21">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t>Movimiento Estudiantil</w:t>
      </w:r>
    </w:p>
    <w:p w:rsidR="00D33F90" w:rsidRPr="000A0521" w:rsidRDefault="0065507B"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el marco de las 2.254 manifestaciones públicas que se desarrollaron en todo el país durante 2011, Carabineros registra un total de 16.454 detenidos: 7.471 hombres adultos, 2.042 mujeres adultas, 5.526 hombres menores de edad, y 1.414 mujeres menores de edad. Además, hubo un total de 822 personas detenidas que resultaron con lesiones:</w:t>
      </w:r>
      <w:r w:rsidR="00051A64" w:rsidRPr="000A0521">
        <w:rPr>
          <w:rFonts w:ascii="Times New Roman" w:hAnsi="Times New Roman" w:cs="Times New Roman"/>
          <w:sz w:val="24"/>
          <w:szCs w:val="24"/>
        </w:rPr>
        <w:t xml:space="preserve"> 426 hombres adultos, 84 mujeres adultas, 265 hombres menores de edad, y 47 mujeres menores de edad.</w:t>
      </w:r>
      <w:r w:rsidR="007C72EE" w:rsidRPr="000A0521">
        <w:rPr>
          <w:rFonts w:ascii="Times New Roman" w:hAnsi="Times New Roman" w:cs="Times New Roman"/>
          <w:sz w:val="24"/>
          <w:szCs w:val="24"/>
        </w:rPr>
        <w:t xml:space="preserve"> </w:t>
      </w:r>
    </w:p>
    <w:p w:rsidR="00D72858" w:rsidRPr="000A0521" w:rsidRDefault="007C72EE"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Según información del Ministerio del Interior, al mes de octubre de 2011, de los casi dos millones de participantes en reuniones y marchas, Carabineros recibió 36 reclamos por supuestos hechos de violencia ejercidos por sus funcionarios contra civiles, los cuales están siendo revisados de conformidad con sus protocolos internos de disciplina.</w:t>
      </w:r>
      <w:r w:rsidR="002C5794">
        <w:rPr>
          <w:rFonts w:ascii="Times New Roman" w:hAnsi="Times New Roman" w:cs="Times New Roman"/>
          <w:sz w:val="24"/>
          <w:szCs w:val="24"/>
        </w:rPr>
        <w:t xml:space="preserve"> En dos casos Carabineros procedió a dar de baja a los funcionarios involucrados.</w:t>
      </w:r>
    </w:p>
    <w:p w:rsidR="00D570B4" w:rsidRPr="000A0521" w:rsidRDefault="006404E2"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relación </w:t>
      </w:r>
      <w:r w:rsidRPr="00FC3BF3">
        <w:rPr>
          <w:rFonts w:ascii="Times New Roman" w:hAnsi="Times New Roman" w:cs="Times New Roman"/>
          <w:sz w:val="24"/>
          <w:szCs w:val="24"/>
        </w:rPr>
        <w:t xml:space="preserve">a la </w:t>
      </w:r>
      <w:r w:rsidR="003F2E29" w:rsidRPr="00FC3BF3">
        <w:rPr>
          <w:rFonts w:ascii="Times New Roman" w:hAnsi="Times New Roman" w:cs="Times New Roman"/>
          <w:sz w:val="24"/>
          <w:szCs w:val="24"/>
        </w:rPr>
        <w:t>recomend</w:t>
      </w:r>
      <w:r w:rsidRPr="00FC3BF3">
        <w:rPr>
          <w:rFonts w:ascii="Times New Roman" w:hAnsi="Times New Roman" w:cs="Times New Roman"/>
          <w:sz w:val="24"/>
          <w:szCs w:val="24"/>
        </w:rPr>
        <w:t>ación N° 38 del Comité, respecto de su preocupación por informes que dieron cuenta de uso excesivo de fuerza y detenciones</w:t>
      </w:r>
      <w:r w:rsidRPr="000A0521">
        <w:rPr>
          <w:rFonts w:ascii="Times New Roman" w:hAnsi="Times New Roman" w:cs="Times New Roman"/>
          <w:sz w:val="24"/>
          <w:szCs w:val="24"/>
        </w:rPr>
        <w:t xml:space="preserve"> arbitrarias realizadas por la policía durante las manifestaciones estudiantiles del año 2006, se puede señalar que </w:t>
      </w:r>
      <w:r w:rsidR="00D570B4" w:rsidRPr="000A0521">
        <w:rPr>
          <w:rFonts w:ascii="Times New Roman" w:hAnsi="Times New Roman" w:cs="Times New Roman"/>
          <w:sz w:val="24"/>
          <w:szCs w:val="24"/>
        </w:rPr>
        <w:t xml:space="preserve">Carabineros cuenta con un control permanente de la actuación de los subordinados, que se encuentra a cargo de los oficiales de mando directo. Asimismo existen mecanismos institucionalizados para acoger denuncias, que incluyen las relacionadas con el empleo excesivo o ilegal de la fuerza, y las detenciones ilegales o arbitrarias. La determinación de </w:t>
      </w:r>
      <w:r w:rsidR="00D570B4" w:rsidRPr="000A0521">
        <w:rPr>
          <w:rFonts w:ascii="Times New Roman" w:hAnsi="Times New Roman" w:cs="Times New Roman"/>
          <w:sz w:val="24"/>
          <w:szCs w:val="24"/>
        </w:rPr>
        <w:lastRenderedPageBreak/>
        <w:t>los hechos y de la responsabilidad del agente que intervino, de los superiores y de los demás funcionarios involucrados, se resuelve mediante la aplicación de disposiciones disciplinarias y penales. Si el abuso en el empleo de la fuerza no es constitutivo de delito, la determinación de los hechos y responsabilidad de los intervinientes se resuelve mediante la investigación administrativa y la sanción disciplinaria; para ello Carabineros cuenta con el Reglamento de Disciplina de Carabineros de Chile N°11</w:t>
      </w:r>
      <w:r w:rsidR="00D570B4" w:rsidRPr="000A0521">
        <w:rPr>
          <w:rStyle w:val="FootnoteReference"/>
          <w:rFonts w:ascii="Times New Roman" w:hAnsi="Times New Roman" w:cs="Times New Roman"/>
          <w:sz w:val="24"/>
          <w:szCs w:val="24"/>
        </w:rPr>
        <w:footnoteReference w:id="5"/>
      </w:r>
      <w:r w:rsidR="00D570B4" w:rsidRPr="000A0521">
        <w:rPr>
          <w:rFonts w:ascii="Times New Roman" w:hAnsi="Times New Roman" w:cs="Times New Roman"/>
          <w:sz w:val="24"/>
          <w:szCs w:val="24"/>
        </w:rPr>
        <w:t>, y con un sistema de indagaciones administrativas regulado por el Reglamento de Sumarios Administrativos de Carabineros de Chile N°15</w:t>
      </w:r>
      <w:r w:rsidR="00D570B4" w:rsidRPr="000A0521">
        <w:rPr>
          <w:rStyle w:val="FootnoteReference"/>
          <w:rFonts w:ascii="Times New Roman" w:hAnsi="Times New Roman" w:cs="Times New Roman"/>
          <w:sz w:val="24"/>
          <w:szCs w:val="24"/>
        </w:rPr>
        <w:footnoteReference w:id="6"/>
      </w:r>
      <w:r w:rsidR="00D570B4" w:rsidRPr="000A0521">
        <w:rPr>
          <w:rFonts w:ascii="Times New Roman" w:hAnsi="Times New Roman" w:cs="Times New Roman"/>
          <w:sz w:val="24"/>
          <w:szCs w:val="24"/>
        </w:rPr>
        <w:t>. Si el abuso es constitutivo de delito el personal de Carabineros tiene la obligación legal de denunciarlos al Ministerio Público o a la Justicia Militar. Este deber es impuesto a la institución por el artículo 175 letra a) del Código Procesal Penal y el artículo 131 del Código de Justicia Militar.</w:t>
      </w:r>
    </w:p>
    <w:p w:rsidR="002C5794" w:rsidRDefault="006404E2"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Por su parte, </w:t>
      </w:r>
      <w:r w:rsidR="00063998" w:rsidRPr="000A0521">
        <w:rPr>
          <w:rFonts w:ascii="Times New Roman" w:hAnsi="Times New Roman" w:cs="Times New Roman"/>
          <w:sz w:val="24"/>
          <w:szCs w:val="24"/>
        </w:rPr>
        <w:t xml:space="preserve">durante el año 2011, </w:t>
      </w:r>
      <w:r w:rsidR="00511119" w:rsidRPr="000A0521">
        <w:rPr>
          <w:rFonts w:ascii="Times New Roman" w:hAnsi="Times New Roman" w:cs="Times New Roman"/>
          <w:sz w:val="24"/>
          <w:szCs w:val="24"/>
        </w:rPr>
        <w:t>e</w:t>
      </w:r>
      <w:r w:rsidR="001B33F1" w:rsidRPr="000A0521">
        <w:rPr>
          <w:rFonts w:ascii="Times New Roman" w:hAnsi="Times New Roman" w:cs="Times New Roman"/>
          <w:sz w:val="24"/>
          <w:szCs w:val="24"/>
        </w:rPr>
        <w:t xml:space="preserve">l </w:t>
      </w:r>
      <w:r w:rsidR="00511119" w:rsidRPr="000A0521">
        <w:rPr>
          <w:rFonts w:ascii="Times New Roman" w:hAnsi="Times New Roman" w:cs="Times New Roman"/>
          <w:sz w:val="24"/>
          <w:szCs w:val="24"/>
        </w:rPr>
        <w:t>Instituto Nacional de Derechos H</w:t>
      </w:r>
      <w:r w:rsidR="001B33F1" w:rsidRPr="000A0521">
        <w:rPr>
          <w:rFonts w:ascii="Times New Roman" w:hAnsi="Times New Roman" w:cs="Times New Roman"/>
          <w:sz w:val="24"/>
          <w:szCs w:val="24"/>
        </w:rPr>
        <w:t>umanos</w:t>
      </w:r>
      <w:r w:rsidR="00063998" w:rsidRPr="000A0521">
        <w:rPr>
          <w:rFonts w:ascii="Times New Roman" w:hAnsi="Times New Roman" w:cs="Times New Roman"/>
          <w:sz w:val="24"/>
          <w:szCs w:val="24"/>
        </w:rPr>
        <w:t xml:space="preserve"> (INDH) </w:t>
      </w:r>
      <w:r w:rsidR="00966B5E" w:rsidRPr="000A0521">
        <w:rPr>
          <w:rFonts w:ascii="Times New Roman" w:hAnsi="Times New Roman" w:cs="Times New Roman"/>
          <w:sz w:val="24"/>
          <w:szCs w:val="24"/>
        </w:rPr>
        <w:t>realizó de forma coordinada con Carabineros, permanente seguimiento a las actuaciones policiales, especialmente en el contexto de las marchas estudiantiles, observando dicho accionar y denunciando actuaciones no acordes con las buenas prácticas institucionales. Dicho seguimiento se tradujo en un informe publicado en noviembre de 2011</w:t>
      </w:r>
      <w:r w:rsidR="004264FA" w:rsidRPr="000A0521">
        <w:rPr>
          <w:rStyle w:val="FootnoteReference"/>
          <w:rFonts w:ascii="Times New Roman" w:hAnsi="Times New Roman" w:cs="Times New Roman"/>
          <w:sz w:val="24"/>
          <w:szCs w:val="24"/>
        </w:rPr>
        <w:footnoteReference w:id="7"/>
      </w:r>
      <w:r w:rsidR="00966B5E" w:rsidRPr="000A0521">
        <w:rPr>
          <w:rFonts w:ascii="Times New Roman" w:hAnsi="Times New Roman" w:cs="Times New Roman"/>
          <w:sz w:val="24"/>
          <w:szCs w:val="24"/>
        </w:rPr>
        <w:t>.</w:t>
      </w:r>
    </w:p>
    <w:p w:rsidR="007F0EC4" w:rsidRPr="000A0521" w:rsidRDefault="0065507B"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orden a dar respuesta al citado informe, </w:t>
      </w:r>
      <w:r w:rsidR="007F0EC4" w:rsidRPr="000A0521">
        <w:rPr>
          <w:rFonts w:ascii="Times New Roman" w:hAnsi="Times New Roman" w:cs="Times New Roman"/>
          <w:sz w:val="24"/>
          <w:szCs w:val="24"/>
        </w:rPr>
        <w:t xml:space="preserve">Carabineros dispuso la revisión de sus prácticas y procedimientos policiales con el </w:t>
      </w:r>
      <w:r w:rsidRPr="000A0521">
        <w:rPr>
          <w:rFonts w:ascii="Times New Roman" w:hAnsi="Times New Roman" w:cs="Times New Roman"/>
          <w:sz w:val="24"/>
          <w:szCs w:val="24"/>
        </w:rPr>
        <w:t>fin de verificar la armonía de e</w:t>
      </w:r>
      <w:r w:rsidR="007F0EC4" w:rsidRPr="000A0521">
        <w:rPr>
          <w:rFonts w:ascii="Times New Roman" w:hAnsi="Times New Roman" w:cs="Times New Roman"/>
          <w:sz w:val="24"/>
          <w:szCs w:val="24"/>
        </w:rPr>
        <w:t xml:space="preserve">stos con los estándares del derecho internacional de los derechos humanos. </w:t>
      </w:r>
      <w:r w:rsidR="0099630D" w:rsidRPr="000A0521">
        <w:rPr>
          <w:rFonts w:ascii="Times New Roman" w:hAnsi="Times New Roman" w:cs="Times New Roman"/>
          <w:sz w:val="24"/>
          <w:szCs w:val="24"/>
        </w:rPr>
        <w:t>En</w:t>
      </w:r>
      <w:r w:rsidR="007F0EC4" w:rsidRPr="000A0521">
        <w:rPr>
          <w:rFonts w:ascii="Times New Roman" w:hAnsi="Times New Roman" w:cs="Times New Roman"/>
          <w:sz w:val="24"/>
          <w:szCs w:val="24"/>
        </w:rPr>
        <w:t xml:space="preserve"> noviembre de 2011, mediante Orden General 2038, el General Director de Car</w:t>
      </w:r>
      <w:r w:rsidRPr="000A0521">
        <w:rPr>
          <w:rFonts w:ascii="Times New Roman" w:hAnsi="Times New Roman" w:cs="Times New Roman"/>
          <w:sz w:val="24"/>
          <w:szCs w:val="24"/>
        </w:rPr>
        <w:t xml:space="preserve">abineros dispuso la creación del Departamento </w:t>
      </w:r>
      <w:r w:rsidR="00320AF2" w:rsidRPr="000A0521">
        <w:rPr>
          <w:rFonts w:ascii="Times New Roman" w:hAnsi="Times New Roman" w:cs="Times New Roman"/>
          <w:sz w:val="24"/>
          <w:szCs w:val="24"/>
        </w:rPr>
        <w:t xml:space="preserve">de </w:t>
      </w:r>
      <w:r w:rsidRPr="000A0521">
        <w:rPr>
          <w:rFonts w:ascii="Times New Roman" w:hAnsi="Times New Roman" w:cs="Times New Roman"/>
          <w:sz w:val="24"/>
          <w:szCs w:val="24"/>
        </w:rPr>
        <w:t>Derechos Humanos,</w:t>
      </w:r>
      <w:r w:rsidR="007F0EC4" w:rsidRPr="000A0521">
        <w:rPr>
          <w:rFonts w:ascii="Times New Roman" w:hAnsi="Times New Roman" w:cs="Times New Roman"/>
          <w:sz w:val="24"/>
          <w:szCs w:val="24"/>
        </w:rPr>
        <w:t xml:space="preserve"> </w:t>
      </w:r>
      <w:r w:rsidRPr="000A0521">
        <w:rPr>
          <w:rFonts w:ascii="Times New Roman" w:hAnsi="Times New Roman" w:cs="Times New Roman"/>
          <w:sz w:val="24"/>
          <w:szCs w:val="24"/>
        </w:rPr>
        <w:t>repartición que</w:t>
      </w:r>
      <w:r w:rsidR="007F0EC4" w:rsidRPr="000A0521">
        <w:rPr>
          <w:rFonts w:ascii="Times New Roman" w:hAnsi="Times New Roman" w:cs="Times New Roman"/>
          <w:sz w:val="24"/>
          <w:szCs w:val="24"/>
        </w:rPr>
        <w:t xml:space="preserve"> depende actualmente de la Subdirección General de Carabineros y está a cargo de promover en </w:t>
      </w:r>
      <w:r w:rsidRPr="000A0521">
        <w:rPr>
          <w:rFonts w:ascii="Times New Roman" w:hAnsi="Times New Roman" w:cs="Times New Roman"/>
          <w:sz w:val="24"/>
          <w:szCs w:val="24"/>
        </w:rPr>
        <w:t xml:space="preserve">la institución la </w:t>
      </w:r>
      <w:r w:rsidR="007F0EC4" w:rsidRPr="000A0521">
        <w:rPr>
          <w:rFonts w:ascii="Times New Roman" w:hAnsi="Times New Roman" w:cs="Times New Roman"/>
          <w:sz w:val="24"/>
          <w:szCs w:val="24"/>
        </w:rPr>
        <w:t>implementación de estándares internacionales aplicables a la cultura organizacional y a la función policial, dar respuesta a los órganos jurisdiccionales competentes, y representar a Carabineros ante los órganos de supervisión de derechos humanos nacionales e internacionales.</w:t>
      </w:r>
    </w:p>
    <w:p w:rsidR="007F0EC4" w:rsidRPr="000A0521" w:rsidRDefault="007F0EC4"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Para el cumplimiento de estos objetivos, </w:t>
      </w:r>
      <w:r w:rsidR="001642F5" w:rsidRPr="000A0521">
        <w:rPr>
          <w:rFonts w:ascii="Times New Roman" w:hAnsi="Times New Roman" w:cs="Times New Roman"/>
          <w:sz w:val="24"/>
          <w:szCs w:val="24"/>
        </w:rPr>
        <w:t>en</w:t>
      </w:r>
      <w:r w:rsidRPr="000A0521">
        <w:rPr>
          <w:rFonts w:ascii="Times New Roman" w:hAnsi="Times New Roman" w:cs="Times New Roman"/>
          <w:sz w:val="24"/>
          <w:szCs w:val="24"/>
        </w:rPr>
        <w:t xml:space="preserve"> enero de 2012 Carabineros de Chile suscribió un Memorándum de Entendimiento con el Comité Internacional de la Cruz Roja (CICR) cuyos objetivos generales consisten en “actualizar, desarrollar y promover la integración de las normas internacionales de derechos humanos y los principios humanitarios, aplicables a la función policial”. El plan de trabajo acordado con el CICR contempla como objetivos específicos: formar instructores multiplicadores en derechos humanos y principios humanitarios aplicados a la función policial entre el personal de la institución, y generar la capacidad de evaluar técnicamente el grado de integración de las normas internacionales de derechos humanos y principios humanitarios en su sistema de enseñanza, doctrina y buenas prácticas.</w:t>
      </w:r>
    </w:p>
    <w:p w:rsidR="007F0EC4" w:rsidRPr="000A0521" w:rsidRDefault="0099630D"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 </w:t>
      </w:r>
      <w:r w:rsidR="007F0EC4" w:rsidRPr="000A0521">
        <w:rPr>
          <w:rFonts w:ascii="Times New Roman" w:hAnsi="Times New Roman" w:cs="Times New Roman"/>
          <w:sz w:val="24"/>
          <w:szCs w:val="24"/>
        </w:rPr>
        <w:t>En la actualidad</w:t>
      </w:r>
      <w:r w:rsidR="00320AF2" w:rsidRPr="000A0521">
        <w:rPr>
          <w:rFonts w:ascii="Times New Roman" w:hAnsi="Times New Roman" w:cs="Times New Roman"/>
          <w:sz w:val="24"/>
          <w:szCs w:val="24"/>
        </w:rPr>
        <w:t xml:space="preserve">, y de </w:t>
      </w:r>
      <w:r w:rsidR="00320AF2" w:rsidRPr="00FC3BF3">
        <w:rPr>
          <w:rFonts w:ascii="Times New Roman" w:hAnsi="Times New Roman" w:cs="Times New Roman"/>
          <w:sz w:val="24"/>
          <w:szCs w:val="24"/>
        </w:rPr>
        <w:t>acuerdo a la recomendación N° 39 del Comité</w:t>
      </w:r>
      <w:r w:rsidR="00320AF2" w:rsidRPr="000A0521">
        <w:rPr>
          <w:rFonts w:ascii="Times New Roman" w:hAnsi="Times New Roman" w:cs="Times New Roman"/>
          <w:sz w:val="24"/>
          <w:szCs w:val="24"/>
        </w:rPr>
        <w:t xml:space="preserve">, </w:t>
      </w:r>
      <w:r w:rsidR="007F0EC4" w:rsidRPr="000A0521">
        <w:rPr>
          <w:rFonts w:ascii="Times New Roman" w:hAnsi="Times New Roman" w:cs="Times New Roman"/>
          <w:sz w:val="24"/>
          <w:szCs w:val="24"/>
        </w:rPr>
        <w:t xml:space="preserve">el Departamento </w:t>
      </w:r>
      <w:r w:rsidR="00320AF2" w:rsidRPr="000A0521">
        <w:rPr>
          <w:rFonts w:ascii="Times New Roman" w:hAnsi="Times New Roman" w:cs="Times New Roman"/>
          <w:sz w:val="24"/>
          <w:szCs w:val="24"/>
        </w:rPr>
        <w:t xml:space="preserve">de Derechos Humanos </w:t>
      </w:r>
      <w:r w:rsidR="006769A1">
        <w:rPr>
          <w:rFonts w:ascii="Times New Roman" w:hAnsi="Times New Roman" w:cs="Times New Roman"/>
          <w:sz w:val="24"/>
          <w:szCs w:val="24"/>
        </w:rPr>
        <w:t xml:space="preserve">de Carabineros </w:t>
      </w:r>
      <w:r w:rsidR="007F0EC4" w:rsidRPr="000A0521">
        <w:rPr>
          <w:rFonts w:ascii="Times New Roman" w:hAnsi="Times New Roman" w:cs="Times New Roman"/>
          <w:sz w:val="24"/>
          <w:szCs w:val="24"/>
        </w:rPr>
        <w:t xml:space="preserve">se encuentra efectuando un estudio del grado de integración de los derechos humanos en la cultura organizacional de Carabineros </w:t>
      </w:r>
      <w:r w:rsidR="00D16F49" w:rsidRPr="000A0521">
        <w:rPr>
          <w:rFonts w:ascii="Times New Roman" w:hAnsi="Times New Roman" w:cs="Times New Roman"/>
          <w:sz w:val="24"/>
          <w:szCs w:val="24"/>
        </w:rPr>
        <w:t xml:space="preserve">y en las prácticas policiales, </w:t>
      </w:r>
      <w:r w:rsidR="007F0EC4" w:rsidRPr="000A0521">
        <w:rPr>
          <w:rFonts w:ascii="Times New Roman" w:hAnsi="Times New Roman" w:cs="Times New Roman"/>
          <w:sz w:val="24"/>
          <w:szCs w:val="24"/>
        </w:rPr>
        <w:t xml:space="preserve">además ha establecido un mecanismo </w:t>
      </w:r>
      <w:r w:rsidR="0065507B" w:rsidRPr="000A0521">
        <w:rPr>
          <w:rFonts w:ascii="Times New Roman" w:hAnsi="Times New Roman" w:cs="Times New Roman"/>
          <w:sz w:val="24"/>
          <w:szCs w:val="24"/>
        </w:rPr>
        <w:t>de comunicación expedito con el INDH</w:t>
      </w:r>
      <w:r w:rsidR="007F0EC4" w:rsidRPr="000A0521">
        <w:rPr>
          <w:rFonts w:ascii="Times New Roman" w:hAnsi="Times New Roman" w:cs="Times New Roman"/>
          <w:sz w:val="24"/>
          <w:szCs w:val="24"/>
        </w:rPr>
        <w:t xml:space="preserve"> y dispuesto la designación de oficiales de enlace con cada una de las Prefecturas del país como responsables de los temas de derechos humanos.</w:t>
      </w:r>
    </w:p>
    <w:p w:rsidR="00C70F7E" w:rsidRDefault="007F0EC4"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lastRenderedPageBreak/>
        <w:t>Dentro de las medidas ya implementadas en Santiago, a instancias de este Departamento, se encuentran: la obligación de mantener permanentemente separados a los niños, niñas y jóvenes de los adultos cuando estos sean detenidos e</w:t>
      </w:r>
      <w:r w:rsidR="00D16F49" w:rsidRPr="000A0521">
        <w:rPr>
          <w:rFonts w:ascii="Times New Roman" w:hAnsi="Times New Roman" w:cs="Times New Roman"/>
          <w:sz w:val="24"/>
          <w:szCs w:val="24"/>
        </w:rPr>
        <w:t xml:space="preserve">n manifestaciones masivas; </w:t>
      </w:r>
      <w:r w:rsidR="00C70F7E">
        <w:rPr>
          <w:rFonts w:ascii="Times New Roman" w:hAnsi="Times New Roman" w:cs="Times New Roman"/>
          <w:sz w:val="24"/>
          <w:szCs w:val="24"/>
        </w:rPr>
        <w:t xml:space="preserve">y </w:t>
      </w:r>
      <w:r w:rsidR="00D16F49" w:rsidRPr="000A0521">
        <w:rPr>
          <w:rFonts w:ascii="Times New Roman" w:hAnsi="Times New Roman" w:cs="Times New Roman"/>
          <w:sz w:val="24"/>
          <w:szCs w:val="24"/>
        </w:rPr>
        <w:t>que e</w:t>
      </w:r>
      <w:r w:rsidRPr="000A0521">
        <w:rPr>
          <w:rFonts w:ascii="Times New Roman" w:hAnsi="Times New Roman" w:cs="Times New Roman"/>
          <w:sz w:val="24"/>
          <w:szCs w:val="24"/>
        </w:rPr>
        <w:t>stos sean llevados</w:t>
      </w:r>
      <w:r w:rsidR="0099630D" w:rsidRPr="000A0521">
        <w:rPr>
          <w:rFonts w:ascii="Times New Roman" w:hAnsi="Times New Roman" w:cs="Times New Roman"/>
          <w:sz w:val="24"/>
          <w:szCs w:val="24"/>
        </w:rPr>
        <w:t xml:space="preserve"> a una Comisaría especializada (</w:t>
      </w:r>
      <w:r w:rsidR="0065507B" w:rsidRPr="000A0521">
        <w:rPr>
          <w:rFonts w:ascii="Times New Roman" w:hAnsi="Times New Roman" w:cs="Times New Roman"/>
          <w:sz w:val="24"/>
          <w:szCs w:val="24"/>
        </w:rPr>
        <w:t>48 Comisaría de Asuntos de la Familia</w:t>
      </w:r>
      <w:r w:rsidR="0099630D" w:rsidRPr="000A0521">
        <w:rPr>
          <w:rFonts w:ascii="Times New Roman" w:hAnsi="Times New Roman" w:cs="Times New Roman"/>
          <w:sz w:val="24"/>
          <w:szCs w:val="24"/>
        </w:rPr>
        <w:t>)</w:t>
      </w:r>
      <w:r w:rsidR="00C70F7E">
        <w:rPr>
          <w:rFonts w:ascii="Times New Roman" w:hAnsi="Times New Roman" w:cs="Times New Roman"/>
          <w:sz w:val="24"/>
          <w:szCs w:val="24"/>
        </w:rPr>
        <w:t>.</w:t>
      </w:r>
      <w:r w:rsidRPr="000A0521">
        <w:rPr>
          <w:rFonts w:ascii="Times New Roman" w:hAnsi="Times New Roman" w:cs="Times New Roman"/>
          <w:sz w:val="24"/>
          <w:szCs w:val="24"/>
        </w:rPr>
        <w:t xml:space="preserve"> </w:t>
      </w:r>
    </w:p>
    <w:p w:rsidR="00F6786C" w:rsidRPr="00C70F7E" w:rsidRDefault="00F6786C" w:rsidP="00F6786C">
      <w:pPr>
        <w:pStyle w:val="NoSpacing"/>
        <w:jc w:val="both"/>
        <w:rPr>
          <w:rFonts w:ascii="Times New Roman" w:hAnsi="Times New Roman" w:cs="Times New Roman"/>
          <w:sz w:val="24"/>
          <w:szCs w:val="24"/>
        </w:rPr>
      </w:pPr>
    </w:p>
    <w:p w:rsidR="00B3394A" w:rsidRPr="00E33B0C" w:rsidRDefault="00C70F7E" w:rsidP="00036BA8">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t>Araucanía</w:t>
      </w:r>
    </w:p>
    <w:p w:rsidR="00CE136B" w:rsidRDefault="00036BA8"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Durante el año 2012</w:t>
      </w:r>
      <w:r w:rsidR="00CE136B" w:rsidRPr="00CE136B">
        <w:rPr>
          <w:rFonts w:ascii="Times New Roman" w:hAnsi="Times New Roman"/>
          <w:sz w:val="24"/>
          <w:szCs w:val="24"/>
        </w:rPr>
        <w:t xml:space="preserve"> y a raíz de hechos de violencia puntuales sucedidos en La Araucanía, el E</w:t>
      </w:r>
      <w:r w:rsidR="00CE136B">
        <w:rPr>
          <w:rFonts w:ascii="Times New Roman" w:hAnsi="Times New Roman"/>
          <w:sz w:val="24"/>
          <w:szCs w:val="24"/>
        </w:rPr>
        <w:t>stado de Chile, a través del Ministerio de Relaciones Exteriores, dio respuesta a tres</w:t>
      </w:r>
      <w:r w:rsidR="00CE136B" w:rsidRPr="00CE136B">
        <w:rPr>
          <w:rFonts w:ascii="Times New Roman" w:hAnsi="Times New Roman"/>
          <w:sz w:val="24"/>
          <w:szCs w:val="24"/>
        </w:rPr>
        <w:t xml:space="preserve"> solicitudes de información</w:t>
      </w:r>
      <w:r w:rsidR="00CE136B">
        <w:rPr>
          <w:rFonts w:ascii="Times New Roman" w:hAnsi="Times New Roman"/>
          <w:sz w:val="24"/>
          <w:szCs w:val="24"/>
        </w:rPr>
        <w:t>, provenientes</w:t>
      </w:r>
      <w:r w:rsidR="00CE136B" w:rsidRPr="00CE136B">
        <w:rPr>
          <w:rFonts w:ascii="Times New Roman" w:hAnsi="Times New Roman"/>
          <w:sz w:val="24"/>
          <w:szCs w:val="24"/>
        </w:rPr>
        <w:t xml:space="preserve"> de la Co</w:t>
      </w:r>
      <w:r w:rsidR="00CE136B">
        <w:rPr>
          <w:rFonts w:ascii="Times New Roman" w:hAnsi="Times New Roman"/>
          <w:sz w:val="24"/>
          <w:szCs w:val="24"/>
        </w:rPr>
        <w:t>misión de Derechos Humanos, de cuatro</w:t>
      </w:r>
      <w:r w:rsidR="00CE136B" w:rsidRPr="00CE136B">
        <w:rPr>
          <w:rFonts w:ascii="Times New Roman" w:hAnsi="Times New Roman"/>
          <w:sz w:val="24"/>
          <w:szCs w:val="24"/>
        </w:rPr>
        <w:t xml:space="preserve"> Relatores de Naciones Unidas y del Relator Especial sobre los Derechos de los Pueblos Indígenas de Naciones Unidas. Además de estas solicitudes, el Estado ha mantenido un diálogo fluido con estos organismos, especialmente el Relator Especial, trabajando en construir una buena comunicación que permita mantener</w:t>
      </w:r>
      <w:r w:rsidR="00CE136B">
        <w:rPr>
          <w:rFonts w:ascii="Times New Roman" w:hAnsi="Times New Roman"/>
          <w:sz w:val="24"/>
          <w:szCs w:val="24"/>
        </w:rPr>
        <w:t>lo</w:t>
      </w:r>
      <w:r w:rsidR="00CE136B" w:rsidRPr="00CE136B">
        <w:rPr>
          <w:rFonts w:ascii="Times New Roman" w:hAnsi="Times New Roman"/>
          <w:sz w:val="24"/>
          <w:szCs w:val="24"/>
        </w:rPr>
        <w:t xml:space="preserve"> informado </w:t>
      </w:r>
      <w:r w:rsidR="00CE136B">
        <w:rPr>
          <w:rFonts w:ascii="Times New Roman" w:hAnsi="Times New Roman"/>
          <w:sz w:val="24"/>
          <w:szCs w:val="24"/>
        </w:rPr>
        <w:t>sobre el</w:t>
      </w:r>
      <w:r w:rsidR="00CE136B" w:rsidRPr="00CE136B">
        <w:rPr>
          <w:rFonts w:ascii="Times New Roman" w:hAnsi="Times New Roman"/>
          <w:sz w:val="24"/>
          <w:szCs w:val="24"/>
        </w:rPr>
        <w:t xml:space="preserve"> trabajo que se está realizando</w:t>
      </w:r>
      <w:r w:rsidR="00CE136B">
        <w:rPr>
          <w:rFonts w:ascii="Times New Roman" w:hAnsi="Times New Roman"/>
          <w:sz w:val="24"/>
          <w:szCs w:val="24"/>
        </w:rPr>
        <w:t>,</w:t>
      </w:r>
      <w:r w:rsidR="00CE136B" w:rsidRPr="00CE136B">
        <w:rPr>
          <w:rFonts w:ascii="Times New Roman" w:hAnsi="Times New Roman"/>
          <w:sz w:val="24"/>
          <w:szCs w:val="24"/>
        </w:rPr>
        <w:t xml:space="preserve"> y tomar nota de sus recomendaciones para implementar mejoras en el </w:t>
      </w:r>
      <w:r w:rsidR="00CE136B">
        <w:rPr>
          <w:rFonts w:ascii="Times New Roman" w:hAnsi="Times New Roman"/>
          <w:sz w:val="24"/>
          <w:szCs w:val="24"/>
        </w:rPr>
        <w:t xml:space="preserve">tratamiento del tema indígena. </w:t>
      </w:r>
    </w:p>
    <w:p w:rsidR="007E1676" w:rsidRPr="000A0521" w:rsidRDefault="007E1676"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el marco del conflicto registrado en la Región de la Araucanía, que involucra a jóvenes pertenecientes a las comunidades mapuches, los Programas de Medio Libre que administran sanciones y/o medidas, en particular los Programas Libertad Asistida y </w:t>
      </w:r>
      <w:r w:rsidRPr="00FC3BF3">
        <w:rPr>
          <w:rFonts w:ascii="Times New Roman" w:hAnsi="Times New Roman"/>
          <w:sz w:val="24"/>
          <w:szCs w:val="24"/>
        </w:rPr>
        <w:t xml:space="preserve">Medidas Cautelares Ambulatorias, han atendido a jóvenes provenientes de comunidades, condenados e imputados por Tribunales de Malleco. </w:t>
      </w:r>
      <w:r w:rsidR="000F7377" w:rsidRPr="00FC3BF3">
        <w:rPr>
          <w:rFonts w:ascii="Times New Roman" w:hAnsi="Times New Roman"/>
          <w:sz w:val="24"/>
          <w:szCs w:val="24"/>
        </w:rPr>
        <w:t>En coherencia con la recomendación N° 74 d) del Comité al Tercer Informe, l</w:t>
      </w:r>
      <w:r w:rsidRPr="00FC3BF3">
        <w:rPr>
          <w:rFonts w:ascii="Times New Roman" w:hAnsi="Times New Roman"/>
          <w:sz w:val="24"/>
          <w:szCs w:val="24"/>
        </w:rPr>
        <w:t>a intervención realizada con estos jóvenes, se ha caracterizado principalmente por: la implementación de planes diferenciados en tanto no corresponde a casos de delincuencia común; el acceso a las comunidades</w:t>
      </w:r>
      <w:r w:rsidRPr="000A0521">
        <w:rPr>
          <w:rFonts w:ascii="Times New Roman" w:hAnsi="Times New Roman"/>
          <w:sz w:val="24"/>
          <w:szCs w:val="24"/>
        </w:rPr>
        <w:t xml:space="preserve"> previa autorización de sus autoridades; y la participación de dichas autoridades en reuniones con equipos psicosociales. En tanto, en el centro privativo de libertad, CIP-CRC Chol-Chol, han sido limitados los casos de jóvenes aten</w:t>
      </w:r>
      <w:r w:rsidR="003258F7" w:rsidRPr="000A0521">
        <w:rPr>
          <w:rFonts w:ascii="Times New Roman" w:hAnsi="Times New Roman"/>
          <w:sz w:val="24"/>
          <w:szCs w:val="24"/>
        </w:rPr>
        <w:t>didos vinculados al conflicto (cuatro</w:t>
      </w:r>
      <w:r w:rsidRPr="000A0521">
        <w:rPr>
          <w:rFonts w:ascii="Times New Roman" w:hAnsi="Times New Roman"/>
          <w:sz w:val="24"/>
          <w:szCs w:val="24"/>
        </w:rPr>
        <w:t xml:space="preserve"> casos), en particular en medida cautelar de internación provisoria. La intervención realizada al respecto, ha sido organizada esencialmente en tres ejes: situación especial; consideración cultural; y derechos humanos. Las medidas adoptadas en el eje “situación especial” han considerado la separación e incorporación de los jóvenes mapuches con población de menor compromiso con la infracción de ley, la asignación de profesionales especializados, el encuadre de la situación, y la definición de responsabilidades de cada una de las partes: joven, familia y SENAME; en el eje “consideración cultural”, la adecuación de las condiciones regulares de visitas, la facilitación de actividades rituales, la adaptación de comidas, la visita y atención de machi; en el eje “derechos humanos”, el acceso permanente a defensores, visitas e Informe de Comisión de DDHH, y la implementación de protocolos diseñados para efecto de manejo de situaciones críticas tales como huelga de hambre.</w:t>
      </w:r>
    </w:p>
    <w:p w:rsidR="00C70F7E" w:rsidRPr="000A0521" w:rsidRDefault="00C70F7E"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El Departamento de Derechos Humanos de Carabineros,</w:t>
      </w:r>
      <w:r w:rsidRPr="000A0521">
        <w:rPr>
          <w:rFonts w:ascii="Times New Roman" w:hAnsi="Times New Roman" w:cs="Times New Roman"/>
          <w:sz w:val="24"/>
          <w:szCs w:val="24"/>
        </w:rPr>
        <w:t xml:space="preserve"> </w:t>
      </w:r>
      <w:r>
        <w:rPr>
          <w:rFonts w:ascii="Times New Roman" w:hAnsi="Times New Roman" w:cs="Times New Roman"/>
          <w:sz w:val="24"/>
          <w:szCs w:val="24"/>
        </w:rPr>
        <w:t xml:space="preserve">estableció que </w:t>
      </w:r>
      <w:r w:rsidRPr="000A0521">
        <w:rPr>
          <w:rFonts w:ascii="Times New Roman" w:hAnsi="Times New Roman" w:cs="Times New Roman"/>
          <w:sz w:val="24"/>
          <w:szCs w:val="24"/>
        </w:rPr>
        <w:t xml:space="preserve">el personal de </w:t>
      </w:r>
      <w:r>
        <w:rPr>
          <w:rFonts w:ascii="Times New Roman" w:hAnsi="Times New Roman" w:cs="Times New Roman"/>
          <w:sz w:val="24"/>
          <w:szCs w:val="24"/>
        </w:rPr>
        <w:t>la institución</w:t>
      </w:r>
      <w:r w:rsidRPr="000A0521">
        <w:rPr>
          <w:rFonts w:ascii="Times New Roman" w:hAnsi="Times New Roman" w:cs="Times New Roman"/>
          <w:sz w:val="24"/>
          <w:szCs w:val="24"/>
        </w:rPr>
        <w:t xml:space="preserve"> que se desempeña en </w:t>
      </w:r>
      <w:r>
        <w:rPr>
          <w:rFonts w:ascii="Times New Roman" w:hAnsi="Times New Roman" w:cs="Times New Roman"/>
          <w:sz w:val="24"/>
          <w:szCs w:val="24"/>
        </w:rPr>
        <w:t>lugares con población indígena deberá recibir</w:t>
      </w:r>
      <w:r w:rsidRPr="000A0521">
        <w:rPr>
          <w:rFonts w:ascii="Times New Roman" w:hAnsi="Times New Roman" w:cs="Times New Roman"/>
          <w:sz w:val="24"/>
          <w:szCs w:val="24"/>
        </w:rPr>
        <w:t xml:space="preserve"> una instrucción específica en cultura e infancia indígena. El primero de estos cursos fue organizado en noviembre de 2011 conjuntamente con la UNICEF y el Comité Internacional de la Cruz Roja en Santiago, y luego en marzo de 2012 con la UNICEF y otras entidades públicas y privadas encargadas del tema en las ciudades de Angol y Temuco.</w:t>
      </w:r>
    </w:p>
    <w:p w:rsidR="00C70F7E" w:rsidRPr="000A0521" w:rsidRDefault="00C70F7E" w:rsidP="00201D21">
      <w:pPr>
        <w:pStyle w:val="NoSpacing"/>
        <w:jc w:val="both"/>
        <w:rPr>
          <w:rFonts w:ascii="Times New Roman" w:hAnsi="Times New Roman" w:cs="Times New Roman"/>
          <w:sz w:val="24"/>
          <w:szCs w:val="24"/>
        </w:rPr>
      </w:pPr>
    </w:p>
    <w:p w:rsidR="00BD4242" w:rsidRPr="000A0521" w:rsidRDefault="00BD4242"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 Finalmente, se debe señalar, que tanto Carabineros, como la Policía de Investigaciones y Gendarmería cuentan con un curso de formación básico, </w:t>
      </w:r>
      <w:r w:rsidR="00D21455" w:rsidRPr="000A0521">
        <w:rPr>
          <w:rFonts w:ascii="Times New Roman" w:hAnsi="Times New Roman" w:cs="Times New Roman"/>
          <w:sz w:val="24"/>
          <w:szCs w:val="24"/>
        </w:rPr>
        <w:t>además</w:t>
      </w:r>
      <w:r w:rsidRPr="000A0521">
        <w:rPr>
          <w:rFonts w:ascii="Times New Roman" w:hAnsi="Times New Roman" w:cs="Times New Roman"/>
          <w:sz w:val="24"/>
          <w:szCs w:val="24"/>
        </w:rPr>
        <w:t xml:space="preserve"> de una </w:t>
      </w:r>
      <w:r w:rsidRPr="000A0521">
        <w:rPr>
          <w:rFonts w:ascii="Times New Roman" w:hAnsi="Times New Roman" w:cs="Times New Roman"/>
          <w:sz w:val="24"/>
          <w:szCs w:val="24"/>
        </w:rPr>
        <w:lastRenderedPageBreak/>
        <w:t>continua capacitación, desarrollando las materias progresivamente a partir de aspectos generales y abordando los detalles particulares de los derechos humanos en la función policial. Además, la Brigada de Derechos Humanos de la Policía de Investigaciones, junto con la investigación de los delitos, se preocupa de la educación de los detectives a través de su Departamento de Educación y Difusión en Derechos Humanos. Por su parte, Gendarmería cuenta con un manual de formación en derechos humanos.</w:t>
      </w:r>
    </w:p>
    <w:p w:rsidR="00BD4242" w:rsidRPr="000A0521" w:rsidRDefault="00BD4242" w:rsidP="00201D21">
      <w:pPr>
        <w:pStyle w:val="NoSpacing"/>
        <w:jc w:val="both"/>
        <w:rPr>
          <w:rFonts w:ascii="Times New Roman" w:hAnsi="Times New Roman" w:cs="Times New Roman"/>
          <w:sz w:val="24"/>
          <w:szCs w:val="24"/>
        </w:rPr>
      </w:pPr>
    </w:p>
    <w:p w:rsidR="0064290B" w:rsidRPr="00E33B0C" w:rsidRDefault="0064290B" w:rsidP="00201D21">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t>Violencia Escolar</w:t>
      </w:r>
    </w:p>
    <w:p w:rsidR="0064290B" w:rsidRPr="000A0521" w:rsidRDefault="0064290B"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Al año 2009 se contabilizan tres versiones de la Encuesta Nacional de Violencia en el Ámbito Escolar (años 2005, 2007 y 2009). </w:t>
      </w:r>
      <w:r w:rsidR="00D75EAF" w:rsidRPr="000A0521">
        <w:rPr>
          <w:rFonts w:ascii="Times New Roman" w:hAnsi="Times New Roman" w:cs="Times New Roman"/>
          <w:sz w:val="24"/>
          <w:szCs w:val="24"/>
        </w:rPr>
        <w:t xml:space="preserve"> </w:t>
      </w:r>
    </w:p>
    <w:p w:rsidR="003B2DD9" w:rsidRPr="003B2DD9" w:rsidRDefault="003B2DD9"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En octubre de 2011</w:t>
      </w:r>
      <w:r w:rsidR="003803FF" w:rsidRPr="003B2DD9">
        <w:rPr>
          <w:rFonts w:ascii="Times New Roman" w:hAnsi="Times New Roman" w:cs="Times New Roman"/>
          <w:sz w:val="24"/>
          <w:szCs w:val="24"/>
        </w:rPr>
        <w:t xml:space="preserve"> se realizó la </w:t>
      </w:r>
      <w:r w:rsidRPr="003B2DD9">
        <w:rPr>
          <w:rFonts w:ascii="Times New Roman" w:hAnsi="Times New Roman" w:cs="Times New Roman"/>
          <w:sz w:val="24"/>
          <w:szCs w:val="24"/>
        </w:rPr>
        <w:t>Encuesta naciona</w:t>
      </w:r>
      <w:r>
        <w:rPr>
          <w:rFonts w:ascii="Times New Roman" w:hAnsi="Times New Roman" w:cs="Times New Roman"/>
          <w:sz w:val="24"/>
          <w:szCs w:val="24"/>
        </w:rPr>
        <w:t xml:space="preserve">l de </w:t>
      </w:r>
      <w:r w:rsidRPr="003B2DD9">
        <w:rPr>
          <w:rFonts w:ascii="Times New Roman" w:hAnsi="Times New Roman" w:cs="Times New Roman"/>
          <w:sz w:val="24"/>
          <w:szCs w:val="24"/>
        </w:rPr>
        <w:t>prevención, agresión y acoso escolar</w:t>
      </w:r>
      <w:r>
        <w:rPr>
          <w:rFonts w:ascii="Times New Roman" w:hAnsi="Times New Roman" w:cs="Times New Roman"/>
          <w:sz w:val="24"/>
          <w:szCs w:val="24"/>
        </w:rPr>
        <w:t xml:space="preserve">, en ella se entrevistaron 228.883 alumnos de 8° básico (5.855 establecimientos). </w:t>
      </w:r>
      <w:r w:rsidR="000D41D9" w:rsidRPr="003B2DD9">
        <w:rPr>
          <w:rFonts w:ascii="Times New Roman" w:hAnsi="Times New Roman" w:cs="Times New Roman"/>
          <w:sz w:val="24"/>
          <w:szCs w:val="24"/>
        </w:rPr>
        <w:t>La encuesta, que se aplicó junto a la prueba SIMCE 201</w:t>
      </w:r>
      <w:r>
        <w:rPr>
          <w:rFonts w:ascii="Times New Roman" w:hAnsi="Times New Roman" w:cs="Times New Roman"/>
          <w:sz w:val="24"/>
          <w:szCs w:val="24"/>
        </w:rPr>
        <w:t>1</w:t>
      </w:r>
      <w:r w:rsidR="000D41D9" w:rsidRPr="000A0521">
        <w:rPr>
          <w:rStyle w:val="FootnoteReference"/>
          <w:rFonts w:ascii="Times New Roman" w:hAnsi="Times New Roman" w:cs="Times New Roman"/>
          <w:sz w:val="24"/>
          <w:szCs w:val="24"/>
        </w:rPr>
        <w:footnoteReference w:id="8"/>
      </w:r>
      <w:r w:rsidR="000D41D9" w:rsidRPr="003B2DD9">
        <w:rPr>
          <w:rFonts w:ascii="Times New Roman" w:hAnsi="Times New Roman" w:cs="Times New Roman"/>
          <w:sz w:val="24"/>
          <w:szCs w:val="24"/>
        </w:rPr>
        <w:t xml:space="preserve">, contó con </w:t>
      </w:r>
      <w:r>
        <w:rPr>
          <w:rFonts w:ascii="Times New Roman" w:hAnsi="Times New Roman" w:cs="Times New Roman"/>
          <w:sz w:val="24"/>
          <w:szCs w:val="24"/>
        </w:rPr>
        <w:t>34</w:t>
      </w:r>
      <w:r w:rsidR="000D41D9" w:rsidRPr="003B2DD9">
        <w:rPr>
          <w:rFonts w:ascii="Times New Roman" w:hAnsi="Times New Roman" w:cs="Times New Roman"/>
          <w:sz w:val="24"/>
          <w:szCs w:val="24"/>
        </w:rPr>
        <w:t xml:space="preserve"> preguntas y fue respondida de forma anónima por los estudiantes. </w:t>
      </w:r>
      <w:r w:rsidRPr="003B2DD9">
        <w:rPr>
          <w:rFonts w:ascii="Times New Roman" w:hAnsi="Times New Roman" w:cs="Times New Roman"/>
          <w:sz w:val="24"/>
          <w:szCs w:val="24"/>
        </w:rPr>
        <w:t>En ella, se pudieron detectar importantes datos sobre agresión y acoso escolar</w:t>
      </w:r>
      <w:r>
        <w:rPr>
          <w:rFonts w:ascii="Times New Roman" w:hAnsi="Times New Roman" w:cs="Times New Roman"/>
          <w:sz w:val="24"/>
          <w:szCs w:val="24"/>
        </w:rPr>
        <w:t xml:space="preserve"> (</w:t>
      </w:r>
      <w:r w:rsidRPr="003B2DD9">
        <w:rPr>
          <w:rFonts w:ascii="Times New Roman" w:hAnsi="Times New Roman" w:cs="Times New Roman"/>
          <w:i/>
          <w:sz w:val="24"/>
          <w:szCs w:val="24"/>
        </w:rPr>
        <w:t>bullying</w:t>
      </w:r>
      <w:r>
        <w:rPr>
          <w:rFonts w:ascii="Times New Roman" w:hAnsi="Times New Roman" w:cs="Times New Roman"/>
          <w:sz w:val="24"/>
          <w:szCs w:val="24"/>
        </w:rPr>
        <w:t>)</w:t>
      </w:r>
      <w:r w:rsidRPr="003B2DD9">
        <w:rPr>
          <w:rFonts w:ascii="Times New Roman" w:hAnsi="Times New Roman" w:cs="Times New Roman"/>
          <w:sz w:val="24"/>
          <w:szCs w:val="24"/>
        </w:rPr>
        <w:t>.</w:t>
      </w:r>
      <w:r>
        <w:rPr>
          <w:rFonts w:ascii="Times New Roman" w:hAnsi="Times New Roman" w:cs="Times New Roman"/>
          <w:sz w:val="24"/>
          <w:szCs w:val="24"/>
        </w:rPr>
        <w:t xml:space="preserve"> En 2010 se aplicó una encuesta similar a alumnos de 2° medio.</w:t>
      </w:r>
    </w:p>
    <w:p w:rsidR="003803FF" w:rsidRPr="000A0521" w:rsidRDefault="000D41D9"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MINEDUC </w:t>
      </w:r>
      <w:r w:rsidR="007877AC" w:rsidRPr="000A0521">
        <w:rPr>
          <w:rFonts w:ascii="Times New Roman" w:hAnsi="Times New Roman" w:cs="Times New Roman"/>
          <w:sz w:val="24"/>
          <w:szCs w:val="24"/>
        </w:rPr>
        <w:t>implementó algunas medidas dentro de los establecimientos</w:t>
      </w:r>
      <w:r w:rsidR="003B2DD9">
        <w:rPr>
          <w:rFonts w:ascii="Times New Roman" w:hAnsi="Times New Roman" w:cs="Times New Roman"/>
          <w:sz w:val="24"/>
          <w:szCs w:val="24"/>
        </w:rPr>
        <w:t xml:space="preserve"> para combatir el </w:t>
      </w:r>
      <w:r w:rsidR="003B2DD9" w:rsidRPr="003B2DD9">
        <w:rPr>
          <w:rFonts w:ascii="Times New Roman" w:hAnsi="Times New Roman" w:cs="Times New Roman"/>
          <w:i/>
          <w:sz w:val="24"/>
          <w:szCs w:val="24"/>
        </w:rPr>
        <w:t>bullying</w:t>
      </w:r>
      <w:r w:rsidR="007877AC" w:rsidRPr="000A0521">
        <w:rPr>
          <w:rFonts w:ascii="Times New Roman" w:hAnsi="Times New Roman" w:cs="Times New Roman"/>
          <w:sz w:val="24"/>
          <w:szCs w:val="24"/>
        </w:rPr>
        <w:t>, entre ellas la designación de un</w:t>
      </w:r>
      <w:r w:rsidR="003B2DD9">
        <w:rPr>
          <w:rFonts w:ascii="Times New Roman" w:hAnsi="Times New Roman" w:cs="Times New Roman"/>
          <w:sz w:val="24"/>
          <w:szCs w:val="24"/>
        </w:rPr>
        <w:t xml:space="preserve"> profesor</w:t>
      </w:r>
      <w:r w:rsidR="007877AC" w:rsidRPr="000A0521">
        <w:rPr>
          <w:rFonts w:ascii="Times New Roman" w:hAnsi="Times New Roman" w:cs="Times New Roman"/>
          <w:sz w:val="24"/>
          <w:szCs w:val="24"/>
        </w:rPr>
        <w:t xml:space="preserve"> e</w:t>
      </w:r>
      <w:r w:rsidR="003B2DD9">
        <w:rPr>
          <w:rFonts w:ascii="Times New Roman" w:hAnsi="Times New Roman" w:cs="Times New Roman"/>
          <w:sz w:val="24"/>
          <w:szCs w:val="24"/>
        </w:rPr>
        <w:t xml:space="preserve">ncargado de convivencia escolar </w:t>
      </w:r>
      <w:r w:rsidR="007877AC" w:rsidRPr="000A0521">
        <w:rPr>
          <w:rFonts w:ascii="Times New Roman" w:hAnsi="Times New Roman" w:cs="Times New Roman"/>
          <w:sz w:val="24"/>
          <w:szCs w:val="24"/>
        </w:rPr>
        <w:t>responsable de recibir todas las denuncias sobre faltas a la convivencia e</w:t>
      </w:r>
      <w:r w:rsidR="003B2DD9">
        <w:rPr>
          <w:rFonts w:ascii="Times New Roman" w:hAnsi="Times New Roman" w:cs="Times New Roman"/>
          <w:sz w:val="24"/>
          <w:szCs w:val="24"/>
        </w:rPr>
        <w:t>scolar e informar al Ministerio</w:t>
      </w:r>
      <w:r w:rsidR="007877AC" w:rsidRPr="000A0521">
        <w:rPr>
          <w:rFonts w:ascii="Times New Roman" w:hAnsi="Times New Roman" w:cs="Times New Roman"/>
          <w:sz w:val="24"/>
          <w:szCs w:val="24"/>
        </w:rPr>
        <w:t>; la redacción de un reglamento de convivencia, que debe estar firmado por el director, un representante  del Centro de Padres y un representante del Centro de A</w:t>
      </w:r>
      <w:r w:rsidR="00D57632" w:rsidRPr="000A0521">
        <w:rPr>
          <w:rFonts w:ascii="Times New Roman" w:hAnsi="Times New Roman" w:cs="Times New Roman"/>
          <w:sz w:val="24"/>
          <w:szCs w:val="24"/>
        </w:rPr>
        <w:t xml:space="preserve">lumnos; </w:t>
      </w:r>
      <w:r w:rsidR="007877AC" w:rsidRPr="000A0521">
        <w:rPr>
          <w:rFonts w:ascii="Times New Roman" w:hAnsi="Times New Roman" w:cs="Times New Roman"/>
          <w:sz w:val="24"/>
          <w:szCs w:val="24"/>
        </w:rPr>
        <w:t>la habilitación de equipos especializados de psicólogos del Min</w:t>
      </w:r>
      <w:r w:rsidR="00705F70" w:rsidRPr="000A0521">
        <w:rPr>
          <w:rFonts w:ascii="Times New Roman" w:hAnsi="Times New Roman" w:cs="Times New Roman"/>
          <w:sz w:val="24"/>
          <w:szCs w:val="24"/>
        </w:rPr>
        <w:t xml:space="preserve">isterio en cada región del país; y la creación del sitio </w:t>
      </w:r>
      <w:r w:rsidR="00705F70" w:rsidRPr="000A0521">
        <w:rPr>
          <w:rFonts w:ascii="Times New Roman" w:hAnsi="Times New Roman" w:cs="Times New Roman"/>
          <w:i/>
          <w:sz w:val="24"/>
          <w:szCs w:val="24"/>
        </w:rPr>
        <w:t xml:space="preserve">web </w:t>
      </w:r>
      <w:r w:rsidR="00705F70" w:rsidRPr="000A0521">
        <w:rPr>
          <w:rFonts w:ascii="Times New Roman" w:hAnsi="Times New Roman" w:cs="Times New Roman"/>
          <w:sz w:val="24"/>
          <w:szCs w:val="24"/>
        </w:rPr>
        <w:t>www.convivenciaescolar.cl, que entrega orientaciones y material de apoyo a los establecimientos. También impulsó la celebración del día de la convivencia escolar el 29 de abril, con el fin de motivar la reflexión sobre este tema.</w:t>
      </w:r>
    </w:p>
    <w:p w:rsidR="00D57632" w:rsidRPr="000A0521" w:rsidRDefault="00766859"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Como se detalla en la </w:t>
      </w:r>
      <w:r w:rsidR="00B56F04">
        <w:rPr>
          <w:rFonts w:ascii="Times New Roman" w:hAnsi="Times New Roman" w:cs="Times New Roman"/>
          <w:sz w:val="24"/>
          <w:szCs w:val="24"/>
        </w:rPr>
        <w:t>sección 1.A.</w:t>
      </w:r>
      <w:r>
        <w:rPr>
          <w:rFonts w:ascii="Times New Roman" w:hAnsi="Times New Roman" w:cs="Times New Roman"/>
          <w:sz w:val="24"/>
          <w:szCs w:val="24"/>
        </w:rPr>
        <w:t>, en septiembre de 2011 se publica la Ley N° 20.536 sobre violencia escolar.</w:t>
      </w:r>
    </w:p>
    <w:p w:rsidR="00F005F3" w:rsidRPr="000A0521" w:rsidRDefault="00F005F3" w:rsidP="00201D21">
      <w:pPr>
        <w:pStyle w:val="NoSpacing"/>
        <w:jc w:val="both"/>
        <w:rPr>
          <w:rFonts w:ascii="Times New Roman" w:hAnsi="Times New Roman" w:cs="Times New Roman"/>
          <w:sz w:val="24"/>
          <w:szCs w:val="24"/>
        </w:rPr>
      </w:pPr>
    </w:p>
    <w:p w:rsidR="00447312" w:rsidRPr="00E33B0C" w:rsidRDefault="00447312" w:rsidP="00201D21">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t>Buen Trato</w:t>
      </w:r>
    </w:p>
    <w:p w:rsidR="00C67543" w:rsidRPr="000A0521" w:rsidRDefault="00753F64"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JUNJI</w:t>
      </w:r>
      <w:r w:rsidR="00C67543" w:rsidRPr="000A0521">
        <w:rPr>
          <w:rFonts w:ascii="Times New Roman" w:hAnsi="Times New Roman" w:cs="Times New Roman"/>
          <w:sz w:val="24"/>
          <w:szCs w:val="24"/>
        </w:rPr>
        <w:t xml:space="preserve"> ha concebido el Buen Trato hacia niños y niñas como una condición esencial para otorgar una educación inicial de calidad. A través de su incorporación como un énfasis institucional se han desplegado una serie de acciones, cuyo propósito fundamental ha sido la institucionalización de nuevas comprensiones y prácticas acerca de la manera de relacionarse y tratar a niños y niñas, asegurándoles condiciones de cuidado y protección, así como también, ambientes seguros que resguarden su crecimiento y desarrollo integral. Entre los años 2007 y 2011, de acuerdo con los principios y artículos de la Convención, cabe destacar como iniciativas emblemáticas: </w:t>
      </w:r>
    </w:p>
    <w:p w:rsidR="00714705" w:rsidRPr="000A0521" w:rsidRDefault="00C67543" w:rsidP="00201D21">
      <w:pPr>
        <w:pStyle w:val="NoSpacing"/>
        <w:jc w:val="both"/>
        <w:rPr>
          <w:rFonts w:ascii="Times New Roman" w:hAnsi="Times New Roman" w:cs="Times New Roman"/>
          <w:sz w:val="24"/>
          <w:szCs w:val="24"/>
        </w:rPr>
      </w:pPr>
      <w:r w:rsidRPr="000A0521">
        <w:rPr>
          <w:rFonts w:ascii="Times New Roman" w:hAnsi="Times New Roman" w:cs="Times New Roman"/>
          <w:sz w:val="24"/>
          <w:szCs w:val="24"/>
        </w:rPr>
        <w:t>a) Creación de las “Unidades de Protección y Buen Trato h</w:t>
      </w:r>
      <w:r w:rsidR="00C674C5" w:rsidRPr="000A0521">
        <w:rPr>
          <w:rFonts w:ascii="Times New Roman" w:hAnsi="Times New Roman" w:cs="Times New Roman"/>
          <w:sz w:val="24"/>
          <w:szCs w:val="24"/>
        </w:rPr>
        <w:t>acia Niños y N</w:t>
      </w:r>
      <w:r w:rsidRPr="000A0521">
        <w:rPr>
          <w:rFonts w:ascii="Times New Roman" w:hAnsi="Times New Roman" w:cs="Times New Roman"/>
          <w:sz w:val="24"/>
          <w:szCs w:val="24"/>
        </w:rPr>
        <w:t>iñas” (2007) en la Dirección Nacional y en todas las D</w:t>
      </w:r>
      <w:r w:rsidR="00753F64">
        <w:rPr>
          <w:rFonts w:ascii="Times New Roman" w:hAnsi="Times New Roman" w:cs="Times New Roman"/>
          <w:sz w:val="24"/>
          <w:szCs w:val="24"/>
        </w:rPr>
        <w:t xml:space="preserve">irecciones Regionales de JUNJI. </w:t>
      </w:r>
      <w:r w:rsidR="009D323A" w:rsidRPr="000A0521">
        <w:rPr>
          <w:rFonts w:ascii="Times New Roman" w:hAnsi="Times New Roman" w:cs="Times New Roman"/>
          <w:sz w:val="24"/>
          <w:szCs w:val="24"/>
        </w:rPr>
        <w:t xml:space="preserve">Entre los años 2007 y 2011 </w:t>
      </w:r>
      <w:r w:rsidR="00C674C5" w:rsidRPr="000A0521">
        <w:rPr>
          <w:rFonts w:ascii="Times New Roman" w:hAnsi="Times New Roman" w:cs="Times New Roman"/>
          <w:sz w:val="24"/>
          <w:szCs w:val="24"/>
        </w:rPr>
        <w:t>estas unidades</w:t>
      </w:r>
      <w:r w:rsidR="009D323A" w:rsidRPr="000A0521">
        <w:rPr>
          <w:rFonts w:ascii="Times New Roman" w:hAnsi="Times New Roman" w:cs="Times New Roman"/>
          <w:sz w:val="24"/>
          <w:szCs w:val="24"/>
        </w:rPr>
        <w:t xml:space="preserve"> intervinieron un total de 7.570 casos de maltrato infantil.</w:t>
      </w:r>
    </w:p>
    <w:p w:rsidR="00C67543" w:rsidRPr="000A0521" w:rsidRDefault="00714705" w:rsidP="00201D21">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b) </w:t>
      </w:r>
      <w:r w:rsidR="00C67543" w:rsidRPr="000A0521">
        <w:rPr>
          <w:rFonts w:ascii="Times New Roman" w:hAnsi="Times New Roman" w:cs="Times New Roman"/>
          <w:sz w:val="24"/>
          <w:szCs w:val="24"/>
        </w:rPr>
        <w:t xml:space="preserve">Creación de la “Política Institucional de </w:t>
      </w:r>
      <w:r w:rsidR="00C674C5" w:rsidRPr="000A0521">
        <w:rPr>
          <w:rFonts w:ascii="Times New Roman" w:hAnsi="Times New Roman" w:cs="Times New Roman"/>
          <w:sz w:val="24"/>
          <w:szCs w:val="24"/>
        </w:rPr>
        <w:t>Buen Trato hacia Niños y N</w:t>
      </w:r>
      <w:r w:rsidRPr="000A0521">
        <w:rPr>
          <w:rFonts w:ascii="Times New Roman" w:hAnsi="Times New Roman" w:cs="Times New Roman"/>
          <w:sz w:val="24"/>
          <w:szCs w:val="24"/>
        </w:rPr>
        <w:t>iñas” (2008)</w:t>
      </w:r>
      <w:r w:rsidR="00C67543" w:rsidRPr="000A0521">
        <w:rPr>
          <w:rFonts w:ascii="Times New Roman" w:hAnsi="Times New Roman" w:cs="Times New Roman"/>
          <w:sz w:val="24"/>
          <w:szCs w:val="24"/>
        </w:rPr>
        <w:t xml:space="preserve">. </w:t>
      </w:r>
    </w:p>
    <w:p w:rsidR="00C674C5" w:rsidRPr="000A0521" w:rsidRDefault="00714705" w:rsidP="00E31B3E">
      <w:pPr>
        <w:pStyle w:val="NoSpacing"/>
        <w:jc w:val="both"/>
        <w:rPr>
          <w:rFonts w:ascii="Times New Roman" w:hAnsi="Times New Roman" w:cs="Times New Roman"/>
          <w:sz w:val="24"/>
          <w:szCs w:val="24"/>
        </w:rPr>
      </w:pPr>
      <w:r w:rsidRPr="000A0521">
        <w:rPr>
          <w:rFonts w:ascii="Times New Roman" w:hAnsi="Times New Roman" w:cs="Times New Roman"/>
          <w:sz w:val="24"/>
          <w:szCs w:val="24"/>
        </w:rPr>
        <w:lastRenderedPageBreak/>
        <w:t>c) Desarrollo de competencias en los equipos técnicos y e</w:t>
      </w:r>
      <w:r w:rsidR="00C67543" w:rsidRPr="000A0521">
        <w:rPr>
          <w:rFonts w:ascii="Times New Roman" w:hAnsi="Times New Roman" w:cs="Times New Roman"/>
          <w:sz w:val="24"/>
          <w:szCs w:val="24"/>
        </w:rPr>
        <w:t>ducativos de JUNJI</w:t>
      </w:r>
      <w:r w:rsidRPr="000A0521">
        <w:rPr>
          <w:rFonts w:ascii="Times New Roman" w:hAnsi="Times New Roman" w:cs="Times New Roman"/>
          <w:sz w:val="24"/>
          <w:szCs w:val="24"/>
        </w:rPr>
        <w:t xml:space="preserve">. </w:t>
      </w:r>
      <w:r w:rsidR="00766859">
        <w:rPr>
          <w:rFonts w:ascii="Times New Roman" w:hAnsi="Times New Roman" w:cs="Times New Roman"/>
          <w:sz w:val="24"/>
          <w:szCs w:val="24"/>
        </w:rPr>
        <w:t>A</w:t>
      </w:r>
      <w:r w:rsidR="00E31B3E" w:rsidRPr="000A0521">
        <w:rPr>
          <w:rFonts w:ascii="Times New Roman" w:hAnsi="Times New Roman"/>
          <w:sz w:val="24"/>
          <w:szCs w:val="24"/>
        </w:rPr>
        <w:t xml:space="preserve"> través de Diplomados </w:t>
      </w:r>
      <w:r w:rsidR="00E31B3E" w:rsidRPr="000A0521">
        <w:rPr>
          <w:rFonts w:ascii="Times New Roman" w:hAnsi="Times New Roman" w:cs="Times New Roman"/>
          <w:sz w:val="24"/>
          <w:szCs w:val="24"/>
        </w:rPr>
        <w:t>impartidos por la Pontificia Universidad Católica de Chile y la Universidad Alberto Hurtado, se capacitó a 828 Educadoras de Párvulos, 25 abogados y 50 profesionales de equipos técnicos. Asimismo, se diplom</w:t>
      </w:r>
      <w:r w:rsidR="00103690">
        <w:rPr>
          <w:rFonts w:ascii="Times New Roman" w:hAnsi="Times New Roman" w:cs="Times New Roman"/>
          <w:sz w:val="24"/>
          <w:szCs w:val="24"/>
        </w:rPr>
        <w:t>aron 576 Técnicas de Educación P</w:t>
      </w:r>
      <w:r w:rsidR="00E31B3E" w:rsidRPr="000A0521">
        <w:rPr>
          <w:rFonts w:ascii="Times New Roman" w:hAnsi="Times New Roman" w:cs="Times New Roman"/>
          <w:sz w:val="24"/>
          <w:szCs w:val="24"/>
        </w:rPr>
        <w:t>arvularia, de las 15 regiones del país.</w:t>
      </w:r>
    </w:p>
    <w:p w:rsidR="009D323A" w:rsidRPr="000A0521" w:rsidRDefault="009D323A" w:rsidP="00201D21">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d) </w:t>
      </w:r>
      <w:r w:rsidR="00C67543" w:rsidRPr="000A0521">
        <w:rPr>
          <w:rFonts w:ascii="Times New Roman" w:hAnsi="Times New Roman" w:cs="Times New Roman"/>
          <w:sz w:val="24"/>
          <w:szCs w:val="24"/>
        </w:rPr>
        <w:t xml:space="preserve">Creación de </w:t>
      </w:r>
      <w:r w:rsidR="00C674C5" w:rsidRPr="000A0521">
        <w:rPr>
          <w:rFonts w:ascii="Times New Roman" w:hAnsi="Times New Roman" w:cs="Times New Roman"/>
          <w:sz w:val="24"/>
          <w:szCs w:val="24"/>
        </w:rPr>
        <w:t>“</w:t>
      </w:r>
      <w:r w:rsidR="00C67543" w:rsidRPr="000A0521">
        <w:rPr>
          <w:rFonts w:ascii="Times New Roman" w:hAnsi="Times New Roman" w:cs="Times New Roman"/>
          <w:sz w:val="24"/>
          <w:szCs w:val="24"/>
        </w:rPr>
        <w:t>Protocolo de Detección e Intervención en Situaciones de Maltrato Infantil</w:t>
      </w:r>
      <w:r w:rsidR="00C674C5" w:rsidRPr="000A0521">
        <w:rPr>
          <w:rFonts w:ascii="Times New Roman" w:hAnsi="Times New Roman" w:cs="Times New Roman"/>
          <w:sz w:val="24"/>
          <w:szCs w:val="24"/>
        </w:rPr>
        <w:t>”</w:t>
      </w:r>
      <w:r w:rsidRPr="000A0521">
        <w:rPr>
          <w:rFonts w:ascii="Times New Roman" w:hAnsi="Times New Roman" w:cs="Times New Roman"/>
          <w:sz w:val="24"/>
          <w:szCs w:val="24"/>
        </w:rPr>
        <w:t xml:space="preserve"> (2008). Este d</w:t>
      </w:r>
      <w:r w:rsidR="00C67543" w:rsidRPr="000A0521">
        <w:rPr>
          <w:rFonts w:ascii="Times New Roman" w:hAnsi="Times New Roman" w:cs="Times New Roman"/>
          <w:sz w:val="24"/>
          <w:szCs w:val="24"/>
        </w:rPr>
        <w:t xml:space="preserve">ocumento institucional orienta y define procedimientos para el abordaje de situaciones de maltrato infantil, que afecten a párvulos que asisten a los programas educativos de JUNJI, de administración delegada y particulares. </w:t>
      </w:r>
      <w:r w:rsidRPr="000A0521">
        <w:rPr>
          <w:rFonts w:ascii="Times New Roman" w:hAnsi="Times New Roman" w:cs="Times New Roman"/>
          <w:sz w:val="24"/>
          <w:szCs w:val="24"/>
        </w:rPr>
        <w:t xml:space="preserve">Además se desarrollaron algunos </w:t>
      </w:r>
      <w:r w:rsidR="00C67543" w:rsidRPr="000A0521">
        <w:rPr>
          <w:rFonts w:ascii="Times New Roman" w:hAnsi="Times New Roman" w:cs="Times New Roman"/>
          <w:sz w:val="24"/>
          <w:szCs w:val="24"/>
        </w:rPr>
        <w:t>instrumentos afines: la Ficha de Registro de Casos de Maltrato Infantil y Planilla</w:t>
      </w:r>
      <w:r w:rsidRPr="000A0521">
        <w:rPr>
          <w:rFonts w:ascii="Times New Roman" w:hAnsi="Times New Roman" w:cs="Times New Roman"/>
          <w:sz w:val="24"/>
          <w:szCs w:val="24"/>
        </w:rPr>
        <w:t xml:space="preserve"> de Seguimiento de Casos JUNJI-</w:t>
      </w:r>
      <w:r w:rsidR="00C67543" w:rsidRPr="000A0521">
        <w:rPr>
          <w:rFonts w:ascii="Times New Roman" w:hAnsi="Times New Roman" w:cs="Times New Roman"/>
          <w:sz w:val="24"/>
          <w:szCs w:val="24"/>
        </w:rPr>
        <w:t xml:space="preserve">INTEGRA, con el objetivo de avanzar en la implementación de una intervención de calidad, y de generar bases de datos compartidas sobre el problema del maltrato infantil en la primera infancia. </w:t>
      </w:r>
    </w:p>
    <w:p w:rsidR="008573EA" w:rsidRPr="000A0521" w:rsidRDefault="009D323A" w:rsidP="00201D21">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e) Creación de juego educativo </w:t>
      </w:r>
      <w:r w:rsidR="00C674C5" w:rsidRPr="000A0521">
        <w:rPr>
          <w:rFonts w:ascii="Times New Roman" w:hAnsi="Times New Roman" w:cs="Times New Roman"/>
          <w:sz w:val="24"/>
          <w:szCs w:val="24"/>
        </w:rPr>
        <w:t>“</w:t>
      </w:r>
      <w:r w:rsidR="00C67543" w:rsidRPr="000A0521">
        <w:rPr>
          <w:rFonts w:ascii="Times New Roman" w:hAnsi="Times New Roman" w:cs="Times New Roman"/>
          <w:sz w:val="24"/>
          <w:szCs w:val="24"/>
        </w:rPr>
        <w:t>Por un Buen Trato</w:t>
      </w:r>
      <w:r w:rsidR="00C674C5" w:rsidRPr="000A0521">
        <w:rPr>
          <w:rFonts w:ascii="Times New Roman" w:hAnsi="Times New Roman" w:cs="Times New Roman"/>
          <w:sz w:val="24"/>
          <w:szCs w:val="24"/>
        </w:rPr>
        <w:t>” (2007)</w:t>
      </w:r>
      <w:r w:rsidR="008573EA" w:rsidRPr="000A0521">
        <w:rPr>
          <w:rFonts w:ascii="Times New Roman" w:hAnsi="Times New Roman" w:cs="Times New Roman"/>
          <w:sz w:val="24"/>
          <w:szCs w:val="24"/>
        </w:rPr>
        <w:t xml:space="preserve">. </w:t>
      </w:r>
      <w:r w:rsidR="00766859">
        <w:rPr>
          <w:rFonts w:ascii="Times New Roman" w:hAnsi="Times New Roman" w:cs="Times New Roman"/>
          <w:sz w:val="24"/>
          <w:szCs w:val="24"/>
        </w:rPr>
        <w:t>D</w:t>
      </w:r>
      <w:r w:rsidR="00C67543" w:rsidRPr="000A0521">
        <w:rPr>
          <w:rFonts w:ascii="Times New Roman" w:hAnsi="Times New Roman" w:cs="Times New Roman"/>
          <w:sz w:val="24"/>
          <w:szCs w:val="24"/>
        </w:rPr>
        <w:t>irigido a familias y eq</w:t>
      </w:r>
      <w:r w:rsidR="008573EA" w:rsidRPr="000A0521">
        <w:rPr>
          <w:rFonts w:ascii="Times New Roman" w:hAnsi="Times New Roman" w:cs="Times New Roman"/>
          <w:sz w:val="24"/>
          <w:szCs w:val="24"/>
        </w:rPr>
        <w:t>uipos educativos. So</w:t>
      </w:r>
      <w:r w:rsidR="00C67543" w:rsidRPr="000A0521">
        <w:rPr>
          <w:rFonts w:ascii="Times New Roman" w:hAnsi="Times New Roman" w:cs="Times New Roman"/>
          <w:sz w:val="24"/>
          <w:szCs w:val="24"/>
        </w:rPr>
        <w:t>lo el primer a</w:t>
      </w:r>
      <w:r w:rsidR="008573EA" w:rsidRPr="000A0521">
        <w:rPr>
          <w:rFonts w:ascii="Times New Roman" w:hAnsi="Times New Roman" w:cs="Times New Roman"/>
          <w:sz w:val="24"/>
          <w:szCs w:val="24"/>
        </w:rPr>
        <w:t>ño de instalación</w:t>
      </w:r>
      <w:r w:rsidR="00C67543" w:rsidRPr="000A0521">
        <w:rPr>
          <w:rFonts w:ascii="Times New Roman" w:hAnsi="Times New Roman" w:cs="Times New Roman"/>
          <w:sz w:val="24"/>
          <w:szCs w:val="24"/>
        </w:rPr>
        <w:t xml:space="preserve"> jugaron aproximadamente 18.500 apoderados, además del pe</w:t>
      </w:r>
      <w:r w:rsidR="008573EA" w:rsidRPr="000A0521">
        <w:rPr>
          <w:rFonts w:ascii="Times New Roman" w:hAnsi="Times New Roman" w:cs="Times New Roman"/>
          <w:sz w:val="24"/>
          <w:szCs w:val="24"/>
        </w:rPr>
        <w:t xml:space="preserve">rsonal de jardines infantiles. </w:t>
      </w:r>
    </w:p>
    <w:p w:rsidR="00C67543" w:rsidRPr="000A0521" w:rsidRDefault="008573EA" w:rsidP="00201D21">
      <w:pPr>
        <w:pStyle w:val="NoSpacing"/>
        <w:jc w:val="both"/>
        <w:rPr>
          <w:rFonts w:ascii="Times New Roman" w:hAnsi="Times New Roman" w:cs="Times New Roman"/>
          <w:sz w:val="24"/>
          <w:szCs w:val="24"/>
        </w:rPr>
      </w:pPr>
      <w:r w:rsidRPr="000A0521">
        <w:rPr>
          <w:rFonts w:ascii="Times New Roman" w:hAnsi="Times New Roman" w:cs="Times New Roman"/>
          <w:sz w:val="24"/>
          <w:szCs w:val="24"/>
        </w:rPr>
        <w:t>f) E</w:t>
      </w:r>
      <w:r w:rsidR="00C67543" w:rsidRPr="000A0521">
        <w:rPr>
          <w:rFonts w:ascii="Times New Roman" w:hAnsi="Times New Roman" w:cs="Times New Roman"/>
          <w:sz w:val="24"/>
          <w:szCs w:val="24"/>
        </w:rPr>
        <w:t xml:space="preserve">l año 2009 </w:t>
      </w:r>
      <w:r w:rsidRPr="000A0521">
        <w:rPr>
          <w:rFonts w:ascii="Times New Roman" w:hAnsi="Times New Roman" w:cs="Times New Roman"/>
          <w:sz w:val="24"/>
          <w:szCs w:val="24"/>
        </w:rPr>
        <w:t>se realizó a nivel nacional la campaña comunicacional “Niños y niñas piensan en grande: p</w:t>
      </w:r>
      <w:r w:rsidR="00C67543" w:rsidRPr="000A0521">
        <w:rPr>
          <w:rFonts w:ascii="Times New Roman" w:hAnsi="Times New Roman" w:cs="Times New Roman"/>
          <w:sz w:val="24"/>
          <w:szCs w:val="24"/>
        </w:rPr>
        <w:t>onte a su altura”, dirigida a sensibilizar respecto de la necesidad de promover el Buen Trato en las relaciones con niños y n</w:t>
      </w:r>
      <w:r w:rsidR="007212CD" w:rsidRPr="000A0521">
        <w:rPr>
          <w:rFonts w:ascii="Times New Roman" w:hAnsi="Times New Roman" w:cs="Times New Roman"/>
          <w:sz w:val="24"/>
          <w:szCs w:val="24"/>
        </w:rPr>
        <w:t xml:space="preserve">iñas. </w:t>
      </w:r>
    </w:p>
    <w:p w:rsidR="00F23998" w:rsidRPr="000A0521" w:rsidRDefault="00F23998" w:rsidP="00F23998">
      <w:pPr>
        <w:pStyle w:val="NoSpacing"/>
        <w:jc w:val="both"/>
        <w:rPr>
          <w:rFonts w:ascii="Times New Roman" w:hAnsi="Times New Roman" w:cs="Times New Roman"/>
          <w:sz w:val="24"/>
          <w:szCs w:val="24"/>
        </w:rPr>
      </w:pPr>
      <w:r w:rsidRPr="000A0521">
        <w:rPr>
          <w:rFonts w:ascii="Times New Roman" w:hAnsi="Times New Roman" w:cs="Times New Roman"/>
          <w:sz w:val="24"/>
          <w:szCs w:val="24"/>
        </w:rPr>
        <w:t>g) Continuidad del convenio de colaboración mutua JUNJI- SERNAM, a través del cual se siguió avanzando en la incorporación del Proyecto de Afectividad, en el currículo de las comunidades educativas, como una estrategia de prevención del maltrato infantil y VIF, con perspectiva de derechos y género. Entre los años 2007 y 2011, 75.638 personas, entre personal de JUNJI y familiares de los párvulos, participaron en los talleres que propone el proyecto y que abordan temas de derechos de infancia, prácticas de crianza, desarrollo de la sexualidad en los párvulos, entre otros contenidos.</w:t>
      </w:r>
    </w:p>
    <w:p w:rsidR="007212CD" w:rsidRPr="000A0521" w:rsidRDefault="007212CD" w:rsidP="00201D21">
      <w:pPr>
        <w:pStyle w:val="NoSpacing"/>
        <w:jc w:val="both"/>
        <w:rPr>
          <w:rFonts w:ascii="Times New Roman" w:hAnsi="Times New Roman" w:cs="Times New Roman"/>
          <w:sz w:val="24"/>
          <w:szCs w:val="24"/>
        </w:rPr>
      </w:pPr>
    </w:p>
    <w:p w:rsidR="0064290B" w:rsidRPr="00E33B0C" w:rsidRDefault="0064290B" w:rsidP="00201D21">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t>Justicia Juvenil</w:t>
      </w:r>
    </w:p>
    <w:p w:rsidR="00F005F3" w:rsidRPr="000A0521" w:rsidRDefault="00766859"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w:t>
      </w:r>
      <w:r w:rsidR="00874D84" w:rsidRPr="000A0521">
        <w:rPr>
          <w:rFonts w:ascii="Times New Roman" w:hAnsi="Times New Roman" w:cs="Times New Roman"/>
          <w:sz w:val="24"/>
          <w:szCs w:val="24"/>
        </w:rPr>
        <w:t xml:space="preserve">l reglamento de la Ley </w:t>
      </w:r>
      <w:r w:rsidR="00BE54EE" w:rsidRPr="000A0521">
        <w:rPr>
          <w:rFonts w:ascii="Times New Roman" w:hAnsi="Times New Roman" w:cs="Times New Roman"/>
          <w:sz w:val="24"/>
          <w:szCs w:val="24"/>
        </w:rPr>
        <w:t xml:space="preserve">N° </w:t>
      </w:r>
      <w:r w:rsidR="00874D84" w:rsidRPr="000A0521">
        <w:rPr>
          <w:rFonts w:ascii="Times New Roman" w:hAnsi="Times New Roman" w:cs="Times New Roman"/>
          <w:sz w:val="24"/>
          <w:szCs w:val="24"/>
        </w:rPr>
        <w:t xml:space="preserve">20.084, </w:t>
      </w:r>
      <w:r>
        <w:rPr>
          <w:rFonts w:ascii="Times New Roman" w:hAnsi="Times New Roman" w:cs="Times New Roman"/>
          <w:sz w:val="24"/>
          <w:szCs w:val="24"/>
        </w:rPr>
        <w:t>señala que n</w:t>
      </w:r>
      <w:r w:rsidR="00F005F3" w:rsidRPr="000A0521">
        <w:rPr>
          <w:rFonts w:ascii="Times New Roman" w:hAnsi="Times New Roman" w:cs="Times New Roman"/>
          <w:sz w:val="24"/>
          <w:szCs w:val="24"/>
        </w:rPr>
        <w:t xml:space="preserve">ingún adolescente será sometido a torturas, a tratos crueles, inhumanos o degradantes, de palabra u obra, ni será objeto de rigor innecesario en la aplicación de las </w:t>
      </w:r>
      <w:r>
        <w:rPr>
          <w:rFonts w:ascii="Times New Roman" w:hAnsi="Times New Roman" w:cs="Times New Roman"/>
          <w:sz w:val="24"/>
          <w:szCs w:val="24"/>
        </w:rPr>
        <w:t>normas del presente reglamento. A su vez</w:t>
      </w:r>
      <w:r w:rsidR="00F005F3" w:rsidRPr="000A0521">
        <w:rPr>
          <w:rFonts w:ascii="Times New Roman" w:hAnsi="Times New Roman" w:cs="Times New Roman"/>
          <w:sz w:val="24"/>
          <w:szCs w:val="24"/>
        </w:rPr>
        <w:t>, impone la obligación a todo funcionario que trabaje en centros de internación, de denunciar a la autoridad correspondiente todas las situaciones que podrían constituir vulneración de derechos y maltrato. De esta misma forma, el SENAME instruye, a través de su Circular Nº 25, del 16 de septiembre del 2012, el procedimiento ante posibles hechos constitutivos de maltrato físico, psicológico, o delitos contra niños y niñas o adolescentes bajo cuidado o atención del servicio.</w:t>
      </w:r>
    </w:p>
    <w:p w:rsidR="00F005F3" w:rsidRPr="000A0521" w:rsidRDefault="00F005F3"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SENAME ha instruido en el período un total de 151 procesos disciplinarios, esto es, sumarios administrativos o investigaciones sumarias por conductas de maltrato o abusos de sus funcionarios hacia niños, niñas o adolescentes bajo su cuidado, encontrándose 69 en tramitación, 17 terminados con sanción para el o los funcionarios involucrados, 36 sobreseídos, 28 archivados y </w:t>
      </w:r>
      <w:r w:rsidR="003258F7" w:rsidRPr="000A0521">
        <w:rPr>
          <w:rFonts w:ascii="Times New Roman" w:hAnsi="Times New Roman" w:cs="Times New Roman"/>
          <w:sz w:val="24"/>
          <w:szCs w:val="24"/>
        </w:rPr>
        <w:t>uno</w:t>
      </w:r>
      <w:r w:rsidRPr="000A0521">
        <w:rPr>
          <w:rFonts w:ascii="Times New Roman" w:hAnsi="Times New Roman" w:cs="Times New Roman"/>
          <w:sz w:val="24"/>
          <w:szCs w:val="24"/>
        </w:rPr>
        <w:t xml:space="preserve"> con absolución.</w:t>
      </w:r>
    </w:p>
    <w:p w:rsidR="0084055E" w:rsidRDefault="0084055E" w:rsidP="00201D21">
      <w:pPr>
        <w:pStyle w:val="NoSpacing"/>
        <w:jc w:val="both"/>
        <w:rPr>
          <w:rFonts w:ascii="Times New Roman" w:hAnsi="Times New Roman" w:cs="Times New Roman"/>
          <w:sz w:val="24"/>
          <w:szCs w:val="24"/>
        </w:rPr>
      </w:pPr>
    </w:p>
    <w:p w:rsidR="00684A21" w:rsidRPr="00E33B0C" w:rsidRDefault="00684A21" w:rsidP="00201D21">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t>Derechos Humanos</w:t>
      </w:r>
    </w:p>
    <w:p w:rsidR="009A539C" w:rsidRDefault="00736664"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w:t>
      </w:r>
      <w:r w:rsidR="0084055E" w:rsidRPr="000A0521">
        <w:rPr>
          <w:rFonts w:ascii="Times New Roman" w:hAnsi="Times New Roman" w:cs="Times New Roman"/>
          <w:sz w:val="24"/>
          <w:szCs w:val="24"/>
        </w:rPr>
        <w:t xml:space="preserve">n concordancia con </w:t>
      </w:r>
      <w:r w:rsidR="0084055E" w:rsidRPr="00FC3BF3">
        <w:rPr>
          <w:rFonts w:ascii="Times New Roman" w:hAnsi="Times New Roman" w:cs="Times New Roman"/>
          <w:sz w:val="24"/>
          <w:szCs w:val="24"/>
        </w:rPr>
        <w:t>la recomendación N° 37 del Comité</w:t>
      </w:r>
      <w:r w:rsidR="004F2719" w:rsidRPr="00FC3BF3">
        <w:rPr>
          <w:rFonts w:ascii="Times New Roman" w:hAnsi="Times New Roman" w:cs="Times New Roman"/>
          <w:sz w:val="24"/>
          <w:szCs w:val="24"/>
        </w:rPr>
        <w:t>, la L</w:t>
      </w:r>
      <w:r w:rsidR="0084055E" w:rsidRPr="00FC3BF3">
        <w:rPr>
          <w:rFonts w:ascii="Times New Roman" w:hAnsi="Times New Roman" w:cs="Times New Roman"/>
          <w:sz w:val="24"/>
          <w:szCs w:val="24"/>
        </w:rPr>
        <w:t>ey Nº 20.405,</w:t>
      </w:r>
      <w:r w:rsidR="0084055E" w:rsidRPr="000A0521">
        <w:rPr>
          <w:rFonts w:ascii="Times New Roman" w:hAnsi="Times New Roman" w:cs="Times New Roman"/>
          <w:sz w:val="24"/>
          <w:szCs w:val="24"/>
        </w:rPr>
        <w:t xml:space="preserve"> dispuso la reapertura de las Comisiones de Verdad sobre graves violaciones a los derechos humanos acaecidas en Chile durante el período 1973-1990. La citada ley, en su artículo 3º transitorio, </w:t>
      </w:r>
      <w:r w:rsidR="0084055E" w:rsidRPr="000A0521">
        <w:rPr>
          <w:rFonts w:ascii="Times New Roman" w:hAnsi="Times New Roman" w:cs="Times New Roman"/>
          <w:sz w:val="24"/>
          <w:szCs w:val="24"/>
        </w:rPr>
        <w:lastRenderedPageBreak/>
        <w:t>establece la creación de la Comisión Asesora para la</w:t>
      </w:r>
      <w:r w:rsidR="00663DA5">
        <w:rPr>
          <w:rFonts w:ascii="Times New Roman" w:hAnsi="Times New Roman" w:cs="Times New Roman"/>
          <w:sz w:val="24"/>
          <w:szCs w:val="24"/>
        </w:rPr>
        <w:t xml:space="preserve"> </w:t>
      </w:r>
      <w:r w:rsidR="0084055E" w:rsidRPr="00663DA5">
        <w:rPr>
          <w:rFonts w:ascii="Times New Roman" w:hAnsi="Times New Roman" w:cs="Times New Roman"/>
          <w:sz w:val="24"/>
          <w:szCs w:val="24"/>
        </w:rPr>
        <w:t>Calificación de Detenidos Desaparecidos, Ejecutados Políticos y Víctimas de Prisión Política y Tortura</w:t>
      </w:r>
      <w:r w:rsidR="000463A7">
        <w:rPr>
          <w:rFonts w:ascii="Times New Roman" w:hAnsi="Times New Roman" w:cs="Times New Roman"/>
          <w:sz w:val="24"/>
          <w:szCs w:val="24"/>
        </w:rPr>
        <w:t xml:space="preserve"> (Comisión Valech II)</w:t>
      </w:r>
      <w:r w:rsidR="0084055E" w:rsidRPr="00663DA5">
        <w:rPr>
          <w:rFonts w:ascii="Times New Roman" w:hAnsi="Times New Roman" w:cs="Times New Roman"/>
          <w:sz w:val="24"/>
          <w:szCs w:val="24"/>
        </w:rPr>
        <w:t>, que tiene por objeto continuar con el trabajo realizado por la Comisión Nacional de Verdad y Reconciliación (Comisión Rettig) y la Comisión Nacional sobre Prisión Política y Tortura (Comisión Valech). Esta nueva Comisión de Verdad entró en funcionamiento e</w:t>
      </w:r>
      <w:r w:rsidR="00465A04" w:rsidRPr="00663DA5">
        <w:rPr>
          <w:rFonts w:ascii="Times New Roman" w:hAnsi="Times New Roman" w:cs="Times New Roman"/>
          <w:sz w:val="24"/>
          <w:szCs w:val="24"/>
        </w:rPr>
        <w:t>n</w:t>
      </w:r>
      <w:r w:rsidR="0084055E" w:rsidRPr="00663DA5">
        <w:rPr>
          <w:rFonts w:ascii="Times New Roman" w:hAnsi="Times New Roman" w:cs="Times New Roman"/>
          <w:sz w:val="24"/>
          <w:szCs w:val="24"/>
        </w:rPr>
        <w:t xml:space="preserve"> febrero del 2010, y estableció un plazo para recibir denuncias, calificarlas y presentar su informe final.</w:t>
      </w:r>
      <w:r w:rsidR="009A539C">
        <w:rPr>
          <w:rFonts w:ascii="Times New Roman" w:hAnsi="Times New Roman" w:cs="Times New Roman"/>
          <w:sz w:val="24"/>
          <w:szCs w:val="24"/>
        </w:rPr>
        <w:t xml:space="preserve"> </w:t>
      </w:r>
    </w:p>
    <w:p w:rsidR="0084055E" w:rsidRPr="009A539C" w:rsidRDefault="000463A7"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009A539C" w:rsidRPr="009A539C">
        <w:rPr>
          <w:rFonts w:ascii="Times New Roman" w:hAnsi="Times New Roman" w:cs="Times New Roman"/>
          <w:sz w:val="24"/>
          <w:szCs w:val="24"/>
        </w:rPr>
        <w:t>a Comisión Valech</w:t>
      </w:r>
      <w:r>
        <w:rPr>
          <w:rFonts w:ascii="Times New Roman" w:hAnsi="Times New Roman" w:cs="Times New Roman"/>
          <w:sz w:val="24"/>
          <w:szCs w:val="24"/>
        </w:rPr>
        <w:t xml:space="preserve"> II</w:t>
      </w:r>
      <w:r w:rsidR="009A539C" w:rsidRPr="009A539C">
        <w:rPr>
          <w:rFonts w:ascii="Times New Roman" w:hAnsi="Times New Roman" w:cs="Times New Roman"/>
          <w:sz w:val="24"/>
          <w:szCs w:val="24"/>
        </w:rPr>
        <w:t>, culminó sus funciones el 17 de agosto de 2011, h</w:t>
      </w:r>
      <w:r w:rsidR="009A539C">
        <w:rPr>
          <w:rFonts w:ascii="Times New Roman" w:hAnsi="Times New Roman" w:cs="Times New Roman"/>
          <w:sz w:val="24"/>
          <w:szCs w:val="24"/>
        </w:rPr>
        <w:t xml:space="preserve">aciendo entrega de su informe al </w:t>
      </w:r>
      <w:r w:rsidR="009A539C" w:rsidRPr="009A539C">
        <w:rPr>
          <w:rFonts w:ascii="Times New Roman" w:hAnsi="Times New Roman" w:cs="Times New Roman"/>
          <w:sz w:val="24"/>
          <w:szCs w:val="24"/>
        </w:rPr>
        <w:t>Presidente de la República, el 18 de agosto del mismo año.</w:t>
      </w:r>
      <w:r w:rsidR="009A539C">
        <w:rPr>
          <w:rFonts w:ascii="Times New Roman" w:hAnsi="Times New Roman" w:cs="Times New Roman"/>
          <w:sz w:val="24"/>
          <w:szCs w:val="24"/>
        </w:rPr>
        <w:t xml:space="preserve"> </w:t>
      </w:r>
      <w:r w:rsidR="009A539C" w:rsidRPr="009A539C">
        <w:rPr>
          <w:rFonts w:ascii="Times New Roman" w:hAnsi="Times New Roman" w:cs="Times New Roman"/>
          <w:sz w:val="24"/>
          <w:szCs w:val="24"/>
        </w:rPr>
        <w:t>En este segundo informe, se acreditaron 30 casos de Detenidos Desaparecidos y Ejecutados Políticos y 9</w:t>
      </w:r>
      <w:r w:rsidR="009A539C">
        <w:rPr>
          <w:rFonts w:ascii="Times New Roman" w:hAnsi="Times New Roman" w:cs="Times New Roman"/>
          <w:sz w:val="24"/>
          <w:szCs w:val="24"/>
        </w:rPr>
        <w:t>.</w:t>
      </w:r>
      <w:r w:rsidR="009A539C" w:rsidRPr="009A539C">
        <w:rPr>
          <w:rFonts w:ascii="Times New Roman" w:hAnsi="Times New Roman" w:cs="Times New Roman"/>
          <w:sz w:val="24"/>
          <w:szCs w:val="24"/>
        </w:rPr>
        <w:t xml:space="preserve">795 </w:t>
      </w:r>
      <w:r>
        <w:rPr>
          <w:rFonts w:ascii="Times New Roman" w:hAnsi="Times New Roman" w:cs="Times New Roman"/>
          <w:sz w:val="24"/>
          <w:szCs w:val="24"/>
        </w:rPr>
        <w:t xml:space="preserve">casos </w:t>
      </w:r>
      <w:r w:rsidR="009A539C" w:rsidRPr="009A539C">
        <w:rPr>
          <w:rFonts w:ascii="Times New Roman" w:hAnsi="Times New Roman" w:cs="Times New Roman"/>
          <w:sz w:val="24"/>
          <w:szCs w:val="24"/>
        </w:rPr>
        <w:t>de personas que sufrieron Prisión Política y Tortura. Todos ellos tienen acceso a un conjunto de beneficios por concepto de reparación establecidos por ley.</w:t>
      </w:r>
    </w:p>
    <w:p w:rsidR="0064290B" w:rsidRDefault="0084055E" w:rsidP="00B75FBF">
      <w:pPr>
        <w:pStyle w:val="NoSpacing"/>
        <w:numPr>
          <w:ilvl w:val="0"/>
          <w:numId w:val="32"/>
        </w:numPr>
        <w:ind w:left="0" w:firstLine="0"/>
        <w:jc w:val="both"/>
        <w:rPr>
          <w:rFonts w:ascii="Times New Roman" w:hAnsi="Times New Roman" w:cs="Times New Roman"/>
          <w:sz w:val="24"/>
          <w:szCs w:val="24"/>
        </w:rPr>
      </w:pPr>
      <w:r w:rsidRPr="00753F64">
        <w:rPr>
          <w:rFonts w:ascii="Times New Roman" w:hAnsi="Times New Roman" w:cs="Times New Roman"/>
          <w:sz w:val="24"/>
          <w:szCs w:val="24"/>
        </w:rPr>
        <w:t xml:space="preserve">Asimismo, en conformidad a lo dispuesto por el artículo 10º transitorio de la Ley Nº 20.405, se ampliaron las facultades del Programa Continuación Ley Nº 19.123, del Ministerio del Interior y Seguridad Pública </w:t>
      </w:r>
      <w:r w:rsidR="00753F64" w:rsidRPr="00753F64">
        <w:rPr>
          <w:rFonts w:ascii="Times New Roman" w:hAnsi="Times New Roman" w:cs="Times New Roman"/>
          <w:sz w:val="24"/>
          <w:szCs w:val="24"/>
        </w:rPr>
        <w:t xml:space="preserve">(Programa de Derechos Humanos). </w:t>
      </w:r>
      <w:r w:rsidRPr="00753F64">
        <w:rPr>
          <w:rFonts w:ascii="Times New Roman" w:hAnsi="Times New Roman" w:cs="Times New Roman"/>
          <w:sz w:val="24"/>
          <w:szCs w:val="24"/>
        </w:rPr>
        <w:t>En la actualidad, el Programa es parte en 224 de los 233 procesos criminales seguidos ante la Judicatura, por víctimas calificadas como detenidos desaparecidos. Asimismo, es par</w:t>
      </w:r>
      <w:r w:rsidR="002E66BB" w:rsidRPr="00753F64">
        <w:rPr>
          <w:rFonts w:ascii="Times New Roman" w:hAnsi="Times New Roman" w:cs="Times New Roman"/>
          <w:sz w:val="24"/>
          <w:szCs w:val="24"/>
        </w:rPr>
        <w:t xml:space="preserve">te en 341 de los 1.092 procesos </w:t>
      </w:r>
      <w:r w:rsidRPr="00753F64">
        <w:rPr>
          <w:rFonts w:ascii="Times New Roman" w:hAnsi="Times New Roman" w:cs="Times New Roman"/>
          <w:sz w:val="24"/>
          <w:szCs w:val="24"/>
        </w:rPr>
        <w:t>criminales vigentes, seguidos ante el Poder Judicial</w:t>
      </w:r>
      <w:r w:rsidR="002E66BB" w:rsidRPr="00753F64">
        <w:rPr>
          <w:rFonts w:ascii="Times New Roman" w:hAnsi="Times New Roman" w:cs="Times New Roman"/>
          <w:sz w:val="24"/>
          <w:szCs w:val="24"/>
        </w:rPr>
        <w:t xml:space="preserve">, por víctimas calificadas como </w:t>
      </w:r>
      <w:r w:rsidRPr="00753F64">
        <w:rPr>
          <w:rFonts w:ascii="Times New Roman" w:hAnsi="Times New Roman" w:cs="Times New Roman"/>
          <w:sz w:val="24"/>
          <w:szCs w:val="24"/>
        </w:rPr>
        <w:t xml:space="preserve">ejecutados políticos. Desde marzo de 2010 hasta </w:t>
      </w:r>
      <w:r w:rsidR="002E66BB" w:rsidRPr="00753F64">
        <w:rPr>
          <w:rFonts w:ascii="Times New Roman" w:hAnsi="Times New Roman" w:cs="Times New Roman"/>
          <w:sz w:val="24"/>
          <w:szCs w:val="24"/>
        </w:rPr>
        <w:t xml:space="preserve">diciembre de 2011, el </w:t>
      </w:r>
      <w:r w:rsidRPr="00753F64">
        <w:rPr>
          <w:rFonts w:ascii="Times New Roman" w:hAnsi="Times New Roman" w:cs="Times New Roman"/>
          <w:sz w:val="24"/>
          <w:szCs w:val="24"/>
        </w:rPr>
        <w:t xml:space="preserve">Programa ha interpuesto 341 querellas, por un total de 489 víctimas calificadas </w:t>
      </w:r>
      <w:r w:rsidR="002E66BB" w:rsidRPr="00753F64">
        <w:rPr>
          <w:rFonts w:ascii="Times New Roman" w:hAnsi="Times New Roman" w:cs="Times New Roman"/>
          <w:sz w:val="24"/>
          <w:szCs w:val="24"/>
        </w:rPr>
        <w:t xml:space="preserve">por la </w:t>
      </w:r>
      <w:r w:rsidRPr="00753F64">
        <w:rPr>
          <w:rFonts w:ascii="Times New Roman" w:hAnsi="Times New Roman" w:cs="Times New Roman"/>
          <w:sz w:val="24"/>
          <w:szCs w:val="24"/>
        </w:rPr>
        <w:t>Comisión Nacional de Verdad y Reconciliación, y</w:t>
      </w:r>
      <w:r w:rsidR="002E66BB" w:rsidRPr="00753F64">
        <w:rPr>
          <w:rFonts w:ascii="Times New Roman" w:hAnsi="Times New Roman" w:cs="Times New Roman"/>
          <w:sz w:val="24"/>
          <w:szCs w:val="24"/>
        </w:rPr>
        <w:t xml:space="preserve"> por la Corporación Nacional de </w:t>
      </w:r>
      <w:r w:rsidRPr="00753F64">
        <w:rPr>
          <w:rFonts w:ascii="Times New Roman" w:hAnsi="Times New Roman" w:cs="Times New Roman"/>
          <w:sz w:val="24"/>
          <w:szCs w:val="24"/>
        </w:rPr>
        <w:t>Reparación y Reconciliación. De estas 341 querellas, 303 a</w:t>
      </w:r>
      <w:r w:rsidR="002E66BB" w:rsidRPr="00753F64">
        <w:rPr>
          <w:rFonts w:ascii="Times New Roman" w:hAnsi="Times New Roman" w:cs="Times New Roman"/>
          <w:sz w:val="24"/>
          <w:szCs w:val="24"/>
        </w:rPr>
        <w:t xml:space="preserve">cciones criminales corresponden </w:t>
      </w:r>
      <w:r w:rsidRPr="00753F64">
        <w:rPr>
          <w:rFonts w:ascii="Times New Roman" w:hAnsi="Times New Roman" w:cs="Times New Roman"/>
          <w:sz w:val="24"/>
          <w:szCs w:val="24"/>
        </w:rPr>
        <w:t>a 434 víctimas calificadas como ejecutados políticos y 38 querellas a 55 víctima</w:t>
      </w:r>
      <w:r w:rsidR="002E66BB" w:rsidRPr="00753F64">
        <w:rPr>
          <w:rFonts w:ascii="Times New Roman" w:hAnsi="Times New Roman" w:cs="Times New Roman"/>
          <w:sz w:val="24"/>
          <w:szCs w:val="24"/>
        </w:rPr>
        <w:t xml:space="preserve">s </w:t>
      </w:r>
      <w:r w:rsidRPr="00753F64">
        <w:rPr>
          <w:rFonts w:ascii="Times New Roman" w:hAnsi="Times New Roman" w:cs="Times New Roman"/>
          <w:sz w:val="24"/>
          <w:szCs w:val="24"/>
        </w:rPr>
        <w:t xml:space="preserve">calificadas como detenidos desaparecidos. </w:t>
      </w:r>
      <w:r w:rsidR="002E66BB" w:rsidRPr="00753F64">
        <w:rPr>
          <w:rFonts w:ascii="Times New Roman" w:hAnsi="Times New Roman" w:cs="Times New Roman"/>
          <w:sz w:val="24"/>
          <w:szCs w:val="24"/>
        </w:rPr>
        <w:t>Además</w:t>
      </w:r>
      <w:r w:rsidRPr="00753F64">
        <w:rPr>
          <w:rFonts w:ascii="Times New Roman" w:hAnsi="Times New Roman" w:cs="Times New Roman"/>
          <w:sz w:val="24"/>
          <w:szCs w:val="24"/>
        </w:rPr>
        <w:t>, ca</w:t>
      </w:r>
      <w:r w:rsidR="002E66BB" w:rsidRPr="00753F64">
        <w:rPr>
          <w:rFonts w:ascii="Times New Roman" w:hAnsi="Times New Roman" w:cs="Times New Roman"/>
          <w:sz w:val="24"/>
          <w:szCs w:val="24"/>
        </w:rPr>
        <w:t xml:space="preserve">be señalar que, con fecha 24 de </w:t>
      </w:r>
      <w:r w:rsidRPr="00753F64">
        <w:rPr>
          <w:rFonts w:ascii="Times New Roman" w:hAnsi="Times New Roman" w:cs="Times New Roman"/>
          <w:sz w:val="24"/>
          <w:szCs w:val="24"/>
        </w:rPr>
        <w:t xml:space="preserve">enero </w:t>
      </w:r>
      <w:r w:rsidR="002E66BB" w:rsidRPr="00753F64">
        <w:rPr>
          <w:rFonts w:ascii="Times New Roman" w:hAnsi="Times New Roman" w:cs="Times New Roman"/>
          <w:sz w:val="24"/>
          <w:szCs w:val="24"/>
        </w:rPr>
        <w:t xml:space="preserve">de 2011, el Ministerio Público </w:t>
      </w:r>
      <w:r w:rsidRPr="00753F64">
        <w:rPr>
          <w:rFonts w:ascii="Times New Roman" w:hAnsi="Times New Roman" w:cs="Times New Roman"/>
          <w:sz w:val="24"/>
          <w:szCs w:val="24"/>
        </w:rPr>
        <w:t>presentó 72</w:t>
      </w:r>
      <w:r w:rsidR="002E66BB" w:rsidRPr="00753F64">
        <w:rPr>
          <w:rFonts w:ascii="Times New Roman" w:hAnsi="Times New Roman" w:cs="Times New Roman"/>
          <w:sz w:val="24"/>
          <w:szCs w:val="24"/>
        </w:rPr>
        <w:t xml:space="preserve">6 requisiciones por víctimas de </w:t>
      </w:r>
      <w:r w:rsidRPr="00753F64">
        <w:rPr>
          <w:rFonts w:ascii="Times New Roman" w:hAnsi="Times New Roman" w:cs="Times New Roman"/>
          <w:sz w:val="24"/>
          <w:szCs w:val="24"/>
        </w:rPr>
        <w:t xml:space="preserve">graves violaciones a los derechos humanos, cometidas entre el 11 de septiembre </w:t>
      </w:r>
      <w:r w:rsidR="002E66BB" w:rsidRPr="00753F64">
        <w:rPr>
          <w:rFonts w:ascii="Times New Roman" w:hAnsi="Times New Roman" w:cs="Times New Roman"/>
          <w:sz w:val="24"/>
          <w:szCs w:val="24"/>
        </w:rPr>
        <w:t xml:space="preserve">de 1973 y </w:t>
      </w:r>
      <w:r w:rsidRPr="00753F64">
        <w:rPr>
          <w:rFonts w:ascii="Times New Roman" w:hAnsi="Times New Roman" w:cs="Times New Roman"/>
          <w:sz w:val="24"/>
          <w:szCs w:val="24"/>
        </w:rPr>
        <w:t>el 10 de marzo de 1990, respecto de las cuales no se había</w:t>
      </w:r>
      <w:r w:rsidR="002E66BB" w:rsidRPr="00753F64">
        <w:rPr>
          <w:rFonts w:ascii="Times New Roman" w:hAnsi="Times New Roman" w:cs="Times New Roman"/>
          <w:sz w:val="24"/>
          <w:szCs w:val="24"/>
        </w:rPr>
        <w:t xml:space="preserve"> ejercido ningún tipo de acción </w:t>
      </w:r>
      <w:r w:rsidRPr="00753F64">
        <w:rPr>
          <w:rFonts w:ascii="Times New Roman" w:hAnsi="Times New Roman" w:cs="Times New Roman"/>
          <w:sz w:val="24"/>
          <w:szCs w:val="24"/>
        </w:rPr>
        <w:t>judicial, las que están siendo actualmente objeto de inv</w:t>
      </w:r>
      <w:r w:rsidR="002E66BB" w:rsidRPr="00753F64">
        <w:rPr>
          <w:rFonts w:ascii="Times New Roman" w:hAnsi="Times New Roman" w:cs="Times New Roman"/>
          <w:sz w:val="24"/>
          <w:szCs w:val="24"/>
        </w:rPr>
        <w:t xml:space="preserve">estigación. </w:t>
      </w:r>
    </w:p>
    <w:p w:rsidR="00753F64" w:rsidRPr="00753F64" w:rsidRDefault="00753F64" w:rsidP="00753F64">
      <w:pPr>
        <w:pStyle w:val="NoSpacing"/>
        <w:jc w:val="both"/>
        <w:rPr>
          <w:rFonts w:ascii="Times New Roman" w:hAnsi="Times New Roman" w:cs="Times New Roman"/>
          <w:sz w:val="24"/>
          <w:szCs w:val="24"/>
        </w:rPr>
      </w:pPr>
    </w:p>
    <w:p w:rsidR="007F0EC4" w:rsidRPr="00EB35D3" w:rsidRDefault="00D72858" w:rsidP="00D03D50">
      <w:pPr>
        <w:pStyle w:val="NoSpacing"/>
        <w:jc w:val="both"/>
        <w:rPr>
          <w:rFonts w:ascii="Times New Roman" w:hAnsi="Times New Roman" w:cs="Times New Roman"/>
          <w:b/>
          <w:sz w:val="24"/>
          <w:szCs w:val="24"/>
          <w:u w:val="single"/>
        </w:rPr>
      </w:pPr>
      <w:r w:rsidRPr="00E33B0C">
        <w:rPr>
          <w:rFonts w:ascii="Times New Roman" w:hAnsi="Times New Roman" w:cs="Times New Roman"/>
          <w:b/>
          <w:sz w:val="24"/>
          <w:szCs w:val="24"/>
          <w:u w:val="single"/>
        </w:rPr>
        <w:t>Medidas para promover la recuperación física y psicológica y la reintegración social de los niños víctimas (art. 39)</w:t>
      </w:r>
    </w:p>
    <w:p w:rsidR="007C2BF9" w:rsidRPr="000A0521" w:rsidRDefault="007C2BF9" w:rsidP="007C2BF9">
      <w:pPr>
        <w:pStyle w:val="NoSpacing"/>
        <w:jc w:val="both"/>
        <w:rPr>
          <w:rFonts w:ascii="Times New Roman" w:hAnsi="Times New Roman" w:cs="Times New Roman"/>
          <w:sz w:val="24"/>
          <w:szCs w:val="24"/>
        </w:rPr>
      </w:pPr>
    </w:p>
    <w:p w:rsidR="00D81F0A" w:rsidRPr="00FC3BF3" w:rsidRDefault="007C2BF9"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este ámbito SENAME ha desarrollado las siguientes iniciativas, que responden, entre otros, a </w:t>
      </w:r>
      <w:r w:rsidRPr="00FC3BF3">
        <w:rPr>
          <w:rFonts w:ascii="Times New Roman" w:hAnsi="Times New Roman" w:cs="Times New Roman"/>
          <w:sz w:val="24"/>
          <w:szCs w:val="24"/>
        </w:rPr>
        <w:t xml:space="preserve">las </w:t>
      </w:r>
      <w:r w:rsidR="00D81F0A" w:rsidRPr="00FC3BF3">
        <w:rPr>
          <w:rFonts w:ascii="Times New Roman" w:hAnsi="Times New Roman" w:cs="Times New Roman"/>
          <w:sz w:val="24"/>
          <w:szCs w:val="24"/>
        </w:rPr>
        <w:t>recomendaciones</w:t>
      </w:r>
      <w:r w:rsidRPr="00FC3BF3">
        <w:rPr>
          <w:rFonts w:ascii="Times New Roman" w:hAnsi="Times New Roman" w:cs="Times New Roman"/>
          <w:sz w:val="24"/>
          <w:szCs w:val="24"/>
        </w:rPr>
        <w:t xml:space="preserve"> N° 9 y N° 49</w:t>
      </w:r>
      <w:r w:rsidR="00D81F0A" w:rsidRPr="00FC3BF3">
        <w:rPr>
          <w:rFonts w:ascii="Times New Roman" w:hAnsi="Times New Roman" w:cs="Times New Roman"/>
          <w:sz w:val="24"/>
          <w:szCs w:val="24"/>
        </w:rPr>
        <w:t xml:space="preserve"> del Comité al </w:t>
      </w:r>
      <w:r w:rsidR="00E33B0C">
        <w:rPr>
          <w:rFonts w:ascii="Times New Roman" w:hAnsi="Times New Roman" w:cs="Times New Roman"/>
          <w:sz w:val="24"/>
          <w:szCs w:val="24"/>
        </w:rPr>
        <w:t>3er</w:t>
      </w:r>
      <w:r w:rsidR="00D81F0A" w:rsidRPr="00FC3BF3">
        <w:rPr>
          <w:rFonts w:ascii="Times New Roman" w:hAnsi="Times New Roman" w:cs="Times New Roman"/>
          <w:sz w:val="24"/>
          <w:szCs w:val="24"/>
        </w:rPr>
        <w:t xml:space="preserve"> Informe de Chile</w:t>
      </w:r>
      <w:r w:rsidRPr="00FC3BF3">
        <w:rPr>
          <w:rFonts w:ascii="Times New Roman" w:hAnsi="Times New Roman" w:cs="Times New Roman"/>
          <w:sz w:val="24"/>
          <w:szCs w:val="24"/>
        </w:rPr>
        <w:t xml:space="preserve">: </w:t>
      </w:r>
    </w:p>
    <w:p w:rsidR="00D81F0A" w:rsidRPr="000A0521" w:rsidRDefault="007C2BF9" w:rsidP="006E40E8">
      <w:pPr>
        <w:pStyle w:val="NoSpacing"/>
        <w:jc w:val="both"/>
        <w:rPr>
          <w:rFonts w:ascii="Times New Roman" w:hAnsi="Times New Roman" w:cs="Times New Roman"/>
          <w:sz w:val="24"/>
          <w:szCs w:val="24"/>
        </w:rPr>
      </w:pPr>
      <w:r w:rsidRPr="00FC3BF3">
        <w:rPr>
          <w:rFonts w:ascii="Times New Roman" w:hAnsi="Times New Roman" w:cs="Times New Roman"/>
          <w:sz w:val="24"/>
          <w:szCs w:val="24"/>
        </w:rPr>
        <w:t xml:space="preserve">a) </w:t>
      </w:r>
      <w:r w:rsidR="00D81F0A" w:rsidRPr="00FC3BF3">
        <w:rPr>
          <w:rFonts w:ascii="Times New Roman" w:hAnsi="Times New Roman" w:cs="Times New Roman"/>
          <w:sz w:val="24"/>
          <w:szCs w:val="24"/>
        </w:rPr>
        <w:t>F</w:t>
      </w:r>
      <w:r w:rsidRPr="00FC3BF3">
        <w:rPr>
          <w:rFonts w:ascii="Times New Roman" w:hAnsi="Times New Roman" w:cs="Times New Roman"/>
          <w:sz w:val="24"/>
          <w:szCs w:val="24"/>
        </w:rPr>
        <w:t>ortalecimiento de la red de protección de derechos especializada</w:t>
      </w:r>
      <w:r w:rsidRPr="000A0521">
        <w:rPr>
          <w:rFonts w:ascii="Times New Roman" w:hAnsi="Times New Roman" w:cs="Times New Roman"/>
          <w:sz w:val="24"/>
          <w:szCs w:val="24"/>
        </w:rPr>
        <w:t xml:space="preserve"> a nivel nacional (esto es abordado en de</w:t>
      </w:r>
      <w:r w:rsidR="002835FA" w:rsidRPr="000A0521">
        <w:rPr>
          <w:rFonts w:ascii="Times New Roman" w:hAnsi="Times New Roman" w:cs="Times New Roman"/>
          <w:sz w:val="24"/>
          <w:szCs w:val="24"/>
        </w:rPr>
        <w:t xml:space="preserve">talle en la </w:t>
      </w:r>
      <w:r w:rsidR="00B56F04">
        <w:rPr>
          <w:rFonts w:ascii="Times New Roman" w:hAnsi="Times New Roman" w:cs="Times New Roman"/>
          <w:sz w:val="24"/>
          <w:szCs w:val="24"/>
        </w:rPr>
        <w:t>sección II.B.</w:t>
      </w:r>
      <w:r w:rsidR="002835FA" w:rsidRPr="000A0521">
        <w:rPr>
          <w:rFonts w:ascii="Times New Roman" w:hAnsi="Times New Roman" w:cs="Times New Roman"/>
          <w:sz w:val="24"/>
          <w:szCs w:val="24"/>
        </w:rPr>
        <w:t xml:space="preserve"> del presente Informe</w:t>
      </w:r>
      <w:r w:rsidRPr="000A0521">
        <w:rPr>
          <w:rFonts w:ascii="Times New Roman" w:hAnsi="Times New Roman" w:cs="Times New Roman"/>
          <w:sz w:val="24"/>
          <w:szCs w:val="24"/>
        </w:rPr>
        <w:t xml:space="preserve">); </w:t>
      </w:r>
    </w:p>
    <w:p w:rsidR="00D81F0A" w:rsidRPr="000A0521" w:rsidRDefault="007C2BF9" w:rsidP="006E40E8">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b) </w:t>
      </w:r>
      <w:r w:rsidR="00D81F0A" w:rsidRPr="000A0521">
        <w:rPr>
          <w:rFonts w:ascii="Times New Roman" w:hAnsi="Times New Roman" w:cs="Times New Roman"/>
          <w:sz w:val="24"/>
          <w:szCs w:val="24"/>
        </w:rPr>
        <w:t>E</w:t>
      </w:r>
      <w:r w:rsidRPr="000A0521">
        <w:rPr>
          <w:rFonts w:ascii="Times New Roman" w:hAnsi="Times New Roman" w:cs="Times New Roman"/>
          <w:sz w:val="24"/>
          <w:szCs w:val="24"/>
        </w:rPr>
        <w:t xml:space="preserve">laboración de instrucciones sobre detección de maltrato y abuso a los organismos colaboradores (Circular  Nº 18 y N° 25); </w:t>
      </w:r>
    </w:p>
    <w:p w:rsidR="00D81F0A" w:rsidRPr="000A0521" w:rsidRDefault="00D81F0A" w:rsidP="006E40E8">
      <w:pPr>
        <w:pStyle w:val="NoSpacing"/>
        <w:jc w:val="both"/>
        <w:rPr>
          <w:rFonts w:ascii="Times New Roman" w:hAnsi="Times New Roman" w:cs="Times New Roman"/>
          <w:sz w:val="24"/>
          <w:szCs w:val="24"/>
        </w:rPr>
      </w:pPr>
      <w:r w:rsidRPr="000A0521">
        <w:rPr>
          <w:rFonts w:ascii="Times New Roman" w:hAnsi="Times New Roman" w:cs="Times New Roman"/>
          <w:sz w:val="24"/>
          <w:szCs w:val="24"/>
        </w:rPr>
        <w:t>c) E</w:t>
      </w:r>
      <w:r w:rsidR="007C2BF9" w:rsidRPr="000A0521">
        <w:rPr>
          <w:rFonts w:ascii="Times New Roman" w:hAnsi="Times New Roman" w:cs="Times New Roman"/>
          <w:sz w:val="24"/>
          <w:szCs w:val="24"/>
        </w:rPr>
        <w:t xml:space="preserve">laboración del </w:t>
      </w:r>
      <w:r w:rsidR="00C20E51" w:rsidRPr="000A0521">
        <w:rPr>
          <w:rFonts w:ascii="Times New Roman" w:hAnsi="Times New Roman" w:cs="Times New Roman"/>
          <w:sz w:val="24"/>
          <w:szCs w:val="24"/>
        </w:rPr>
        <w:t>“</w:t>
      </w:r>
      <w:r w:rsidR="007C2BF9" w:rsidRPr="000A0521">
        <w:rPr>
          <w:rFonts w:ascii="Times New Roman" w:hAnsi="Times New Roman" w:cs="Times New Roman"/>
          <w:sz w:val="24"/>
          <w:szCs w:val="24"/>
        </w:rPr>
        <w:t>Manual de Procedimientos en Situaciones de Maltrato y Abuso Sexual Infantil</w:t>
      </w:r>
      <w:r w:rsidR="00C20E51" w:rsidRPr="000A0521">
        <w:rPr>
          <w:rFonts w:ascii="Times New Roman" w:hAnsi="Times New Roman" w:cs="Times New Roman"/>
          <w:sz w:val="24"/>
          <w:szCs w:val="24"/>
        </w:rPr>
        <w:t>”</w:t>
      </w:r>
      <w:r w:rsidR="007C2BF9" w:rsidRPr="000A0521">
        <w:rPr>
          <w:rFonts w:ascii="Times New Roman" w:hAnsi="Times New Roman" w:cs="Times New Roman"/>
          <w:sz w:val="24"/>
          <w:szCs w:val="24"/>
        </w:rPr>
        <w:t xml:space="preserve"> para todas las líneas programáticas del Servicio; </w:t>
      </w:r>
    </w:p>
    <w:p w:rsidR="00D81F0A" w:rsidRPr="000A0521" w:rsidRDefault="00D81F0A" w:rsidP="006E40E8">
      <w:pPr>
        <w:pStyle w:val="NoSpacing"/>
        <w:jc w:val="both"/>
        <w:rPr>
          <w:rFonts w:ascii="Times New Roman" w:hAnsi="Times New Roman" w:cs="Times New Roman"/>
          <w:sz w:val="24"/>
          <w:szCs w:val="24"/>
        </w:rPr>
      </w:pPr>
      <w:r w:rsidRPr="000A0521">
        <w:rPr>
          <w:rFonts w:ascii="Times New Roman" w:hAnsi="Times New Roman" w:cs="Times New Roman"/>
          <w:sz w:val="24"/>
          <w:szCs w:val="24"/>
        </w:rPr>
        <w:t>d) D</w:t>
      </w:r>
      <w:r w:rsidR="007C2BF9" w:rsidRPr="000A0521">
        <w:rPr>
          <w:rFonts w:ascii="Times New Roman" w:hAnsi="Times New Roman" w:cs="Times New Roman"/>
          <w:sz w:val="24"/>
          <w:szCs w:val="24"/>
        </w:rPr>
        <w:t>esarrollo d</w:t>
      </w:r>
      <w:r w:rsidR="00874EE3" w:rsidRPr="000A0521">
        <w:rPr>
          <w:rFonts w:ascii="Times New Roman" w:hAnsi="Times New Roman" w:cs="Times New Roman"/>
          <w:sz w:val="24"/>
          <w:szCs w:val="24"/>
        </w:rPr>
        <w:t xml:space="preserve">el Plan de Buen Trato y Prevención del Maltrato y Abuso Sexual; </w:t>
      </w:r>
    </w:p>
    <w:p w:rsidR="00D81F0A" w:rsidRPr="000A0521" w:rsidRDefault="00D81F0A" w:rsidP="006E40E8">
      <w:pPr>
        <w:pStyle w:val="NoSpacing"/>
        <w:jc w:val="both"/>
        <w:rPr>
          <w:rFonts w:ascii="Times New Roman" w:hAnsi="Times New Roman" w:cs="Times New Roman"/>
          <w:sz w:val="24"/>
          <w:szCs w:val="24"/>
        </w:rPr>
      </w:pPr>
      <w:r w:rsidRPr="000A0521">
        <w:rPr>
          <w:rFonts w:ascii="Times New Roman" w:hAnsi="Times New Roman" w:cs="Times New Roman"/>
          <w:sz w:val="24"/>
          <w:szCs w:val="24"/>
        </w:rPr>
        <w:t>e) M</w:t>
      </w:r>
      <w:r w:rsidR="00874EE3" w:rsidRPr="000A0521">
        <w:rPr>
          <w:rFonts w:ascii="Times New Roman" w:hAnsi="Times New Roman" w:cs="Times New Roman"/>
          <w:sz w:val="24"/>
          <w:szCs w:val="24"/>
        </w:rPr>
        <w:t>onitoreo</w:t>
      </w:r>
      <w:r w:rsidR="007C2BF9" w:rsidRPr="000A0521">
        <w:rPr>
          <w:rFonts w:ascii="Times New Roman" w:hAnsi="Times New Roman" w:cs="Times New Roman"/>
          <w:sz w:val="24"/>
          <w:szCs w:val="24"/>
        </w:rPr>
        <w:t xml:space="preserve"> permanente</w:t>
      </w:r>
      <w:r w:rsidR="00874EE3" w:rsidRPr="000A0521">
        <w:rPr>
          <w:rFonts w:ascii="Times New Roman" w:hAnsi="Times New Roman" w:cs="Times New Roman"/>
          <w:sz w:val="24"/>
          <w:szCs w:val="24"/>
        </w:rPr>
        <w:t xml:space="preserve"> de 16 Programas de Reparación de la Explotación Sexual C</w:t>
      </w:r>
      <w:r w:rsidR="007C2BF9" w:rsidRPr="000A0521">
        <w:rPr>
          <w:rFonts w:ascii="Times New Roman" w:hAnsi="Times New Roman" w:cs="Times New Roman"/>
          <w:sz w:val="24"/>
          <w:szCs w:val="24"/>
        </w:rPr>
        <w:t xml:space="preserve">omercial; </w:t>
      </w:r>
    </w:p>
    <w:p w:rsidR="00D81F0A" w:rsidRPr="000A0521" w:rsidRDefault="00D81F0A" w:rsidP="006E40E8">
      <w:pPr>
        <w:pStyle w:val="NoSpacing"/>
        <w:jc w:val="both"/>
        <w:rPr>
          <w:rFonts w:ascii="Times New Roman" w:hAnsi="Times New Roman" w:cs="Times New Roman"/>
          <w:sz w:val="24"/>
          <w:szCs w:val="24"/>
        </w:rPr>
      </w:pPr>
      <w:r w:rsidRPr="000A0521">
        <w:rPr>
          <w:rFonts w:ascii="Times New Roman" w:hAnsi="Times New Roman" w:cs="Times New Roman"/>
          <w:sz w:val="24"/>
          <w:szCs w:val="24"/>
        </w:rPr>
        <w:t>f) M</w:t>
      </w:r>
      <w:r w:rsidR="007C2BF9" w:rsidRPr="000A0521">
        <w:rPr>
          <w:rFonts w:ascii="Times New Roman" w:hAnsi="Times New Roman" w:cs="Times New Roman"/>
          <w:sz w:val="24"/>
          <w:szCs w:val="24"/>
        </w:rPr>
        <w:t xml:space="preserve">onitoreo de 67 Programas de Reparación en Maltrato a objeto de reducir listas de espera y dar atención oportuna a niños, niñas y adolescentes víctimas; </w:t>
      </w:r>
    </w:p>
    <w:p w:rsidR="00D81F0A" w:rsidRPr="000A0521" w:rsidRDefault="00D81F0A" w:rsidP="006E40E8">
      <w:pPr>
        <w:pStyle w:val="NoSpacing"/>
        <w:jc w:val="both"/>
        <w:rPr>
          <w:rFonts w:ascii="Times New Roman" w:hAnsi="Times New Roman" w:cs="Times New Roman"/>
          <w:sz w:val="24"/>
          <w:szCs w:val="24"/>
        </w:rPr>
      </w:pPr>
      <w:r w:rsidRPr="000A0521">
        <w:rPr>
          <w:rFonts w:ascii="Times New Roman" w:hAnsi="Times New Roman" w:cs="Times New Roman"/>
          <w:sz w:val="24"/>
          <w:szCs w:val="24"/>
        </w:rPr>
        <w:t>g</w:t>
      </w:r>
      <w:r w:rsidR="007C2BF9" w:rsidRPr="000A0521">
        <w:rPr>
          <w:rFonts w:ascii="Times New Roman" w:hAnsi="Times New Roman" w:cs="Times New Roman"/>
          <w:sz w:val="24"/>
          <w:szCs w:val="24"/>
        </w:rPr>
        <w:t xml:space="preserve">) </w:t>
      </w:r>
      <w:r w:rsidRPr="000A0521">
        <w:rPr>
          <w:rFonts w:ascii="Times New Roman" w:hAnsi="Times New Roman" w:cs="Times New Roman"/>
          <w:sz w:val="24"/>
          <w:szCs w:val="24"/>
        </w:rPr>
        <w:t>C</w:t>
      </w:r>
      <w:r w:rsidR="00874EE3" w:rsidRPr="000A0521">
        <w:rPr>
          <w:rFonts w:ascii="Times New Roman" w:hAnsi="Times New Roman" w:cs="Times New Roman"/>
          <w:sz w:val="24"/>
          <w:szCs w:val="24"/>
        </w:rPr>
        <w:t>olaboración con UNICEF</w:t>
      </w:r>
      <w:r w:rsidR="007C2BF9" w:rsidRPr="000A0521">
        <w:rPr>
          <w:rFonts w:ascii="Times New Roman" w:hAnsi="Times New Roman" w:cs="Times New Roman"/>
          <w:sz w:val="24"/>
          <w:szCs w:val="24"/>
        </w:rPr>
        <w:t xml:space="preserve"> y con la Corte Suprema para lograr un relato único de las víctimas de delitos sexuales para evitar la revictimizac</w:t>
      </w:r>
      <w:r w:rsidR="00874EE3" w:rsidRPr="000A0521">
        <w:rPr>
          <w:rFonts w:ascii="Times New Roman" w:hAnsi="Times New Roman" w:cs="Times New Roman"/>
          <w:sz w:val="24"/>
          <w:szCs w:val="24"/>
        </w:rPr>
        <w:t xml:space="preserve">ión; </w:t>
      </w:r>
    </w:p>
    <w:p w:rsidR="00D81F0A" w:rsidRPr="000A0521" w:rsidRDefault="00D81F0A" w:rsidP="006E40E8">
      <w:pPr>
        <w:pStyle w:val="NoSpacing"/>
        <w:jc w:val="both"/>
        <w:rPr>
          <w:rFonts w:ascii="Times New Roman" w:hAnsi="Times New Roman" w:cs="Times New Roman"/>
          <w:sz w:val="24"/>
          <w:szCs w:val="24"/>
        </w:rPr>
      </w:pPr>
      <w:r w:rsidRPr="000A0521">
        <w:rPr>
          <w:rFonts w:ascii="Times New Roman" w:hAnsi="Times New Roman" w:cs="Times New Roman"/>
          <w:sz w:val="24"/>
          <w:szCs w:val="24"/>
        </w:rPr>
        <w:lastRenderedPageBreak/>
        <w:t>h) S</w:t>
      </w:r>
      <w:r w:rsidR="00874EE3" w:rsidRPr="000A0521">
        <w:rPr>
          <w:rFonts w:ascii="Times New Roman" w:hAnsi="Times New Roman" w:cs="Times New Roman"/>
          <w:sz w:val="24"/>
          <w:szCs w:val="24"/>
        </w:rPr>
        <w:t>uscripción</w:t>
      </w:r>
      <w:r w:rsidR="007C2BF9" w:rsidRPr="000A0521">
        <w:rPr>
          <w:rFonts w:ascii="Times New Roman" w:hAnsi="Times New Roman" w:cs="Times New Roman"/>
          <w:sz w:val="24"/>
          <w:szCs w:val="24"/>
        </w:rPr>
        <w:t xml:space="preserve"> </w:t>
      </w:r>
      <w:r w:rsidR="00874EE3" w:rsidRPr="000A0521">
        <w:rPr>
          <w:rFonts w:ascii="Times New Roman" w:hAnsi="Times New Roman" w:cs="Times New Roman"/>
          <w:sz w:val="24"/>
          <w:szCs w:val="24"/>
        </w:rPr>
        <w:t>de un Protocolo de A</w:t>
      </w:r>
      <w:r w:rsidR="007C2BF9" w:rsidRPr="000A0521">
        <w:rPr>
          <w:rFonts w:ascii="Times New Roman" w:hAnsi="Times New Roman" w:cs="Times New Roman"/>
          <w:sz w:val="24"/>
          <w:szCs w:val="24"/>
        </w:rPr>
        <w:t xml:space="preserve">cción con Carabineros, Ministerio de Interior y SERNAM </w:t>
      </w:r>
      <w:r w:rsidR="00874EE3" w:rsidRPr="000A0521">
        <w:rPr>
          <w:rFonts w:ascii="Times New Roman" w:hAnsi="Times New Roman" w:cs="Times New Roman"/>
          <w:sz w:val="24"/>
          <w:szCs w:val="24"/>
        </w:rPr>
        <w:t xml:space="preserve">en 2009, </w:t>
      </w:r>
      <w:r w:rsidR="007C2BF9" w:rsidRPr="000A0521">
        <w:rPr>
          <w:rFonts w:ascii="Times New Roman" w:hAnsi="Times New Roman" w:cs="Times New Roman"/>
          <w:sz w:val="24"/>
          <w:szCs w:val="24"/>
        </w:rPr>
        <w:t xml:space="preserve">para la atención oportuna de  niños, niñas y adolescentes víctimas colaterales de femicidios; </w:t>
      </w:r>
    </w:p>
    <w:p w:rsidR="00D81F0A" w:rsidRPr="000A0521" w:rsidRDefault="00D81F0A" w:rsidP="006E40E8">
      <w:pPr>
        <w:pStyle w:val="NoSpacing"/>
        <w:jc w:val="both"/>
        <w:rPr>
          <w:rFonts w:ascii="Times New Roman" w:hAnsi="Times New Roman" w:cs="Times New Roman"/>
          <w:sz w:val="24"/>
          <w:szCs w:val="24"/>
        </w:rPr>
      </w:pPr>
      <w:r w:rsidRPr="000A0521">
        <w:rPr>
          <w:rFonts w:ascii="Times New Roman" w:hAnsi="Times New Roman" w:cs="Times New Roman"/>
          <w:sz w:val="24"/>
          <w:szCs w:val="24"/>
        </w:rPr>
        <w:t>i</w:t>
      </w:r>
      <w:r w:rsidR="007C2BF9" w:rsidRPr="000A0521">
        <w:rPr>
          <w:rFonts w:ascii="Times New Roman" w:hAnsi="Times New Roman" w:cs="Times New Roman"/>
          <w:sz w:val="24"/>
          <w:szCs w:val="24"/>
        </w:rPr>
        <w:t>) Capacitación a funcionarios y Red SENAME en agresión sexual por parte de la Fundación Amparo y Justicia</w:t>
      </w:r>
      <w:r w:rsidR="00874EE3" w:rsidRPr="000A0521">
        <w:rPr>
          <w:rFonts w:ascii="Times New Roman" w:hAnsi="Times New Roman" w:cs="Times New Roman"/>
          <w:sz w:val="24"/>
          <w:szCs w:val="24"/>
        </w:rPr>
        <w:t>,</w:t>
      </w:r>
      <w:r w:rsidR="007C2BF9" w:rsidRPr="000A0521">
        <w:rPr>
          <w:rFonts w:ascii="Times New Roman" w:hAnsi="Times New Roman" w:cs="Times New Roman"/>
          <w:sz w:val="24"/>
          <w:szCs w:val="24"/>
        </w:rPr>
        <w:t xml:space="preserve"> y realización de Seminarios coordinados por el Ministerio de Justicia  en el ámbito de la prevención del abuso sexua</w:t>
      </w:r>
      <w:r w:rsidRPr="000A0521">
        <w:rPr>
          <w:rFonts w:ascii="Times New Roman" w:hAnsi="Times New Roman" w:cs="Times New Roman"/>
          <w:sz w:val="24"/>
          <w:szCs w:val="24"/>
        </w:rPr>
        <w:t>l infantil (</w:t>
      </w:r>
      <w:r w:rsidR="00C20E51" w:rsidRPr="000A0521">
        <w:rPr>
          <w:rFonts w:ascii="Times New Roman" w:hAnsi="Times New Roman" w:cs="Times New Roman"/>
          <w:sz w:val="24"/>
          <w:szCs w:val="24"/>
        </w:rPr>
        <w:t xml:space="preserve">años </w:t>
      </w:r>
      <w:r w:rsidRPr="000A0521">
        <w:rPr>
          <w:rFonts w:ascii="Times New Roman" w:hAnsi="Times New Roman" w:cs="Times New Roman"/>
          <w:sz w:val="24"/>
          <w:szCs w:val="24"/>
        </w:rPr>
        <w:t>2009, 2010 y 2011);</w:t>
      </w:r>
    </w:p>
    <w:p w:rsidR="007C2BF9" w:rsidRPr="000A0521" w:rsidRDefault="00D81F0A" w:rsidP="006E40E8">
      <w:pPr>
        <w:pStyle w:val="NoSpacing"/>
        <w:jc w:val="both"/>
        <w:rPr>
          <w:rFonts w:ascii="Times New Roman" w:hAnsi="Times New Roman" w:cs="Times New Roman"/>
          <w:sz w:val="24"/>
          <w:szCs w:val="24"/>
        </w:rPr>
      </w:pPr>
      <w:r w:rsidRPr="000A0521">
        <w:rPr>
          <w:rFonts w:ascii="Times New Roman" w:hAnsi="Times New Roman" w:cs="Times New Roman"/>
          <w:sz w:val="24"/>
          <w:szCs w:val="24"/>
        </w:rPr>
        <w:t>j</w:t>
      </w:r>
      <w:r w:rsidR="007C2BF9" w:rsidRPr="000A0521">
        <w:rPr>
          <w:rFonts w:ascii="Times New Roman" w:hAnsi="Times New Roman" w:cs="Times New Roman"/>
          <w:sz w:val="24"/>
          <w:szCs w:val="24"/>
        </w:rPr>
        <w:t>) Aplicación de Plan de Buen Trato en el sistema residencial.</w:t>
      </w:r>
    </w:p>
    <w:p w:rsidR="007C2BF9" w:rsidRPr="000A0521" w:rsidRDefault="00874EE3"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Como parte</w:t>
      </w:r>
      <w:r w:rsidR="007C2BF9" w:rsidRPr="000A0521">
        <w:rPr>
          <w:rFonts w:ascii="Times New Roman" w:hAnsi="Times New Roman" w:cs="Times New Roman"/>
          <w:sz w:val="24"/>
          <w:szCs w:val="24"/>
        </w:rPr>
        <w:t xml:space="preserve"> del trabajo colaborativo con UNICEF y la Corte Suprema </w:t>
      </w:r>
      <w:r w:rsidRPr="000A0521">
        <w:rPr>
          <w:rFonts w:ascii="Times New Roman" w:hAnsi="Times New Roman" w:cs="Times New Roman"/>
          <w:sz w:val="24"/>
          <w:szCs w:val="24"/>
        </w:rPr>
        <w:t xml:space="preserve">antes </w:t>
      </w:r>
      <w:r w:rsidR="007C2BF9" w:rsidRPr="000A0521">
        <w:rPr>
          <w:rFonts w:ascii="Times New Roman" w:hAnsi="Times New Roman" w:cs="Times New Roman"/>
          <w:sz w:val="24"/>
          <w:szCs w:val="24"/>
        </w:rPr>
        <w:t xml:space="preserve">mencionado, </w:t>
      </w:r>
      <w:r w:rsidRPr="000A0521">
        <w:rPr>
          <w:rFonts w:ascii="Times New Roman" w:hAnsi="Times New Roman" w:cs="Times New Roman"/>
          <w:sz w:val="24"/>
          <w:szCs w:val="24"/>
        </w:rPr>
        <w:t>se puede</w:t>
      </w:r>
      <w:r w:rsidR="007C2BF9" w:rsidRPr="000A0521">
        <w:rPr>
          <w:rFonts w:ascii="Times New Roman" w:hAnsi="Times New Roman" w:cs="Times New Roman"/>
          <w:sz w:val="24"/>
          <w:szCs w:val="24"/>
        </w:rPr>
        <w:t xml:space="preserve"> destacar la participación de S</w:t>
      </w:r>
      <w:r w:rsidR="00D0502D">
        <w:rPr>
          <w:rFonts w:ascii="Times New Roman" w:hAnsi="Times New Roman" w:cs="Times New Roman"/>
          <w:sz w:val="24"/>
          <w:szCs w:val="24"/>
        </w:rPr>
        <w:t xml:space="preserve">ENAME, junto a otros organismos, </w:t>
      </w:r>
      <w:r w:rsidR="007C2BF9" w:rsidRPr="000A0521">
        <w:rPr>
          <w:rFonts w:ascii="Times New Roman" w:hAnsi="Times New Roman" w:cs="Times New Roman"/>
          <w:sz w:val="24"/>
          <w:szCs w:val="24"/>
        </w:rPr>
        <w:t>en</w:t>
      </w:r>
      <w:r w:rsidRPr="000A0521">
        <w:rPr>
          <w:rFonts w:ascii="Times New Roman" w:hAnsi="Times New Roman" w:cs="Times New Roman"/>
          <w:sz w:val="24"/>
          <w:szCs w:val="24"/>
        </w:rPr>
        <w:t xml:space="preserve"> la elaboración de una “Guía de abordaje del derecho de niños, niñas y a</w:t>
      </w:r>
      <w:r w:rsidR="007C2BF9" w:rsidRPr="000A0521">
        <w:rPr>
          <w:rFonts w:ascii="Times New Roman" w:hAnsi="Times New Roman" w:cs="Times New Roman"/>
          <w:sz w:val="24"/>
          <w:szCs w:val="24"/>
        </w:rPr>
        <w:t>dolescentes a ser oídos ante Tribunales de Familia</w:t>
      </w:r>
      <w:r w:rsidRPr="000A0521">
        <w:rPr>
          <w:rFonts w:ascii="Times New Roman" w:hAnsi="Times New Roman" w:cs="Times New Roman"/>
          <w:sz w:val="24"/>
          <w:szCs w:val="24"/>
        </w:rPr>
        <w:t>”</w:t>
      </w:r>
      <w:r w:rsidR="007C2BF9" w:rsidRPr="000A0521">
        <w:rPr>
          <w:rFonts w:ascii="Times New Roman" w:hAnsi="Times New Roman" w:cs="Times New Roman"/>
          <w:sz w:val="24"/>
          <w:szCs w:val="24"/>
        </w:rPr>
        <w:t>, en el marco de la implementación de un dispositivo (sala Gessel) para reducir el número de entrevistas a que son sometidos los niños y evitar su revictim</w:t>
      </w:r>
      <w:r w:rsidRPr="000A0521">
        <w:rPr>
          <w:rFonts w:ascii="Times New Roman" w:hAnsi="Times New Roman" w:cs="Times New Roman"/>
          <w:sz w:val="24"/>
          <w:szCs w:val="24"/>
        </w:rPr>
        <w:t>iz</w:t>
      </w:r>
      <w:r w:rsidR="007C2BF9" w:rsidRPr="000A0521">
        <w:rPr>
          <w:rFonts w:ascii="Times New Roman" w:hAnsi="Times New Roman" w:cs="Times New Roman"/>
          <w:sz w:val="24"/>
          <w:szCs w:val="24"/>
        </w:rPr>
        <w:t xml:space="preserve">ación en el contexto de los procesos proteccionales, así como facilitar su testimonio, en un espacio más apropiado a su etapa de desarrollo. Esta guía está </w:t>
      </w:r>
      <w:r w:rsidRPr="000A0521">
        <w:rPr>
          <w:rFonts w:ascii="Times New Roman" w:hAnsi="Times New Roman" w:cs="Times New Roman"/>
          <w:sz w:val="24"/>
          <w:szCs w:val="24"/>
        </w:rPr>
        <w:t>dirigida a los funcionarios de Tribunales de F</w:t>
      </w:r>
      <w:r w:rsidR="007C2BF9" w:rsidRPr="000A0521">
        <w:rPr>
          <w:rFonts w:ascii="Times New Roman" w:hAnsi="Times New Roman" w:cs="Times New Roman"/>
          <w:sz w:val="24"/>
          <w:szCs w:val="24"/>
        </w:rPr>
        <w:t xml:space="preserve">amilia.  </w:t>
      </w:r>
    </w:p>
    <w:p w:rsidR="00C20E51" w:rsidRPr="00FC3BF3" w:rsidRDefault="00C20E51"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Recogiendo </w:t>
      </w:r>
      <w:r w:rsidR="007C2BF9" w:rsidRPr="00FC3BF3">
        <w:rPr>
          <w:rFonts w:ascii="Times New Roman" w:hAnsi="Times New Roman" w:cs="Times New Roman"/>
          <w:sz w:val="24"/>
          <w:szCs w:val="24"/>
        </w:rPr>
        <w:t>la recomendación N° 41</w:t>
      </w:r>
      <w:r w:rsidRPr="00FC3BF3">
        <w:rPr>
          <w:rFonts w:ascii="Times New Roman" w:hAnsi="Times New Roman" w:cs="Times New Roman"/>
          <w:sz w:val="24"/>
          <w:szCs w:val="24"/>
        </w:rPr>
        <w:t xml:space="preserve"> del Comité al </w:t>
      </w:r>
      <w:r w:rsidR="00E33B0C">
        <w:rPr>
          <w:rFonts w:ascii="Times New Roman" w:hAnsi="Times New Roman" w:cs="Times New Roman"/>
          <w:sz w:val="24"/>
          <w:szCs w:val="24"/>
        </w:rPr>
        <w:t>3er</w:t>
      </w:r>
      <w:r w:rsidRPr="00FC3BF3">
        <w:rPr>
          <w:rFonts w:ascii="Times New Roman" w:hAnsi="Times New Roman" w:cs="Times New Roman"/>
          <w:sz w:val="24"/>
          <w:szCs w:val="24"/>
        </w:rPr>
        <w:t xml:space="preserve"> Informe</w:t>
      </w:r>
      <w:r w:rsidR="007C2BF9" w:rsidRPr="00FC3BF3">
        <w:rPr>
          <w:rFonts w:ascii="Times New Roman" w:hAnsi="Times New Roman" w:cs="Times New Roman"/>
          <w:sz w:val="24"/>
          <w:szCs w:val="24"/>
        </w:rPr>
        <w:t xml:space="preserve">, </w:t>
      </w:r>
      <w:r w:rsidRPr="00FC3BF3">
        <w:rPr>
          <w:rFonts w:ascii="Times New Roman" w:hAnsi="Times New Roman" w:cs="Times New Roman"/>
          <w:sz w:val="24"/>
          <w:szCs w:val="24"/>
        </w:rPr>
        <w:t>SENAME ha</w:t>
      </w:r>
      <w:r w:rsidR="007C2BF9" w:rsidRPr="00FC3BF3">
        <w:rPr>
          <w:rFonts w:ascii="Times New Roman" w:hAnsi="Times New Roman" w:cs="Times New Roman"/>
          <w:sz w:val="24"/>
          <w:szCs w:val="24"/>
        </w:rPr>
        <w:t xml:space="preserve"> realizado las siguientes acciones: </w:t>
      </w:r>
    </w:p>
    <w:p w:rsidR="00C20E51" w:rsidRPr="000A0521" w:rsidRDefault="007C2BF9" w:rsidP="006E40E8">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a) </w:t>
      </w:r>
      <w:r w:rsidR="00C20E51" w:rsidRPr="000A0521">
        <w:rPr>
          <w:rFonts w:ascii="Times New Roman" w:hAnsi="Times New Roman" w:cs="Times New Roman"/>
          <w:sz w:val="24"/>
          <w:szCs w:val="24"/>
        </w:rPr>
        <w:t>Fortalecimiento d</w:t>
      </w:r>
      <w:r w:rsidRPr="000A0521">
        <w:rPr>
          <w:rFonts w:ascii="Times New Roman" w:hAnsi="Times New Roman" w:cs="Times New Roman"/>
          <w:sz w:val="24"/>
          <w:szCs w:val="24"/>
        </w:rPr>
        <w:t xml:space="preserve">el trabajo con las familias </w:t>
      </w:r>
      <w:r w:rsidR="00C20E51" w:rsidRPr="000A0521">
        <w:rPr>
          <w:rFonts w:ascii="Times New Roman" w:hAnsi="Times New Roman" w:cs="Times New Roman"/>
          <w:sz w:val="24"/>
          <w:szCs w:val="24"/>
        </w:rPr>
        <w:t>(</w:t>
      </w:r>
      <w:r w:rsidRPr="000A0521">
        <w:rPr>
          <w:rFonts w:ascii="Times New Roman" w:hAnsi="Times New Roman" w:cs="Times New Roman"/>
          <w:sz w:val="24"/>
          <w:szCs w:val="24"/>
        </w:rPr>
        <w:t>basado en el enfoque del buen trato</w:t>
      </w:r>
      <w:r w:rsidR="00C20E51" w:rsidRPr="000A0521">
        <w:rPr>
          <w:rFonts w:ascii="Times New Roman" w:hAnsi="Times New Roman" w:cs="Times New Roman"/>
          <w:sz w:val="24"/>
          <w:szCs w:val="24"/>
        </w:rPr>
        <w:t>) en los lineamientos técnicos de todas las líneas programáticas;</w:t>
      </w:r>
    </w:p>
    <w:p w:rsidR="009A3D5E" w:rsidRPr="000A0521" w:rsidRDefault="00C20E51" w:rsidP="006E40E8">
      <w:pPr>
        <w:pStyle w:val="NoSpacing"/>
        <w:jc w:val="both"/>
        <w:rPr>
          <w:rFonts w:ascii="Times New Roman" w:hAnsi="Times New Roman" w:cs="Times New Roman"/>
          <w:sz w:val="24"/>
          <w:szCs w:val="24"/>
        </w:rPr>
      </w:pPr>
      <w:r w:rsidRPr="000A0521">
        <w:rPr>
          <w:rFonts w:ascii="Times New Roman" w:hAnsi="Times New Roman" w:cs="Times New Roman"/>
          <w:sz w:val="24"/>
          <w:szCs w:val="24"/>
        </w:rPr>
        <w:t>b) Abordaje de</w:t>
      </w:r>
      <w:r w:rsidR="007C2BF9" w:rsidRPr="000A0521">
        <w:rPr>
          <w:rFonts w:ascii="Times New Roman" w:hAnsi="Times New Roman" w:cs="Times New Roman"/>
          <w:sz w:val="24"/>
          <w:szCs w:val="24"/>
        </w:rPr>
        <w:t xml:space="preserve"> la seguridad escolar a través de la promoción del buen trato y </w:t>
      </w:r>
      <w:r w:rsidR="009A3D5E" w:rsidRPr="000A0521">
        <w:rPr>
          <w:rFonts w:ascii="Times New Roman" w:hAnsi="Times New Roman" w:cs="Times New Roman"/>
          <w:sz w:val="24"/>
          <w:szCs w:val="24"/>
        </w:rPr>
        <w:t>la no violencia (2010- 2011), en conjunto con el Ministerio de Educación.</w:t>
      </w:r>
    </w:p>
    <w:p w:rsidR="006D7303" w:rsidRPr="000A0521" w:rsidRDefault="006D7303" w:rsidP="006E40E8">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c) Durante octubre y noviembre de 2011 SENAME realizó una campaña contra el maltrato por medio de las redes sociales llamada “No es su culpa”. Se eligió este medio debido a que Chile cuenta con nueve millones de cuentas de </w:t>
      </w:r>
      <w:r w:rsidRPr="000A0521">
        <w:rPr>
          <w:rFonts w:ascii="Times New Roman" w:hAnsi="Times New Roman" w:cs="Times New Roman"/>
          <w:i/>
          <w:sz w:val="24"/>
          <w:szCs w:val="24"/>
        </w:rPr>
        <w:t>Facebook</w:t>
      </w:r>
      <w:r w:rsidRPr="000A0521">
        <w:rPr>
          <w:rFonts w:ascii="Times New Roman" w:hAnsi="Times New Roman" w:cs="Times New Roman"/>
          <w:sz w:val="24"/>
          <w:szCs w:val="24"/>
        </w:rPr>
        <w:t xml:space="preserve"> y cerca de un millón y medio de personas con cuentas de </w:t>
      </w:r>
      <w:r w:rsidRPr="000A0521">
        <w:rPr>
          <w:rFonts w:ascii="Times New Roman" w:hAnsi="Times New Roman" w:cs="Times New Roman"/>
          <w:i/>
          <w:sz w:val="24"/>
          <w:szCs w:val="24"/>
        </w:rPr>
        <w:t>Twitter</w:t>
      </w:r>
      <w:r w:rsidRPr="000A0521">
        <w:rPr>
          <w:rFonts w:ascii="Times New Roman" w:hAnsi="Times New Roman" w:cs="Times New Roman"/>
          <w:sz w:val="24"/>
          <w:szCs w:val="24"/>
        </w:rPr>
        <w:t xml:space="preserve">. Además, aparece como el quinto país en el mundo que más horas le dedica a las redes sociales. También hubo instalaciones artísticas en la calle con la entrega de información al público en ferias libres, estaciones de metro y centros comerciales de Santiago. La campaña logró 3.075 seguidores en Twitter, 2.374 </w:t>
      </w:r>
      <w:r w:rsidRPr="000A0521">
        <w:rPr>
          <w:rFonts w:ascii="Times New Roman" w:hAnsi="Times New Roman" w:cs="Times New Roman"/>
          <w:i/>
          <w:sz w:val="24"/>
          <w:szCs w:val="24"/>
        </w:rPr>
        <w:t>retweets</w:t>
      </w:r>
      <w:r w:rsidRPr="000A0521">
        <w:rPr>
          <w:rFonts w:ascii="Times New Roman" w:hAnsi="Times New Roman" w:cs="Times New Roman"/>
          <w:sz w:val="24"/>
          <w:szCs w:val="24"/>
        </w:rPr>
        <w:t xml:space="preserve"> y casi 400 </w:t>
      </w:r>
      <w:r w:rsidRPr="000A0521">
        <w:rPr>
          <w:rFonts w:ascii="Times New Roman" w:hAnsi="Times New Roman" w:cs="Times New Roman"/>
          <w:i/>
          <w:sz w:val="24"/>
          <w:szCs w:val="24"/>
        </w:rPr>
        <w:t>fans</w:t>
      </w:r>
      <w:r w:rsidRPr="000A0521">
        <w:rPr>
          <w:rFonts w:ascii="Times New Roman" w:hAnsi="Times New Roman" w:cs="Times New Roman"/>
          <w:sz w:val="24"/>
          <w:szCs w:val="24"/>
        </w:rPr>
        <w:t xml:space="preserve"> en </w:t>
      </w:r>
      <w:r w:rsidRPr="000A0521">
        <w:rPr>
          <w:rFonts w:ascii="Times New Roman" w:hAnsi="Times New Roman" w:cs="Times New Roman"/>
          <w:i/>
          <w:sz w:val="24"/>
          <w:szCs w:val="24"/>
        </w:rPr>
        <w:t>Facebook</w:t>
      </w:r>
      <w:r w:rsidRPr="000A0521">
        <w:rPr>
          <w:rFonts w:ascii="Times New Roman" w:hAnsi="Times New Roman" w:cs="Times New Roman"/>
          <w:sz w:val="24"/>
          <w:szCs w:val="24"/>
        </w:rPr>
        <w:t xml:space="preserve">, además de 20.362.88 menciones bajo el </w:t>
      </w:r>
      <w:r w:rsidRPr="000A0521">
        <w:rPr>
          <w:rFonts w:ascii="Times New Roman" w:hAnsi="Times New Roman" w:cs="Times New Roman"/>
          <w:i/>
          <w:sz w:val="24"/>
          <w:szCs w:val="24"/>
        </w:rPr>
        <w:t>hashtag</w:t>
      </w:r>
      <w:r w:rsidRPr="000A0521">
        <w:rPr>
          <w:rFonts w:ascii="Times New Roman" w:hAnsi="Times New Roman" w:cs="Times New Roman"/>
          <w:sz w:val="24"/>
          <w:szCs w:val="24"/>
        </w:rPr>
        <w:t xml:space="preserve"> #noalmaltratoinfantil. Por su parte, la página web www.noessuculpa.cl registró 7.919 visitas únicas y 2.082 reproducciones de videos en </w:t>
      </w:r>
      <w:r w:rsidRPr="000A0521">
        <w:rPr>
          <w:rFonts w:ascii="Times New Roman" w:hAnsi="Times New Roman" w:cs="Times New Roman"/>
          <w:i/>
          <w:sz w:val="24"/>
          <w:szCs w:val="24"/>
        </w:rPr>
        <w:t>Youtube</w:t>
      </w:r>
      <w:r w:rsidRPr="000A0521">
        <w:rPr>
          <w:rFonts w:ascii="Times New Roman" w:hAnsi="Times New Roman" w:cs="Times New Roman"/>
          <w:sz w:val="24"/>
          <w:szCs w:val="24"/>
        </w:rPr>
        <w:t xml:space="preserve">. Además, la campaña fue difundida por varios medios de comunicación tradicionales. Durante 2012 está prevista una segunda etapa de esta campaña, que reforzará su presencia en </w:t>
      </w:r>
      <w:r w:rsidRPr="000A0521">
        <w:rPr>
          <w:rFonts w:ascii="Times New Roman" w:hAnsi="Times New Roman" w:cs="Times New Roman"/>
          <w:i/>
          <w:sz w:val="24"/>
          <w:szCs w:val="24"/>
        </w:rPr>
        <w:t>Facebook</w:t>
      </w:r>
      <w:r w:rsidRPr="000A0521">
        <w:rPr>
          <w:rFonts w:ascii="Times New Roman" w:hAnsi="Times New Roman" w:cs="Times New Roman"/>
          <w:sz w:val="24"/>
          <w:szCs w:val="24"/>
        </w:rPr>
        <w:t>.</w:t>
      </w:r>
    </w:p>
    <w:p w:rsidR="007A7A28" w:rsidRPr="000A0521" w:rsidRDefault="007A7A28" w:rsidP="007C2BF9">
      <w:pPr>
        <w:pStyle w:val="NoSpacing"/>
        <w:jc w:val="both"/>
        <w:rPr>
          <w:rFonts w:ascii="Times New Roman" w:hAnsi="Times New Roman" w:cs="Times New Roman"/>
          <w:sz w:val="24"/>
          <w:szCs w:val="24"/>
        </w:rPr>
      </w:pPr>
    </w:p>
    <w:p w:rsidR="00DD18AB" w:rsidRPr="00E33B0C" w:rsidRDefault="00576C59" w:rsidP="007C2BF9">
      <w:pPr>
        <w:pStyle w:val="NoSpacing"/>
        <w:jc w:val="both"/>
        <w:rPr>
          <w:rFonts w:ascii="Times New Roman" w:hAnsi="Times New Roman" w:cs="Times New Roman"/>
          <w:b/>
          <w:sz w:val="24"/>
          <w:szCs w:val="24"/>
        </w:rPr>
      </w:pPr>
      <w:r>
        <w:rPr>
          <w:rFonts w:ascii="Times New Roman" w:hAnsi="Times New Roman" w:cs="Times New Roman"/>
          <w:b/>
          <w:sz w:val="24"/>
          <w:szCs w:val="24"/>
        </w:rPr>
        <w:t>B</w:t>
      </w:r>
      <w:r w:rsidR="00EB35D3" w:rsidRPr="00E33B0C">
        <w:rPr>
          <w:rFonts w:ascii="Times New Roman" w:hAnsi="Times New Roman" w:cs="Times New Roman"/>
          <w:b/>
          <w:sz w:val="24"/>
          <w:szCs w:val="24"/>
        </w:rPr>
        <w:t xml:space="preserve">. </w:t>
      </w:r>
      <w:r w:rsidR="0097279A" w:rsidRPr="00E33B0C">
        <w:rPr>
          <w:rFonts w:ascii="Times New Roman" w:hAnsi="Times New Roman" w:cs="Times New Roman"/>
          <w:b/>
          <w:sz w:val="24"/>
          <w:szCs w:val="24"/>
        </w:rPr>
        <w:t>Entorno familiar y modalidades alternativas de cuidado (artículos 5,9 a 11, 18 párrafos 1 y 2, 19 a 21, 25, 27 párrafo 4, y 39)</w:t>
      </w:r>
    </w:p>
    <w:p w:rsidR="00A01E49" w:rsidRPr="000A0521" w:rsidRDefault="00A01E49" w:rsidP="007C2BF9">
      <w:pPr>
        <w:pStyle w:val="NoSpacing"/>
        <w:jc w:val="both"/>
        <w:rPr>
          <w:rFonts w:ascii="Times New Roman" w:hAnsi="Times New Roman" w:cs="Times New Roman"/>
          <w:sz w:val="24"/>
          <w:szCs w:val="24"/>
        </w:rPr>
      </w:pPr>
    </w:p>
    <w:p w:rsidR="0097279A" w:rsidRPr="00EB35D3" w:rsidRDefault="000D78DD" w:rsidP="007C2BF9">
      <w:pPr>
        <w:pStyle w:val="NoSpacing"/>
        <w:jc w:val="both"/>
        <w:rPr>
          <w:rFonts w:ascii="Times New Roman" w:hAnsi="Times New Roman" w:cs="Times New Roman"/>
          <w:b/>
          <w:sz w:val="24"/>
          <w:szCs w:val="24"/>
          <w:u w:val="single"/>
        </w:rPr>
      </w:pPr>
      <w:r w:rsidRPr="00E33B0C">
        <w:rPr>
          <w:rFonts w:ascii="Times New Roman" w:hAnsi="Times New Roman" w:cs="Times New Roman"/>
          <w:b/>
          <w:sz w:val="24"/>
          <w:szCs w:val="24"/>
          <w:u w:val="single"/>
        </w:rPr>
        <w:t>Entorno familiar y orientación de los padres (art. 5)</w:t>
      </w:r>
    </w:p>
    <w:p w:rsidR="004E2D58" w:rsidRPr="000A0521" w:rsidRDefault="00E33B0C"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0010755F" w:rsidRPr="000A0521">
        <w:rPr>
          <w:rFonts w:ascii="Times New Roman" w:hAnsi="Times New Roman" w:cs="Times New Roman"/>
          <w:sz w:val="24"/>
          <w:szCs w:val="24"/>
        </w:rPr>
        <w:t>a Constitución Política de la República establece en su artículo 1° que “la familia es el núcleo fundamental de la socie</w:t>
      </w:r>
      <w:r w:rsidR="00D0502D">
        <w:rPr>
          <w:rFonts w:ascii="Times New Roman" w:hAnsi="Times New Roman" w:cs="Times New Roman"/>
          <w:sz w:val="24"/>
          <w:szCs w:val="24"/>
        </w:rPr>
        <w:t>dad”, sin distinguir a qué tipo</w:t>
      </w:r>
      <w:r w:rsidR="0010755F" w:rsidRPr="000A0521">
        <w:rPr>
          <w:rFonts w:ascii="Times New Roman" w:hAnsi="Times New Roman" w:cs="Times New Roman"/>
          <w:sz w:val="24"/>
          <w:szCs w:val="24"/>
        </w:rPr>
        <w:t xml:space="preserve"> de familia se refiere. Además la Ley de Filiación (1998), que modifica el Código Civil</w:t>
      </w:r>
      <w:r w:rsidR="00072DDE" w:rsidRPr="000A0521">
        <w:rPr>
          <w:rFonts w:ascii="Times New Roman" w:hAnsi="Times New Roman" w:cs="Times New Roman"/>
          <w:sz w:val="24"/>
          <w:szCs w:val="24"/>
        </w:rPr>
        <w:t xml:space="preserve"> establece derechos y obligaciones entre padres e hijos. En el caso de los hijos no concebidos ni nacidos durante el matrimonio, su cuidado personal corresponde al padre o madre que lo haya reconocido. Si no ha sido reconocido por ninguno de sus padres, la persona que tendrá su cuidado será determinada por el juez.</w:t>
      </w:r>
    </w:p>
    <w:p w:rsidR="00064A6A" w:rsidRPr="000A0521" w:rsidRDefault="004F2719"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L</w:t>
      </w:r>
      <w:r w:rsidR="00736664">
        <w:rPr>
          <w:rFonts w:ascii="Times New Roman" w:hAnsi="Times New Roman" w:cs="Times New Roman"/>
          <w:sz w:val="24"/>
          <w:szCs w:val="24"/>
        </w:rPr>
        <w:t xml:space="preserve">a Ley N° </w:t>
      </w:r>
      <w:r w:rsidR="008E7048" w:rsidRPr="000A0521">
        <w:rPr>
          <w:rFonts w:ascii="Times New Roman" w:hAnsi="Times New Roman" w:cs="Times New Roman"/>
          <w:sz w:val="24"/>
          <w:szCs w:val="24"/>
        </w:rPr>
        <w:t>20.545</w:t>
      </w:r>
      <w:r w:rsidR="009F75D6">
        <w:rPr>
          <w:rFonts w:ascii="Times New Roman" w:hAnsi="Times New Roman" w:cs="Times New Roman"/>
          <w:sz w:val="24"/>
          <w:szCs w:val="24"/>
        </w:rPr>
        <w:t xml:space="preserve"> (2012)</w:t>
      </w:r>
      <w:r w:rsidRPr="000A0521">
        <w:rPr>
          <w:rFonts w:ascii="Times New Roman" w:hAnsi="Times New Roman" w:cs="Times New Roman"/>
          <w:sz w:val="24"/>
          <w:szCs w:val="24"/>
        </w:rPr>
        <w:t>,</w:t>
      </w:r>
      <w:r w:rsidR="008E7048" w:rsidRPr="000A0521">
        <w:rPr>
          <w:rFonts w:ascii="Times New Roman" w:hAnsi="Times New Roman" w:cs="Times New Roman"/>
          <w:sz w:val="24"/>
          <w:szCs w:val="24"/>
        </w:rPr>
        <w:t xml:space="preserve"> que modifica las normas sobre protección a la maternidad e incorpora el permiso postnatal parental</w:t>
      </w:r>
      <w:r w:rsidRPr="000A0521">
        <w:rPr>
          <w:rFonts w:ascii="Times New Roman" w:hAnsi="Times New Roman" w:cs="Times New Roman"/>
          <w:sz w:val="24"/>
          <w:szCs w:val="24"/>
        </w:rPr>
        <w:t xml:space="preserve">, permite fomentar la corresponsabilidad de los </w:t>
      </w:r>
      <w:r w:rsidRPr="000A0521">
        <w:rPr>
          <w:rFonts w:ascii="Times New Roman" w:hAnsi="Times New Roman" w:cs="Times New Roman"/>
          <w:sz w:val="24"/>
          <w:szCs w:val="24"/>
        </w:rPr>
        <w:lastRenderedPageBreak/>
        <w:t>padres en la crianza de los hijos, pues m</w:t>
      </w:r>
      <w:r w:rsidR="008E7048" w:rsidRPr="000A0521">
        <w:rPr>
          <w:rFonts w:ascii="Times New Roman" w:hAnsi="Times New Roman" w:cs="Times New Roman"/>
          <w:sz w:val="24"/>
          <w:szCs w:val="24"/>
        </w:rPr>
        <w:t xml:space="preserve">ediante esta ley las mujeres pueden traspasar el permiso postnatal a los padres, los que al hacer uso de este </w:t>
      </w:r>
      <w:r w:rsidR="00AA73C9" w:rsidRPr="000A0521">
        <w:rPr>
          <w:rFonts w:ascii="Times New Roman" w:hAnsi="Times New Roman" w:cs="Times New Roman"/>
          <w:sz w:val="24"/>
          <w:szCs w:val="24"/>
        </w:rPr>
        <w:t>beneficio</w:t>
      </w:r>
      <w:r w:rsidR="008E7048" w:rsidRPr="000A0521">
        <w:rPr>
          <w:rFonts w:ascii="Times New Roman" w:hAnsi="Times New Roman" w:cs="Times New Roman"/>
          <w:sz w:val="24"/>
          <w:szCs w:val="24"/>
        </w:rPr>
        <w:t xml:space="preserve"> reciben un subsidio de cargo del Estado calculad</w:t>
      </w:r>
      <w:r w:rsidR="00AA73C9" w:rsidRPr="000A0521">
        <w:rPr>
          <w:rFonts w:ascii="Times New Roman" w:hAnsi="Times New Roman" w:cs="Times New Roman"/>
          <w:sz w:val="24"/>
          <w:szCs w:val="24"/>
        </w:rPr>
        <w:t>o en base a su sueldo, y acceden al derecho a fuero por el doble del período de permiso al que accedieron. Además se mantienen inalterados los 5 días que se entregaban previo a esta reforma.</w:t>
      </w:r>
    </w:p>
    <w:p w:rsidR="0023504F" w:rsidRPr="000A0521" w:rsidRDefault="00CB667F"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Chile Crece Contigo, a través de la campaña </w:t>
      </w:r>
      <w:r w:rsidR="0076183A" w:rsidRPr="000A0521">
        <w:rPr>
          <w:rFonts w:ascii="Times New Roman" w:hAnsi="Times New Roman" w:cs="Times New Roman"/>
          <w:sz w:val="24"/>
          <w:szCs w:val="24"/>
        </w:rPr>
        <w:t>“</w:t>
      </w:r>
      <w:r w:rsidRPr="000A0521">
        <w:rPr>
          <w:rFonts w:ascii="Times New Roman" w:hAnsi="Times New Roman" w:cs="Times New Roman"/>
          <w:sz w:val="24"/>
          <w:szCs w:val="24"/>
        </w:rPr>
        <w:t>Empápate</w:t>
      </w:r>
      <w:r w:rsidR="0076183A" w:rsidRPr="000A0521">
        <w:rPr>
          <w:rFonts w:ascii="Times New Roman" w:hAnsi="Times New Roman" w:cs="Times New Roman"/>
          <w:sz w:val="24"/>
          <w:szCs w:val="24"/>
        </w:rPr>
        <w:t>”</w:t>
      </w:r>
      <w:r w:rsidRPr="000A0521">
        <w:rPr>
          <w:rFonts w:ascii="Times New Roman" w:hAnsi="Times New Roman" w:cs="Times New Roman"/>
          <w:sz w:val="24"/>
          <w:szCs w:val="24"/>
        </w:rPr>
        <w:t xml:space="preserve"> invita a padres, tíos, parejas, abuelos y cuidadores de niños y niñas, a disfrutar de la crianza activa y fortalecer este importante vínculo a través de las tareas cotidianas en el cuidado de hijos e hijas. Es una campaña de paternidad activa e interactiva donde </w:t>
      </w:r>
      <w:r w:rsidR="00753F64">
        <w:rPr>
          <w:rFonts w:ascii="Times New Roman" w:hAnsi="Times New Roman" w:cs="Times New Roman"/>
          <w:sz w:val="24"/>
          <w:szCs w:val="24"/>
        </w:rPr>
        <w:t>se les invita</w:t>
      </w:r>
      <w:r w:rsidRPr="000A0521">
        <w:rPr>
          <w:rFonts w:ascii="Times New Roman" w:hAnsi="Times New Roman" w:cs="Times New Roman"/>
          <w:sz w:val="24"/>
          <w:szCs w:val="24"/>
        </w:rPr>
        <w:t xml:space="preserve"> a cele</w:t>
      </w:r>
      <w:r w:rsidR="00753F64">
        <w:rPr>
          <w:rFonts w:ascii="Times New Roman" w:hAnsi="Times New Roman" w:cs="Times New Roman"/>
          <w:sz w:val="24"/>
          <w:szCs w:val="24"/>
        </w:rPr>
        <w:t>brar y disfrutar su paternidad</w:t>
      </w:r>
      <w:r w:rsidRPr="000A0521">
        <w:rPr>
          <w:rFonts w:ascii="Times New Roman" w:hAnsi="Times New Roman" w:cs="Times New Roman"/>
          <w:sz w:val="24"/>
          <w:szCs w:val="24"/>
        </w:rPr>
        <w:t>, participando activa</w:t>
      </w:r>
      <w:r w:rsidR="00753F64">
        <w:rPr>
          <w:rFonts w:ascii="Times New Roman" w:hAnsi="Times New Roman" w:cs="Times New Roman"/>
          <w:sz w:val="24"/>
          <w:szCs w:val="24"/>
        </w:rPr>
        <w:t>mente en la crianza de los hijos</w:t>
      </w:r>
      <w:r w:rsidRPr="000A0521">
        <w:rPr>
          <w:rFonts w:ascii="Times New Roman" w:hAnsi="Times New Roman" w:cs="Times New Roman"/>
          <w:sz w:val="24"/>
          <w:szCs w:val="24"/>
        </w:rPr>
        <w:t xml:space="preserve">. Entre otros elementos, la campaña cuenta con sitio </w:t>
      </w:r>
      <w:r w:rsidRPr="000A0521">
        <w:rPr>
          <w:rFonts w:ascii="Times New Roman" w:hAnsi="Times New Roman" w:cs="Times New Roman"/>
          <w:i/>
          <w:sz w:val="24"/>
          <w:szCs w:val="24"/>
        </w:rPr>
        <w:t>web</w:t>
      </w:r>
      <w:r w:rsidRPr="000A0521">
        <w:rPr>
          <w:rStyle w:val="FootnoteReference"/>
          <w:rFonts w:ascii="Times New Roman" w:hAnsi="Times New Roman" w:cs="Times New Roman"/>
          <w:sz w:val="24"/>
          <w:szCs w:val="24"/>
        </w:rPr>
        <w:footnoteReference w:id="9"/>
      </w:r>
      <w:r w:rsidRPr="000A0521">
        <w:rPr>
          <w:rFonts w:ascii="Times New Roman" w:hAnsi="Times New Roman" w:cs="Times New Roman"/>
          <w:sz w:val="24"/>
          <w:szCs w:val="24"/>
        </w:rPr>
        <w:t xml:space="preserve"> que entrega información relevante a los padres para fortalecer su rol en la crianza y con un foro donde se puede compartir comentarios y experiencias, además invita a madres, cuidadoras y profesionales en infancia a favorecer la paternidad activa, incorporando a padres y figuras paternas en las prestaciones de salud y abriendo espacios a los hombres en las tareas de cuidado.</w:t>
      </w:r>
    </w:p>
    <w:p w:rsidR="00685A96" w:rsidRPr="000A0521" w:rsidRDefault="00663DA5"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Todos los Programas SENAME </w:t>
      </w:r>
      <w:r w:rsidR="00685A96" w:rsidRPr="000A0521">
        <w:rPr>
          <w:rFonts w:ascii="Times New Roman" w:hAnsi="Times New Roman" w:cs="Times New Roman"/>
          <w:sz w:val="24"/>
          <w:szCs w:val="24"/>
        </w:rPr>
        <w:t>contemplan en sus lineamientos técnicos, el abordaje de competencias parentales, desde lo promocional-educativo  hasta el aspecto clínico terapéutico.</w:t>
      </w:r>
    </w:p>
    <w:p w:rsidR="00B50986" w:rsidRPr="000A0521" w:rsidRDefault="00B50986"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Desde el año 2002</w:t>
      </w:r>
      <w:r w:rsidR="00EC63A1" w:rsidRPr="000A0521">
        <w:rPr>
          <w:rFonts w:ascii="Times New Roman" w:hAnsi="Times New Roman" w:cs="Times New Roman"/>
          <w:sz w:val="24"/>
          <w:szCs w:val="24"/>
        </w:rPr>
        <w:t>,</w:t>
      </w:r>
      <w:r w:rsidRPr="000A0521">
        <w:rPr>
          <w:rFonts w:ascii="Times New Roman" w:hAnsi="Times New Roman" w:cs="Times New Roman"/>
          <w:sz w:val="24"/>
          <w:szCs w:val="24"/>
        </w:rPr>
        <w:t xml:space="preserve"> JUNJI cuenta con una política de trabajo con madres, padres y </w:t>
      </w:r>
      <w:r w:rsidR="00753F64">
        <w:rPr>
          <w:rFonts w:ascii="Times New Roman" w:hAnsi="Times New Roman" w:cs="Times New Roman"/>
          <w:sz w:val="24"/>
          <w:szCs w:val="24"/>
        </w:rPr>
        <w:t>apoderados. E</w:t>
      </w:r>
      <w:r w:rsidRPr="000A0521">
        <w:rPr>
          <w:rFonts w:ascii="Times New Roman" w:hAnsi="Times New Roman" w:cs="Times New Roman"/>
          <w:sz w:val="24"/>
          <w:szCs w:val="24"/>
        </w:rPr>
        <w:t>n este contexto, entre 2007 y 2011 los énfasis temáticos del trabajo con familias fueron el enfoque de derechos, el enfoque de género</w:t>
      </w:r>
      <w:r w:rsidR="00F6721F" w:rsidRPr="000A0521">
        <w:rPr>
          <w:rFonts w:ascii="Times New Roman" w:hAnsi="Times New Roman" w:cs="Times New Roman"/>
          <w:sz w:val="24"/>
          <w:szCs w:val="24"/>
        </w:rPr>
        <w:t xml:space="preserve">, y la educación inclusiva. </w:t>
      </w:r>
      <w:r w:rsidR="009F75D6">
        <w:rPr>
          <w:rFonts w:ascii="Times New Roman" w:hAnsi="Times New Roman" w:cs="Times New Roman"/>
          <w:sz w:val="24"/>
          <w:szCs w:val="24"/>
        </w:rPr>
        <w:t>S</w:t>
      </w:r>
      <w:r w:rsidR="00F6721F" w:rsidRPr="000A0521">
        <w:rPr>
          <w:rFonts w:ascii="Times New Roman" w:hAnsi="Times New Roman" w:cs="Times New Roman"/>
          <w:sz w:val="24"/>
          <w:szCs w:val="24"/>
        </w:rPr>
        <w:t xml:space="preserve">e trabaja con las familias en diferentes instancias </w:t>
      </w:r>
      <w:r w:rsidR="009F75D6">
        <w:rPr>
          <w:rFonts w:ascii="Times New Roman" w:hAnsi="Times New Roman" w:cs="Times New Roman"/>
          <w:sz w:val="24"/>
          <w:szCs w:val="24"/>
        </w:rPr>
        <w:t>(</w:t>
      </w:r>
      <w:r w:rsidR="00F6721F" w:rsidRPr="000A0521">
        <w:rPr>
          <w:rFonts w:ascii="Times New Roman" w:hAnsi="Times New Roman" w:cs="Times New Roman"/>
          <w:sz w:val="24"/>
          <w:szCs w:val="24"/>
        </w:rPr>
        <w:t>reuniones informativas, entrevistas, talleres de proyectos y de capacitación, comunidades de aprendizaje, encuentros pedagógicos, paseos educativos</w:t>
      </w:r>
      <w:r w:rsidR="007153A3" w:rsidRPr="000A0521">
        <w:rPr>
          <w:rFonts w:ascii="Times New Roman" w:hAnsi="Times New Roman" w:cs="Times New Roman"/>
          <w:sz w:val="24"/>
          <w:szCs w:val="24"/>
        </w:rPr>
        <w:t>, etc.</w:t>
      </w:r>
      <w:r w:rsidR="009F75D6">
        <w:rPr>
          <w:rFonts w:ascii="Times New Roman" w:hAnsi="Times New Roman" w:cs="Times New Roman"/>
          <w:sz w:val="24"/>
          <w:szCs w:val="24"/>
        </w:rPr>
        <w:t xml:space="preserve">). </w:t>
      </w:r>
      <w:r w:rsidR="007153A3" w:rsidRPr="000A0521">
        <w:rPr>
          <w:rFonts w:ascii="Times New Roman" w:hAnsi="Times New Roman" w:cs="Times New Roman"/>
          <w:sz w:val="24"/>
          <w:szCs w:val="24"/>
        </w:rPr>
        <w:t xml:space="preserve"> Los contenidos de estas actividades son, entre otros, el buen trato, prevención y detección de maltrato y abuso sexual infantil, pautas de crianza, afectividad, lactancia materna, estilos de vida saludable, apego, derechos de la infancia, competencias parentales, y prevención temprana del abuso de drogas y alcohol. </w:t>
      </w:r>
    </w:p>
    <w:p w:rsidR="007153A3" w:rsidRPr="000A0521" w:rsidRDefault="007153A3"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 En 2008 JUNJI firmó un convenio con UNICEF que ha significado contar con material de apoyo y capacitación para el desempeño del personal de los jardines infantiles, y a su vez permitió la elaboración de material destinado a las familias, sobre buenas prácticas de crianza, que se distribuyó en 2009. También se firmó un convenio con la Fundación PRODEMU, con el objetivo de focalizar algunos de sus programas promocionales entre las madres cuyos hijos participan en los programas educativos JUNJI.</w:t>
      </w:r>
    </w:p>
    <w:p w:rsidR="00B50986" w:rsidRPr="000A0521" w:rsidRDefault="00B50986" w:rsidP="007C2BF9">
      <w:pPr>
        <w:pStyle w:val="NoSpacing"/>
        <w:jc w:val="both"/>
        <w:rPr>
          <w:rFonts w:ascii="Times New Roman" w:hAnsi="Times New Roman" w:cs="Times New Roman"/>
          <w:sz w:val="24"/>
          <w:szCs w:val="24"/>
        </w:rPr>
      </w:pPr>
    </w:p>
    <w:p w:rsidR="000D78DD" w:rsidRPr="00EB35D3" w:rsidRDefault="000D78DD" w:rsidP="000D78DD">
      <w:pPr>
        <w:pStyle w:val="NoSpacing"/>
        <w:jc w:val="both"/>
        <w:rPr>
          <w:rFonts w:ascii="Times New Roman" w:hAnsi="Times New Roman" w:cs="Times New Roman"/>
          <w:b/>
          <w:sz w:val="24"/>
          <w:szCs w:val="24"/>
          <w:u w:val="single"/>
        </w:rPr>
      </w:pPr>
      <w:r w:rsidRPr="00E33B0C">
        <w:rPr>
          <w:rFonts w:ascii="Times New Roman" w:hAnsi="Times New Roman" w:cs="Times New Roman"/>
          <w:b/>
          <w:sz w:val="24"/>
          <w:szCs w:val="24"/>
          <w:u w:val="single"/>
        </w:rPr>
        <w:t>Obligaciones comunes de los padres, asistencia a los padres y prestación de servicios de atención infantil (art. 18)</w:t>
      </w:r>
    </w:p>
    <w:p w:rsidR="00C04A37" w:rsidRPr="001D1A35" w:rsidRDefault="003D75D0"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cs="Times New Roman"/>
          <w:sz w:val="24"/>
          <w:szCs w:val="24"/>
        </w:rPr>
        <w:t xml:space="preserve"> De acuerdo a lo </w:t>
      </w:r>
      <w:r w:rsidR="00177C88" w:rsidRPr="000A0521">
        <w:rPr>
          <w:rFonts w:ascii="Times New Roman" w:hAnsi="Times New Roman" w:cs="Times New Roman"/>
          <w:sz w:val="24"/>
          <w:szCs w:val="24"/>
        </w:rPr>
        <w:t>solicit</w:t>
      </w:r>
      <w:r w:rsidRPr="000A0521">
        <w:rPr>
          <w:rFonts w:ascii="Times New Roman" w:hAnsi="Times New Roman" w:cs="Times New Roman"/>
          <w:sz w:val="24"/>
          <w:szCs w:val="24"/>
        </w:rPr>
        <w:t xml:space="preserve">ado por el </w:t>
      </w:r>
      <w:r w:rsidRPr="00FC3BF3">
        <w:rPr>
          <w:rFonts w:ascii="Times New Roman" w:hAnsi="Times New Roman" w:cs="Times New Roman"/>
          <w:sz w:val="24"/>
          <w:szCs w:val="24"/>
        </w:rPr>
        <w:t xml:space="preserve">Comité en su </w:t>
      </w:r>
      <w:r w:rsidR="008F7F25" w:rsidRPr="00FC3BF3">
        <w:rPr>
          <w:rFonts w:ascii="Times New Roman" w:hAnsi="Times New Roman" w:cs="Times New Roman"/>
          <w:sz w:val="24"/>
          <w:szCs w:val="24"/>
        </w:rPr>
        <w:t>recomendación N° 43</w:t>
      </w:r>
      <w:r w:rsidR="000E221F" w:rsidRPr="00FC3BF3">
        <w:rPr>
          <w:rFonts w:ascii="Times New Roman" w:hAnsi="Times New Roman" w:cs="Times New Roman"/>
          <w:sz w:val="24"/>
          <w:szCs w:val="24"/>
        </w:rPr>
        <w:t xml:space="preserve">, </w:t>
      </w:r>
      <w:r w:rsidRPr="00FC3BF3">
        <w:rPr>
          <w:rFonts w:ascii="Times New Roman" w:hAnsi="Times New Roman" w:cs="Times New Roman"/>
          <w:sz w:val="24"/>
          <w:szCs w:val="24"/>
        </w:rPr>
        <w:t>los</w:t>
      </w:r>
      <w:r w:rsidR="00736664" w:rsidRPr="00FC3BF3">
        <w:rPr>
          <w:rFonts w:ascii="Times New Roman" w:hAnsi="Times New Roman" w:cs="Times New Roman"/>
          <w:sz w:val="24"/>
          <w:szCs w:val="24"/>
        </w:rPr>
        <w:t xml:space="preserve"> recursos</w:t>
      </w:r>
      <w:r w:rsidR="00736664">
        <w:rPr>
          <w:rFonts w:ascii="Times New Roman" w:hAnsi="Times New Roman" w:cs="Times New Roman"/>
          <w:sz w:val="24"/>
          <w:szCs w:val="24"/>
        </w:rPr>
        <w:t xml:space="preserve"> del Subs</w:t>
      </w:r>
      <w:r w:rsidRPr="000A0521">
        <w:rPr>
          <w:rFonts w:ascii="Times New Roman" w:hAnsi="Times New Roman" w:cs="Times New Roman"/>
          <w:sz w:val="24"/>
          <w:szCs w:val="24"/>
        </w:rPr>
        <w:t>istema Chile Crece Contigo se han incrementado sostenidamente desde su implementación</w:t>
      </w:r>
      <w:r w:rsidR="00753F64">
        <w:rPr>
          <w:rFonts w:ascii="Times New Roman" w:hAnsi="Times New Roman" w:cs="Times New Roman"/>
          <w:sz w:val="24"/>
          <w:szCs w:val="24"/>
        </w:rPr>
        <w:t>, lo mismo que su cobertura:</w:t>
      </w:r>
      <w:r w:rsidR="001D1A35">
        <w:rPr>
          <w:rFonts w:ascii="Times New Roman" w:hAnsi="Times New Roman" w:cs="Times New Roman"/>
          <w:sz w:val="24"/>
          <w:szCs w:val="24"/>
        </w:rPr>
        <w:t xml:space="preserve"> </w:t>
      </w:r>
      <w:r w:rsidR="001D1A35">
        <w:rPr>
          <w:rFonts w:ascii="Times New Roman" w:hAnsi="Times New Roman"/>
          <w:sz w:val="24"/>
          <w:szCs w:val="24"/>
        </w:rPr>
        <w:t>CHCC</w:t>
      </w:r>
      <w:r w:rsidR="001D1A35" w:rsidRPr="000A0521">
        <w:rPr>
          <w:rFonts w:ascii="Times New Roman" w:hAnsi="Times New Roman"/>
          <w:sz w:val="24"/>
          <w:szCs w:val="24"/>
        </w:rPr>
        <w:t xml:space="preserve"> comenzó a implementarse en 2007 en 159 comunas del país, y en enero de 2008 se incluyeron las restantes 186, alcanzando la cobertura nacional (345 comunas). En 2008 se beneficiaron 867.915 personas y se entregaron $9.948 millones; en 2009, 886.313 personas con recursos por $27.342 millones; en 2010, 892.650 personas con un presupuesto de $34.783 millones; y en 2011 se entregaron $37.056 millones a 900.000 beneficiarios. </w:t>
      </w:r>
      <w:r w:rsidR="00C04A37" w:rsidRPr="001D1A35">
        <w:rPr>
          <w:rFonts w:ascii="Times New Roman" w:hAnsi="Times New Roman" w:cs="Times New Roman"/>
          <w:sz w:val="24"/>
          <w:szCs w:val="24"/>
        </w:rPr>
        <w:t xml:space="preserve"> </w:t>
      </w:r>
    </w:p>
    <w:p w:rsidR="001C6F30" w:rsidRPr="000A0521" w:rsidRDefault="001C6F30"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lastRenderedPageBreak/>
        <w:t xml:space="preserve"> </w:t>
      </w:r>
      <w:r w:rsidR="00724279">
        <w:rPr>
          <w:rFonts w:ascii="Times New Roman" w:hAnsi="Times New Roman" w:cs="Times New Roman"/>
          <w:sz w:val="24"/>
          <w:szCs w:val="24"/>
        </w:rPr>
        <w:t xml:space="preserve">El Programa Educativo Masivo de </w:t>
      </w:r>
      <w:r w:rsidR="00B56F04">
        <w:rPr>
          <w:rFonts w:ascii="Times New Roman" w:hAnsi="Times New Roman" w:cs="Times New Roman"/>
          <w:sz w:val="24"/>
          <w:szCs w:val="24"/>
        </w:rPr>
        <w:t>CHCC</w:t>
      </w:r>
      <w:r w:rsidR="00BF379E" w:rsidRPr="000A0521">
        <w:rPr>
          <w:rFonts w:ascii="Times New Roman" w:hAnsi="Times New Roman" w:cs="Times New Roman"/>
          <w:sz w:val="24"/>
          <w:szCs w:val="24"/>
        </w:rPr>
        <w:t xml:space="preserve">, </w:t>
      </w:r>
      <w:r w:rsidRPr="000A0521">
        <w:rPr>
          <w:rFonts w:ascii="Times New Roman" w:hAnsi="Times New Roman" w:cs="Times New Roman"/>
          <w:sz w:val="24"/>
          <w:szCs w:val="24"/>
        </w:rPr>
        <w:t xml:space="preserve">cuenta con un programa semanal de radio con cobertura nacional; Crece Contigo TV en salas de espera de centros de salud (programación de continuidad con contenidos sobre desarrollo infantil); Fono Infancia 800 200 818 que entrega gratuitamente atención telefónica de especialistas a padres, madres y adultos significativos de niños en primera infancia; sitio </w:t>
      </w:r>
      <w:r w:rsidRPr="000A0521">
        <w:rPr>
          <w:rFonts w:ascii="Times New Roman" w:hAnsi="Times New Roman" w:cs="Times New Roman"/>
          <w:i/>
          <w:sz w:val="24"/>
          <w:szCs w:val="24"/>
        </w:rPr>
        <w:t>web</w:t>
      </w:r>
      <w:r w:rsidRPr="000A0521">
        <w:rPr>
          <w:rFonts w:ascii="Times New Roman" w:hAnsi="Times New Roman" w:cs="Times New Roman"/>
          <w:sz w:val="24"/>
          <w:szCs w:val="24"/>
        </w:rPr>
        <w:t xml:space="preserve"> www.crececontigo.gob.cl, que ofrece información, consulta a especialistas, foros de intercambio de información, material educativo y didáctico para niños, etc.; colección de Cartillas Educativas de distribución nacional con contenidos esenciales para apoyar las competencias parentales y las necesidades de desarrollo de los niños; colección de música para apoyar el desarrollo infantil temprano; colección de cuentos para apoyar el lenguaje y la lectura en primera infancia; y un boletín electrónico.</w:t>
      </w:r>
    </w:p>
    <w:p w:rsidR="00C240F2" w:rsidRDefault="009E2DA3"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w:t>
      </w:r>
      <w:r w:rsidR="00086D4C" w:rsidRPr="000A0521">
        <w:rPr>
          <w:rFonts w:ascii="Times New Roman" w:hAnsi="Times New Roman" w:cs="Times New Roman"/>
          <w:sz w:val="24"/>
          <w:szCs w:val="24"/>
        </w:rPr>
        <w:t xml:space="preserve">n </w:t>
      </w:r>
      <w:r w:rsidR="00675757" w:rsidRPr="000A0521">
        <w:rPr>
          <w:rFonts w:ascii="Times New Roman" w:hAnsi="Times New Roman" w:cs="Times New Roman"/>
          <w:sz w:val="24"/>
          <w:szCs w:val="24"/>
        </w:rPr>
        <w:t>el</w:t>
      </w:r>
      <w:r w:rsidR="00086D4C" w:rsidRPr="000A0521">
        <w:rPr>
          <w:rFonts w:ascii="Times New Roman" w:hAnsi="Times New Roman" w:cs="Times New Roman"/>
          <w:sz w:val="24"/>
          <w:szCs w:val="24"/>
        </w:rPr>
        <w:t xml:space="preserve"> ámbito de asistencia a los padres, el</w:t>
      </w:r>
      <w:r w:rsidR="001C6F30" w:rsidRPr="000A0521">
        <w:rPr>
          <w:rFonts w:ascii="Times New Roman" w:hAnsi="Times New Roman" w:cs="Times New Roman"/>
          <w:sz w:val="24"/>
          <w:szCs w:val="24"/>
        </w:rPr>
        <w:t xml:space="preserve"> Programa de Apoyo al Desarro</w:t>
      </w:r>
      <w:r w:rsidR="00675757" w:rsidRPr="000A0521">
        <w:rPr>
          <w:rFonts w:ascii="Times New Roman" w:hAnsi="Times New Roman" w:cs="Times New Roman"/>
          <w:sz w:val="24"/>
          <w:szCs w:val="24"/>
        </w:rPr>
        <w:t xml:space="preserve">llo Biopsicosocial </w:t>
      </w:r>
      <w:r w:rsidR="000D48D1" w:rsidRPr="000A0521">
        <w:rPr>
          <w:rFonts w:ascii="Times New Roman" w:hAnsi="Times New Roman" w:cs="Times New Roman"/>
          <w:sz w:val="24"/>
          <w:szCs w:val="24"/>
        </w:rPr>
        <w:t xml:space="preserve">de </w:t>
      </w:r>
      <w:r w:rsidR="00724279">
        <w:rPr>
          <w:rFonts w:ascii="Times New Roman" w:hAnsi="Times New Roman" w:cs="Times New Roman"/>
          <w:sz w:val="24"/>
          <w:szCs w:val="24"/>
        </w:rPr>
        <w:t>CHCC</w:t>
      </w:r>
      <w:r w:rsidR="000D48D1" w:rsidRPr="000A0521">
        <w:rPr>
          <w:rFonts w:ascii="Times New Roman" w:hAnsi="Times New Roman" w:cs="Times New Roman"/>
          <w:sz w:val="24"/>
          <w:szCs w:val="24"/>
        </w:rPr>
        <w:t xml:space="preserve"> </w:t>
      </w:r>
      <w:r w:rsidR="00675757" w:rsidRPr="000A0521">
        <w:rPr>
          <w:rFonts w:ascii="Times New Roman" w:hAnsi="Times New Roman" w:cs="Times New Roman"/>
          <w:sz w:val="24"/>
          <w:szCs w:val="24"/>
        </w:rPr>
        <w:t xml:space="preserve">entrega, como parte del componente de fortalecimiento al desarrollo prenatal, la </w:t>
      </w:r>
      <w:r w:rsidR="00294BD2" w:rsidRPr="000A0521">
        <w:rPr>
          <w:rFonts w:ascii="Times New Roman" w:hAnsi="Times New Roman" w:cs="Times New Roman"/>
          <w:sz w:val="24"/>
          <w:szCs w:val="24"/>
        </w:rPr>
        <w:t>“</w:t>
      </w:r>
      <w:r w:rsidR="00675757" w:rsidRPr="000A0521">
        <w:rPr>
          <w:rFonts w:ascii="Times New Roman" w:hAnsi="Times New Roman" w:cs="Times New Roman"/>
          <w:sz w:val="24"/>
          <w:szCs w:val="24"/>
        </w:rPr>
        <w:t>Guía de la Gestación</w:t>
      </w:r>
      <w:r w:rsidR="006212D3" w:rsidRPr="000A0521">
        <w:rPr>
          <w:rFonts w:ascii="Times New Roman" w:hAnsi="Times New Roman" w:cs="Times New Roman"/>
          <w:sz w:val="24"/>
          <w:szCs w:val="24"/>
        </w:rPr>
        <w:t xml:space="preserve"> y el Nacimiento</w:t>
      </w:r>
      <w:r w:rsidR="00675757" w:rsidRPr="000A0521">
        <w:rPr>
          <w:rFonts w:ascii="Times New Roman" w:hAnsi="Times New Roman" w:cs="Times New Roman"/>
          <w:sz w:val="24"/>
          <w:szCs w:val="24"/>
        </w:rPr>
        <w:t xml:space="preserve"> Empezando a Crecer”</w:t>
      </w:r>
      <w:r w:rsidR="00675757" w:rsidRPr="000A0521">
        <w:rPr>
          <w:rStyle w:val="FootnoteReference"/>
          <w:rFonts w:ascii="Times New Roman" w:hAnsi="Times New Roman" w:cs="Times New Roman"/>
          <w:sz w:val="24"/>
          <w:szCs w:val="24"/>
        </w:rPr>
        <w:footnoteReference w:id="10"/>
      </w:r>
      <w:r w:rsidR="006212D3" w:rsidRPr="000A0521">
        <w:rPr>
          <w:rFonts w:ascii="Times New Roman" w:hAnsi="Times New Roman" w:cs="Times New Roman"/>
          <w:sz w:val="24"/>
          <w:szCs w:val="24"/>
        </w:rPr>
        <w:t>, que contiene información sobre este proceso</w:t>
      </w:r>
      <w:r w:rsidR="00724279">
        <w:rPr>
          <w:rFonts w:ascii="Times New Roman" w:hAnsi="Times New Roman" w:cs="Times New Roman"/>
          <w:sz w:val="24"/>
          <w:szCs w:val="24"/>
        </w:rPr>
        <w:t xml:space="preserve"> (cambios biológicos y psicológicos durante la gestión, los derechos laborales de los padres, etc.)</w:t>
      </w:r>
      <w:r w:rsidR="006212D3" w:rsidRPr="000A0521">
        <w:rPr>
          <w:rFonts w:ascii="Times New Roman" w:hAnsi="Times New Roman" w:cs="Times New Roman"/>
          <w:sz w:val="24"/>
          <w:szCs w:val="24"/>
        </w:rPr>
        <w:t xml:space="preserve">, organizada por semanas de gestación. </w:t>
      </w:r>
      <w:r w:rsidR="00C240F2">
        <w:rPr>
          <w:rFonts w:ascii="Times New Roman" w:hAnsi="Times New Roman"/>
          <w:sz w:val="24"/>
          <w:szCs w:val="24"/>
        </w:rPr>
        <w:t>L</w:t>
      </w:r>
      <w:r w:rsidR="00C240F2" w:rsidRPr="000A0521">
        <w:rPr>
          <w:rFonts w:ascii="Times New Roman" w:hAnsi="Times New Roman"/>
          <w:sz w:val="24"/>
          <w:szCs w:val="24"/>
        </w:rPr>
        <w:t>a guía tiene distintas versiones, según pertinencia cultural: Aymará (Wawasana Thakipa), Mapuche (Txur Txemuaiñ), Rapa nui (Pe nei te poreko hana o te nã poki ´i Rapa Nui), Chilota, y versión en audio (para gestantes con problemas de visión o analfabetas).</w:t>
      </w:r>
      <w:r w:rsidR="001D1A35">
        <w:rPr>
          <w:rFonts w:ascii="Times New Roman" w:hAnsi="Times New Roman" w:cs="Times New Roman"/>
          <w:sz w:val="24"/>
          <w:szCs w:val="24"/>
        </w:rPr>
        <w:t xml:space="preserve"> </w:t>
      </w:r>
      <w:r w:rsidR="008A0CDF" w:rsidRPr="00663DA5">
        <w:rPr>
          <w:rFonts w:ascii="Times New Roman" w:hAnsi="Times New Roman" w:cs="Times New Roman"/>
          <w:sz w:val="24"/>
          <w:szCs w:val="24"/>
        </w:rPr>
        <w:t>Además incluye un CD de música prenatal (Lugar de Paz Amorosa)</w:t>
      </w:r>
      <w:r w:rsidR="00294BD2" w:rsidRPr="00663DA5">
        <w:rPr>
          <w:rFonts w:ascii="Times New Roman" w:hAnsi="Times New Roman" w:cs="Times New Roman"/>
          <w:sz w:val="24"/>
          <w:szCs w:val="24"/>
        </w:rPr>
        <w:t>.</w:t>
      </w:r>
    </w:p>
    <w:p w:rsidR="00294BD2" w:rsidRPr="00C240F2" w:rsidRDefault="00294BD2" w:rsidP="00724279">
      <w:pPr>
        <w:pStyle w:val="NoSpacing"/>
        <w:jc w:val="both"/>
        <w:rPr>
          <w:rFonts w:ascii="Times New Roman" w:hAnsi="Times New Roman" w:cs="Times New Roman"/>
          <w:sz w:val="24"/>
          <w:szCs w:val="24"/>
        </w:rPr>
      </w:pPr>
      <w:r w:rsidRPr="00C240F2">
        <w:rPr>
          <w:rFonts w:ascii="Times New Roman" w:hAnsi="Times New Roman" w:cs="Times New Roman"/>
          <w:sz w:val="24"/>
          <w:szCs w:val="24"/>
        </w:rPr>
        <w:t xml:space="preserve">Adicionalmente, se hace entrega de la “Agenda de la Mujer”, un material que permite el registro de información relevante del embarazo y coordinación de los controles. </w:t>
      </w:r>
    </w:p>
    <w:p w:rsidR="00294BD2" w:rsidRPr="000A0521" w:rsidRDefault="00294BD2" w:rsidP="008B4BE8">
      <w:pPr>
        <w:pStyle w:val="NoSpacing"/>
        <w:jc w:val="both"/>
        <w:rPr>
          <w:rFonts w:ascii="Times New Roman" w:hAnsi="Times New Roman" w:cs="Times New Roman"/>
          <w:sz w:val="24"/>
          <w:szCs w:val="24"/>
        </w:rPr>
      </w:pPr>
      <w:r w:rsidRPr="000A0521">
        <w:rPr>
          <w:rFonts w:ascii="Times New Roman" w:hAnsi="Times New Roman" w:cs="Times New Roman"/>
          <w:sz w:val="24"/>
          <w:szCs w:val="24"/>
        </w:rPr>
        <w:t>Es importante destacar que estos materiales deben ser entregados de manera asistida, de modo que el profesional de salud que realiza el control prenatal debe describir el material, informar sobre su propósito y entregar recomendaciones.</w:t>
      </w:r>
    </w:p>
    <w:p w:rsidR="00991A8B" w:rsidRDefault="00294BD2" w:rsidP="00B75FBF">
      <w:pPr>
        <w:pStyle w:val="NoSpacing"/>
        <w:numPr>
          <w:ilvl w:val="0"/>
          <w:numId w:val="32"/>
        </w:numPr>
        <w:ind w:left="0" w:firstLine="0"/>
        <w:jc w:val="both"/>
        <w:rPr>
          <w:rFonts w:ascii="Times New Roman" w:hAnsi="Times New Roman" w:cs="Times New Roman"/>
          <w:sz w:val="24"/>
          <w:szCs w:val="24"/>
        </w:rPr>
      </w:pPr>
      <w:r w:rsidRPr="006C7B34">
        <w:rPr>
          <w:rFonts w:ascii="Times New Roman" w:hAnsi="Times New Roman" w:cs="Times New Roman"/>
          <w:sz w:val="24"/>
          <w:szCs w:val="24"/>
        </w:rPr>
        <w:t>La Visita Domiciliaria Integral (VDI)</w:t>
      </w:r>
      <w:r w:rsidR="00266357" w:rsidRPr="006C7B34">
        <w:rPr>
          <w:rFonts w:ascii="Times New Roman" w:hAnsi="Times New Roman" w:cs="Times New Roman"/>
          <w:sz w:val="24"/>
          <w:szCs w:val="24"/>
        </w:rPr>
        <w:t xml:space="preserve">, enmarcada en el </w:t>
      </w:r>
      <w:r w:rsidR="000D48D1" w:rsidRPr="006C7B34">
        <w:rPr>
          <w:rFonts w:ascii="Times New Roman" w:hAnsi="Times New Roman" w:cs="Times New Roman"/>
          <w:sz w:val="24"/>
          <w:szCs w:val="24"/>
        </w:rPr>
        <w:t xml:space="preserve">PADB, </w:t>
      </w:r>
      <w:r w:rsidR="00266357" w:rsidRPr="006C7B34">
        <w:rPr>
          <w:rFonts w:ascii="Times New Roman" w:hAnsi="Times New Roman" w:cs="Times New Roman"/>
          <w:sz w:val="24"/>
          <w:szCs w:val="24"/>
        </w:rPr>
        <w:t>es una estrategia de entrega de servicios de salud, dirigida a familias de gestantes y/o de niños o niñas hasta los cuatro años, basada en la construcción de una relación de ayuda entre el equipo de salud interdisciplinario y las madres, padres o cuidadores primarios, cuyo objetivo principal es la promoción de mejores condiciones ambientales y relacionales para favorecer el desarrollo integral del niño o niña en gestación. La visita domiciliaria integral se enmarca en un plan de salud definido por el equipo de salud de cabecera y en el tipo de riesgo que las gestantes y sus familias presentan, con objetivos específicos que comandan las acciones correspondientes, los que son evaluados durante el proceso de atención.</w:t>
      </w:r>
      <w:r w:rsidR="001D1A35" w:rsidRPr="006C7B34">
        <w:rPr>
          <w:rFonts w:ascii="Times New Roman" w:hAnsi="Times New Roman" w:cs="Times New Roman"/>
          <w:sz w:val="24"/>
          <w:szCs w:val="24"/>
        </w:rPr>
        <w:t xml:space="preserve"> </w:t>
      </w:r>
      <w:r w:rsidR="006C7B34" w:rsidRPr="006C7B34">
        <w:rPr>
          <w:rFonts w:ascii="Times New Roman" w:hAnsi="Times New Roman" w:cs="Times New Roman"/>
          <w:sz w:val="24"/>
          <w:szCs w:val="24"/>
        </w:rPr>
        <w:t>También existe la VDI para familias con niños y niñas menores de cuatro años en situación de vulnerabilidad para su desarrollo biopsicosocial</w:t>
      </w:r>
      <w:r w:rsidR="006C7B34">
        <w:rPr>
          <w:rFonts w:ascii="Times New Roman" w:hAnsi="Times New Roman" w:cs="Times New Roman"/>
          <w:sz w:val="24"/>
          <w:szCs w:val="24"/>
        </w:rPr>
        <w:t>.</w:t>
      </w:r>
    </w:p>
    <w:p w:rsidR="00232C0B" w:rsidRDefault="00A213B3" w:rsidP="00B75FBF">
      <w:pPr>
        <w:pStyle w:val="NoSpacing"/>
        <w:numPr>
          <w:ilvl w:val="0"/>
          <w:numId w:val="32"/>
        </w:numPr>
        <w:ind w:left="0" w:firstLine="0"/>
        <w:jc w:val="both"/>
        <w:rPr>
          <w:rFonts w:ascii="Times New Roman" w:hAnsi="Times New Roman" w:cs="Times New Roman"/>
          <w:sz w:val="24"/>
          <w:szCs w:val="24"/>
        </w:rPr>
      </w:pPr>
      <w:r w:rsidRPr="006C7B34">
        <w:rPr>
          <w:rFonts w:ascii="Times New Roman" w:hAnsi="Times New Roman" w:cs="Times New Roman"/>
          <w:sz w:val="24"/>
          <w:szCs w:val="24"/>
        </w:rPr>
        <w:t>La actividad final del subcomponente de atención integral a familias en situación de vulnerabilidad psicosocial es la activación de la Red Comunal Chile Crece Contigo. Mediante esta acción, se vincula a la gestante y su familia con los servicios pertinent</w:t>
      </w:r>
      <w:r w:rsidR="006C7B34">
        <w:rPr>
          <w:rFonts w:ascii="Times New Roman" w:hAnsi="Times New Roman" w:cs="Times New Roman"/>
          <w:sz w:val="24"/>
          <w:szCs w:val="24"/>
        </w:rPr>
        <w:t>es disponibles en su comunidad.</w:t>
      </w:r>
    </w:p>
    <w:p w:rsidR="00116D7A" w:rsidRPr="000A0521" w:rsidRDefault="00770DCE"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Programa de Apoyo al Recién Nacido (PARN). Como parte del componente de atención personali</w:t>
      </w:r>
      <w:r w:rsidR="00116D7A" w:rsidRPr="000A0521">
        <w:rPr>
          <w:rFonts w:ascii="Times New Roman" w:hAnsi="Times New Roman" w:cs="Times New Roman"/>
          <w:sz w:val="24"/>
          <w:szCs w:val="24"/>
        </w:rPr>
        <w:t xml:space="preserve">zada del proceso de nacimiento, y </w:t>
      </w:r>
      <w:r w:rsidRPr="000A0521">
        <w:rPr>
          <w:rFonts w:ascii="Times New Roman" w:hAnsi="Times New Roman" w:cs="Times New Roman"/>
          <w:sz w:val="24"/>
          <w:szCs w:val="24"/>
        </w:rPr>
        <w:t xml:space="preserve">con el objetivo de complementar las acciones realizadas a través del PADB, </w:t>
      </w:r>
      <w:r w:rsidR="006C7B34">
        <w:rPr>
          <w:rFonts w:ascii="Times New Roman" w:hAnsi="Times New Roman" w:cs="Times New Roman"/>
          <w:sz w:val="24"/>
          <w:szCs w:val="24"/>
        </w:rPr>
        <w:t>las familias reciben el set de implementos b</w:t>
      </w:r>
      <w:r w:rsidRPr="000A0521">
        <w:rPr>
          <w:rFonts w:ascii="Times New Roman" w:hAnsi="Times New Roman" w:cs="Times New Roman"/>
          <w:sz w:val="24"/>
          <w:szCs w:val="24"/>
        </w:rPr>
        <w:t>ásicos p</w:t>
      </w:r>
      <w:r w:rsidR="006C7B34">
        <w:rPr>
          <w:rFonts w:ascii="Times New Roman" w:hAnsi="Times New Roman" w:cs="Times New Roman"/>
          <w:sz w:val="24"/>
          <w:szCs w:val="24"/>
        </w:rPr>
        <w:t>ara recién n</w:t>
      </w:r>
      <w:r w:rsidRPr="000A0521">
        <w:rPr>
          <w:rFonts w:ascii="Times New Roman" w:hAnsi="Times New Roman" w:cs="Times New Roman"/>
          <w:sz w:val="24"/>
          <w:szCs w:val="24"/>
        </w:rPr>
        <w:t xml:space="preserve">acidos, </w:t>
      </w:r>
      <w:r w:rsidR="00116D7A" w:rsidRPr="000A0521">
        <w:rPr>
          <w:rFonts w:ascii="Times New Roman" w:hAnsi="Times New Roman" w:cs="Times New Roman"/>
          <w:sz w:val="24"/>
          <w:szCs w:val="24"/>
        </w:rPr>
        <w:t xml:space="preserve">un set de elementos prácticos y educativos, compuesto por elementos </w:t>
      </w:r>
      <w:r w:rsidR="00116D7A" w:rsidRPr="000A0521">
        <w:rPr>
          <w:rFonts w:ascii="Times New Roman" w:hAnsi="Times New Roman" w:cs="Times New Roman"/>
          <w:sz w:val="24"/>
          <w:szCs w:val="24"/>
        </w:rPr>
        <w:lastRenderedPageBreak/>
        <w:t xml:space="preserve">de apego seguro, de cuidados del recién nacido, una cuna corral equipada, y un paquete de vestuario que incluye </w:t>
      </w:r>
      <w:r w:rsidR="00925AF3" w:rsidRPr="000A0521">
        <w:rPr>
          <w:rFonts w:ascii="Times New Roman" w:hAnsi="Times New Roman" w:cs="Times New Roman"/>
          <w:sz w:val="24"/>
          <w:szCs w:val="24"/>
        </w:rPr>
        <w:t>piezas para infantes hasta los seis</w:t>
      </w:r>
      <w:r w:rsidR="00116D7A" w:rsidRPr="000A0521">
        <w:rPr>
          <w:rFonts w:ascii="Times New Roman" w:hAnsi="Times New Roman" w:cs="Times New Roman"/>
          <w:sz w:val="24"/>
          <w:szCs w:val="24"/>
        </w:rPr>
        <w:t xml:space="preserve"> meses de vida.</w:t>
      </w:r>
    </w:p>
    <w:p w:rsidR="001C6F30" w:rsidRPr="000A0521" w:rsidRDefault="00116D7A" w:rsidP="008B4BE8">
      <w:pPr>
        <w:pStyle w:val="NoSpacing"/>
        <w:jc w:val="both"/>
        <w:rPr>
          <w:rFonts w:ascii="Times New Roman" w:hAnsi="Times New Roman" w:cs="Times New Roman"/>
          <w:sz w:val="24"/>
          <w:szCs w:val="24"/>
        </w:rPr>
      </w:pPr>
      <w:r w:rsidRPr="000A0521">
        <w:rPr>
          <w:rFonts w:ascii="Times New Roman" w:hAnsi="Times New Roman" w:cs="Times New Roman"/>
          <w:sz w:val="24"/>
          <w:szCs w:val="24"/>
        </w:rPr>
        <w:t>Este</w:t>
      </w:r>
      <w:r w:rsidR="00770DCE" w:rsidRPr="000A0521">
        <w:rPr>
          <w:rFonts w:ascii="Times New Roman" w:hAnsi="Times New Roman" w:cs="Times New Roman"/>
          <w:sz w:val="24"/>
          <w:szCs w:val="24"/>
        </w:rPr>
        <w:t xml:space="preserve"> material tiene como principal objetivo promover en las familias el cuidado integral de sus hijos mediante el apoyo y fomento de las mejores condiciones para el proceso de vinculación inicial entre la madre, padre o c</w:t>
      </w:r>
      <w:r w:rsidR="00736664">
        <w:rPr>
          <w:rFonts w:ascii="Times New Roman" w:hAnsi="Times New Roman" w:cs="Times New Roman"/>
          <w:sz w:val="24"/>
          <w:szCs w:val="24"/>
        </w:rPr>
        <w:t>uidador</w:t>
      </w:r>
      <w:r w:rsidRPr="000A0521">
        <w:rPr>
          <w:rFonts w:ascii="Times New Roman" w:hAnsi="Times New Roman" w:cs="Times New Roman"/>
          <w:sz w:val="24"/>
          <w:szCs w:val="24"/>
        </w:rPr>
        <w:t xml:space="preserve"> y el recién nacido;</w:t>
      </w:r>
      <w:r w:rsidR="00770DCE" w:rsidRPr="000A0521">
        <w:rPr>
          <w:rFonts w:ascii="Times New Roman" w:hAnsi="Times New Roman" w:cs="Times New Roman"/>
          <w:sz w:val="24"/>
          <w:szCs w:val="24"/>
        </w:rPr>
        <w:t xml:space="preserve"> la provisión de apoyo instrumental a las familias para los cuidados físicos y satisfacción de necesida</w:t>
      </w:r>
      <w:r w:rsidRPr="000A0521">
        <w:rPr>
          <w:rFonts w:ascii="Times New Roman" w:hAnsi="Times New Roman" w:cs="Times New Roman"/>
          <w:sz w:val="24"/>
          <w:szCs w:val="24"/>
        </w:rPr>
        <w:t>des básicas del recién nacido;</w:t>
      </w:r>
      <w:r w:rsidR="00770DCE" w:rsidRPr="000A0521">
        <w:rPr>
          <w:rFonts w:ascii="Times New Roman" w:hAnsi="Times New Roman" w:cs="Times New Roman"/>
          <w:sz w:val="24"/>
          <w:szCs w:val="24"/>
        </w:rPr>
        <w:t xml:space="preserve"> y la mejora de la satisfacción de las necesidades físicas y psico</w:t>
      </w:r>
      <w:r w:rsidRPr="000A0521">
        <w:rPr>
          <w:rFonts w:ascii="Times New Roman" w:hAnsi="Times New Roman" w:cs="Times New Roman"/>
          <w:sz w:val="24"/>
          <w:szCs w:val="24"/>
        </w:rPr>
        <w:t>afectivas del recién nacido</w:t>
      </w:r>
      <w:r w:rsidR="00770DCE" w:rsidRPr="000A0521">
        <w:rPr>
          <w:rFonts w:ascii="Times New Roman" w:hAnsi="Times New Roman" w:cs="Times New Roman"/>
          <w:sz w:val="24"/>
          <w:szCs w:val="24"/>
        </w:rPr>
        <w:t xml:space="preserve">. </w:t>
      </w:r>
      <w:r w:rsidRPr="000A0521">
        <w:rPr>
          <w:rFonts w:ascii="Times New Roman" w:hAnsi="Times New Roman" w:cs="Times New Roman"/>
          <w:sz w:val="24"/>
          <w:szCs w:val="24"/>
        </w:rPr>
        <w:t>Esta actividad además busca garantizar</w:t>
      </w:r>
      <w:r w:rsidR="001C6F30" w:rsidRPr="000A0521">
        <w:rPr>
          <w:rFonts w:ascii="Times New Roman" w:hAnsi="Times New Roman" w:cs="Times New Roman"/>
          <w:sz w:val="24"/>
          <w:szCs w:val="24"/>
        </w:rPr>
        <w:t xml:space="preserve"> trayectorias más equ</w:t>
      </w:r>
      <w:r w:rsidRPr="000A0521">
        <w:rPr>
          <w:rFonts w:ascii="Times New Roman" w:hAnsi="Times New Roman" w:cs="Times New Roman"/>
          <w:sz w:val="24"/>
          <w:szCs w:val="24"/>
        </w:rPr>
        <w:t>itativas e igualar</w:t>
      </w:r>
      <w:r w:rsidR="001C6F30" w:rsidRPr="000A0521">
        <w:rPr>
          <w:rFonts w:ascii="Times New Roman" w:hAnsi="Times New Roman" w:cs="Times New Roman"/>
          <w:sz w:val="24"/>
          <w:szCs w:val="24"/>
        </w:rPr>
        <w:t xml:space="preserve"> las oportunidades de desarrollo</w:t>
      </w:r>
      <w:r w:rsidRPr="000A0521">
        <w:rPr>
          <w:rFonts w:ascii="Times New Roman" w:hAnsi="Times New Roman" w:cs="Times New Roman"/>
          <w:sz w:val="24"/>
          <w:szCs w:val="24"/>
        </w:rPr>
        <w:t>.</w:t>
      </w:r>
    </w:p>
    <w:p w:rsidR="00E519B4" w:rsidRPr="000A0521" w:rsidRDefault="00B4385D"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Durante el Primer Control de S</w:t>
      </w:r>
      <w:r w:rsidR="00456AC3" w:rsidRPr="000A0521">
        <w:rPr>
          <w:rFonts w:ascii="Times New Roman" w:hAnsi="Times New Roman" w:cs="Times New Roman"/>
          <w:sz w:val="24"/>
          <w:szCs w:val="24"/>
        </w:rPr>
        <w:t>alud de Ingreso a la Atención Primaria (</w:t>
      </w:r>
      <w:r w:rsidR="006C7B34">
        <w:rPr>
          <w:rFonts w:ascii="Times New Roman" w:hAnsi="Times New Roman" w:cs="Times New Roman"/>
          <w:sz w:val="24"/>
          <w:szCs w:val="24"/>
        </w:rPr>
        <w:t>PADB</w:t>
      </w:r>
      <w:r w:rsidR="00456AC3" w:rsidRPr="000A0521">
        <w:rPr>
          <w:rFonts w:ascii="Times New Roman" w:hAnsi="Times New Roman" w:cs="Times New Roman"/>
          <w:sz w:val="24"/>
          <w:szCs w:val="24"/>
        </w:rPr>
        <w:t xml:space="preserve">) se entrega atención integral a la madre y a su hijo para evaluar el estado de salud de ambos, pero también se busca evaluar las condiciones familiares para el apoyo de la madre y el cuidado del niño, el proceso de ajuste inicial en la familia y el fomento de la lactancia materna. </w:t>
      </w:r>
      <w:r w:rsidR="001D1A35">
        <w:rPr>
          <w:rFonts w:ascii="Times New Roman" w:hAnsi="Times New Roman" w:cs="Times New Roman"/>
          <w:sz w:val="24"/>
          <w:szCs w:val="24"/>
        </w:rPr>
        <w:t>D</w:t>
      </w:r>
      <w:r w:rsidR="00456AC3" w:rsidRPr="000A0521">
        <w:rPr>
          <w:rFonts w:ascii="Times New Roman" w:hAnsi="Times New Roman" w:cs="Times New Roman"/>
          <w:sz w:val="24"/>
          <w:szCs w:val="24"/>
        </w:rPr>
        <w:t xml:space="preserve">urante el control el énfasis se centra en la prevención de complicaciones biomédicas y psicosociales frecuentes del </w:t>
      </w:r>
      <w:r w:rsidR="001D1A35">
        <w:rPr>
          <w:rFonts w:ascii="Times New Roman" w:hAnsi="Times New Roman" w:cs="Times New Roman"/>
          <w:sz w:val="24"/>
          <w:szCs w:val="24"/>
        </w:rPr>
        <w:t>puerperio (</w:t>
      </w:r>
      <w:r w:rsidR="00456AC3" w:rsidRPr="000A0521">
        <w:rPr>
          <w:rFonts w:ascii="Times New Roman" w:hAnsi="Times New Roman" w:cs="Times New Roman"/>
          <w:sz w:val="24"/>
          <w:szCs w:val="24"/>
        </w:rPr>
        <w:t>depresión, la sobrecarga de roles de los cuidadores principales, ajuste de la familia a la llegada del recién nacido, temor a no poder cuidar bien al niño, detección de problemas en la lactancia, seguimiento y pesquisa activa de factores de riesg</w:t>
      </w:r>
      <w:r w:rsidR="000D48D1" w:rsidRPr="000A0521">
        <w:rPr>
          <w:rFonts w:ascii="Times New Roman" w:hAnsi="Times New Roman" w:cs="Times New Roman"/>
          <w:sz w:val="24"/>
          <w:szCs w:val="24"/>
        </w:rPr>
        <w:t xml:space="preserve">o </w:t>
      </w:r>
      <w:r w:rsidR="00456AC3" w:rsidRPr="000A0521">
        <w:rPr>
          <w:rFonts w:ascii="Times New Roman" w:hAnsi="Times New Roman" w:cs="Times New Roman"/>
          <w:sz w:val="24"/>
          <w:szCs w:val="24"/>
        </w:rPr>
        <w:t>psicosocial, entre otro</w:t>
      </w:r>
      <w:r w:rsidR="000D48D1" w:rsidRPr="000A0521">
        <w:rPr>
          <w:rFonts w:ascii="Times New Roman" w:hAnsi="Times New Roman" w:cs="Times New Roman"/>
          <w:sz w:val="24"/>
          <w:szCs w:val="24"/>
        </w:rPr>
        <w:t>s</w:t>
      </w:r>
      <w:r w:rsidR="001D1A35">
        <w:rPr>
          <w:rFonts w:ascii="Times New Roman" w:hAnsi="Times New Roman" w:cs="Times New Roman"/>
          <w:sz w:val="24"/>
          <w:szCs w:val="24"/>
        </w:rPr>
        <w:t>)</w:t>
      </w:r>
      <w:r w:rsidR="00456AC3" w:rsidRPr="000A0521">
        <w:rPr>
          <w:rFonts w:ascii="Times New Roman" w:hAnsi="Times New Roman" w:cs="Times New Roman"/>
          <w:sz w:val="24"/>
          <w:szCs w:val="24"/>
        </w:rPr>
        <w:t>.</w:t>
      </w:r>
    </w:p>
    <w:p w:rsidR="000D48D1" w:rsidRPr="000A0521" w:rsidRDefault="00604F1A"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CHCC</w:t>
      </w:r>
      <w:r w:rsidR="000D48D1" w:rsidRPr="000A0521">
        <w:rPr>
          <w:rFonts w:ascii="Times New Roman" w:hAnsi="Times New Roman" w:cs="Times New Roman"/>
          <w:sz w:val="24"/>
          <w:szCs w:val="24"/>
        </w:rPr>
        <w:t>, a través del PADB, también ofrece el taller “Nadie es Perfecto” para fomentar las habilidades de crianza en</w:t>
      </w:r>
      <w:r>
        <w:rPr>
          <w:rFonts w:ascii="Times New Roman" w:hAnsi="Times New Roman" w:cs="Times New Roman"/>
          <w:sz w:val="24"/>
          <w:szCs w:val="24"/>
        </w:rPr>
        <w:t xml:space="preserve"> padres, madres y cuidadores</w:t>
      </w:r>
      <w:r w:rsidR="000D48D1" w:rsidRPr="000A0521">
        <w:rPr>
          <w:rFonts w:ascii="Times New Roman" w:hAnsi="Times New Roman" w:cs="Times New Roman"/>
          <w:sz w:val="24"/>
          <w:szCs w:val="24"/>
        </w:rPr>
        <w:t xml:space="preserve"> de niños de </w:t>
      </w:r>
      <w:r w:rsidR="00925AF3" w:rsidRPr="000A0521">
        <w:rPr>
          <w:rFonts w:ascii="Times New Roman" w:hAnsi="Times New Roman" w:cs="Times New Roman"/>
          <w:sz w:val="24"/>
          <w:szCs w:val="24"/>
        </w:rPr>
        <w:t>cero</w:t>
      </w:r>
      <w:r w:rsidR="000D48D1" w:rsidRPr="000A0521">
        <w:rPr>
          <w:rFonts w:ascii="Times New Roman" w:hAnsi="Times New Roman" w:cs="Times New Roman"/>
          <w:sz w:val="24"/>
          <w:szCs w:val="24"/>
        </w:rPr>
        <w:t xml:space="preserve"> a </w:t>
      </w:r>
      <w:r w:rsidR="00925AF3" w:rsidRPr="000A0521">
        <w:rPr>
          <w:rFonts w:ascii="Times New Roman" w:hAnsi="Times New Roman" w:cs="Times New Roman"/>
          <w:sz w:val="24"/>
          <w:szCs w:val="24"/>
        </w:rPr>
        <w:t>cinco</w:t>
      </w:r>
      <w:r w:rsidR="000D48D1" w:rsidRPr="000A0521">
        <w:rPr>
          <w:rFonts w:ascii="Times New Roman" w:hAnsi="Times New Roman" w:cs="Times New Roman"/>
          <w:sz w:val="24"/>
          <w:szCs w:val="24"/>
        </w:rPr>
        <w:t xml:space="preserve"> años. Consiste en encuentros grupales o asesorías personales, dirigidos a compartir experiencias de crianza en familia, aprender de otros y recibir orientaciones en problemas frecuentes para fortalecer el desarrollo de niños y niñas</w:t>
      </w:r>
      <w:r w:rsidR="00350F81" w:rsidRPr="000A0521">
        <w:rPr>
          <w:rFonts w:ascii="Times New Roman" w:hAnsi="Times New Roman" w:cs="Times New Roman"/>
          <w:sz w:val="24"/>
          <w:szCs w:val="24"/>
        </w:rPr>
        <w:t>, con un fuerte foco en la promoción y prevención</w:t>
      </w:r>
      <w:r w:rsidR="000D48D1" w:rsidRPr="000A0521">
        <w:rPr>
          <w:rFonts w:ascii="Times New Roman" w:hAnsi="Times New Roman" w:cs="Times New Roman"/>
          <w:sz w:val="24"/>
          <w:szCs w:val="24"/>
        </w:rPr>
        <w:t>. El taller es realizado por profesionales entrenados como facilitadores que están presentes en los centros de salud de las 15 regiones del país.</w:t>
      </w:r>
      <w:r w:rsidR="00DE6996" w:rsidRPr="000A0521">
        <w:rPr>
          <w:rFonts w:ascii="Times New Roman" w:hAnsi="Times New Roman" w:cs="Times New Roman"/>
          <w:sz w:val="24"/>
          <w:szCs w:val="24"/>
        </w:rPr>
        <w:t xml:space="preserve"> </w:t>
      </w:r>
    </w:p>
    <w:p w:rsidR="00BB5FFE" w:rsidRDefault="00604F1A"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En la </w:t>
      </w:r>
      <w:r w:rsidR="00B56F04">
        <w:rPr>
          <w:rFonts w:ascii="Times New Roman" w:hAnsi="Times New Roman" w:cs="Times New Roman"/>
          <w:sz w:val="24"/>
          <w:szCs w:val="24"/>
        </w:rPr>
        <w:t>sección II.C.</w:t>
      </w:r>
      <w:r>
        <w:rPr>
          <w:rFonts w:ascii="Times New Roman" w:hAnsi="Times New Roman" w:cs="Times New Roman"/>
          <w:sz w:val="24"/>
          <w:szCs w:val="24"/>
        </w:rPr>
        <w:t xml:space="preserve"> del presente informe, específicamente en lo referente a la seguridad social y servicios y establecimientos de guarda de niños, se hace profundiza sobre el aumento en la cobertura de los jardines JUNJI para niños de hogares vulnerables</w:t>
      </w:r>
      <w:r w:rsidR="00BB5FFE">
        <w:rPr>
          <w:rFonts w:ascii="Times New Roman" w:hAnsi="Times New Roman" w:cs="Times New Roman"/>
          <w:sz w:val="24"/>
          <w:szCs w:val="24"/>
        </w:rPr>
        <w:t xml:space="preserve">, así como </w:t>
      </w:r>
      <w:r>
        <w:rPr>
          <w:rFonts w:ascii="Times New Roman" w:hAnsi="Times New Roman" w:cs="Times New Roman"/>
          <w:sz w:val="24"/>
          <w:szCs w:val="24"/>
        </w:rPr>
        <w:t>las modalidades de</w:t>
      </w:r>
      <w:r w:rsidR="00BB5FFE">
        <w:rPr>
          <w:rFonts w:ascii="Times New Roman" w:hAnsi="Times New Roman" w:cs="Times New Roman"/>
          <w:sz w:val="24"/>
          <w:szCs w:val="24"/>
        </w:rPr>
        <w:t xml:space="preserve"> cuidado para hijos de madres trabajadoras. </w:t>
      </w:r>
    </w:p>
    <w:p w:rsidR="00860F0D" w:rsidRDefault="00D1022A"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El Programa </w:t>
      </w:r>
      <w:r w:rsidR="00925AF3" w:rsidRPr="000A0521">
        <w:rPr>
          <w:rFonts w:ascii="Times New Roman" w:hAnsi="Times New Roman" w:cs="Times New Roman"/>
          <w:sz w:val="24"/>
          <w:szCs w:val="24"/>
        </w:rPr>
        <w:t>“D</w:t>
      </w:r>
      <w:r w:rsidRPr="000A0521">
        <w:rPr>
          <w:rFonts w:ascii="Times New Roman" w:hAnsi="Times New Roman" w:cs="Times New Roman"/>
          <w:sz w:val="24"/>
          <w:szCs w:val="24"/>
        </w:rPr>
        <w:t>e 4 a 7</w:t>
      </w:r>
      <w:r w:rsidR="00925AF3" w:rsidRPr="000A0521">
        <w:rPr>
          <w:rFonts w:ascii="Times New Roman" w:hAnsi="Times New Roman" w:cs="Times New Roman"/>
          <w:sz w:val="24"/>
          <w:szCs w:val="24"/>
        </w:rPr>
        <w:t>”</w:t>
      </w:r>
      <w:r w:rsidRPr="000A0521">
        <w:rPr>
          <w:rFonts w:ascii="Times New Roman" w:hAnsi="Times New Roman" w:cs="Times New Roman"/>
          <w:sz w:val="24"/>
          <w:szCs w:val="24"/>
        </w:rPr>
        <w:t>, desarrollado por el Ministerio del Interior y SERNAM, tiene como objetivo principal contribuir a la inserción y permanencia en el mercado laboral de las madres y/o mujeres responsables del cuidado de niños entre 6 y 13 años de edad, a través de actividades educativas y recreativas que se desarrollan en las escuelas, después de la jornada escolar, los días lunes a viernes. Durante 2011 se ejecutó en 60 establecimientos, con el apoyo técnico y financiero del Ministerio de Educación, JUNAEB</w:t>
      </w:r>
      <w:r w:rsidR="00EA6901" w:rsidRPr="000A0521">
        <w:rPr>
          <w:rFonts w:ascii="Times New Roman" w:hAnsi="Times New Roman" w:cs="Times New Roman"/>
          <w:sz w:val="24"/>
          <w:szCs w:val="24"/>
        </w:rPr>
        <w:t xml:space="preserve"> y el Ministerio del Interior.</w:t>
      </w:r>
    </w:p>
    <w:p w:rsidR="00860F0D" w:rsidRDefault="00860F0D"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SERNAM desarrolló el programa “</w:t>
      </w:r>
      <w:r w:rsidRPr="00860F0D">
        <w:rPr>
          <w:rFonts w:ascii="Times New Roman" w:hAnsi="Times New Roman" w:cs="Times New Roman"/>
          <w:sz w:val="24"/>
          <w:szCs w:val="24"/>
        </w:rPr>
        <w:t>Mujer y Maternidad: Comprometidos con la Vida</w:t>
      </w:r>
      <w:r>
        <w:rPr>
          <w:rFonts w:ascii="Times New Roman" w:hAnsi="Times New Roman" w:cs="Times New Roman"/>
          <w:sz w:val="24"/>
          <w:szCs w:val="24"/>
        </w:rPr>
        <w:t>”,</w:t>
      </w:r>
      <w:r w:rsidRPr="00860F0D">
        <w:rPr>
          <w:rFonts w:ascii="Times New Roman" w:hAnsi="Times New Roman" w:cs="Times New Roman"/>
          <w:sz w:val="24"/>
          <w:szCs w:val="24"/>
        </w:rPr>
        <w:t xml:space="preserve"> que busca</w:t>
      </w:r>
      <w:r>
        <w:rPr>
          <w:rFonts w:ascii="Times New Roman" w:hAnsi="Times New Roman" w:cs="Times New Roman"/>
          <w:sz w:val="24"/>
          <w:szCs w:val="24"/>
        </w:rPr>
        <w:t>: c</w:t>
      </w:r>
      <w:r w:rsidRPr="00860F0D">
        <w:rPr>
          <w:rFonts w:ascii="Times New Roman" w:hAnsi="Times New Roman" w:cs="Times New Roman"/>
          <w:sz w:val="24"/>
          <w:szCs w:val="24"/>
        </w:rPr>
        <w:t>ontribuir a que la mujer embarazada y/o madre en situación compleja ligada a su maternidad, reconozca y potencie sus recursos y habilidades y las alternativas de apoyo en la red social, para promover cambios en su vida que la beneficie</w:t>
      </w:r>
      <w:r>
        <w:rPr>
          <w:rFonts w:ascii="Times New Roman" w:hAnsi="Times New Roman" w:cs="Times New Roman"/>
          <w:sz w:val="24"/>
          <w:szCs w:val="24"/>
        </w:rPr>
        <w:t>n tanto a ella, como a su hijo y a su familia; i</w:t>
      </w:r>
      <w:r w:rsidRPr="00860F0D">
        <w:rPr>
          <w:rFonts w:ascii="Times New Roman" w:hAnsi="Times New Roman" w:cs="Times New Roman"/>
          <w:sz w:val="24"/>
          <w:szCs w:val="24"/>
        </w:rPr>
        <w:t>ncentivar la corresponsabilidad de madre y padre para contribuir al desarrollo de una paternidad responsable como factor protector de la maternidad y desarrollo parental.</w:t>
      </w:r>
    </w:p>
    <w:p w:rsidR="00860F0D" w:rsidRPr="00860F0D" w:rsidRDefault="00860F0D" w:rsidP="00B75FBF">
      <w:pPr>
        <w:pStyle w:val="NoSpacing"/>
        <w:numPr>
          <w:ilvl w:val="0"/>
          <w:numId w:val="32"/>
        </w:numPr>
        <w:ind w:left="0" w:firstLine="0"/>
        <w:jc w:val="both"/>
        <w:rPr>
          <w:rFonts w:ascii="Times New Roman" w:hAnsi="Times New Roman" w:cs="Times New Roman"/>
          <w:sz w:val="24"/>
          <w:szCs w:val="24"/>
        </w:rPr>
      </w:pPr>
      <w:r w:rsidRPr="00860F0D">
        <w:rPr>
          <w:rFonts w:ascii="Times New Roman" w:hAnsi="Times New Roman" w:cs="Times New Roman"/>
          <w:sz w:val="24"/>
          <w:szCs w:val="24"/>
        </w:rPr>
        <w:t xml:space="preserve">En </w:t>
      </w:r>
      <w:r>
        <w:rPr>
          <w:rFonts w:ascii="Times New Roman" w:hAnsi="Times New Roman" w:cs="Times New Roman"/>
          <w:sz w:val="24"/>
          <w:szCs w:val="24"/>
        </w:rPr>
        <w:t xml:space="preserve">este contexto, con la </w:t>
      </w:r>
      <w:r w:rsidRPr="00860F0D">
        <w:rPr>
          <w:rFonts w:ascii="Times New Roman" w:hAnsi="Times New Roman" w:cs="Times New Roman"/>
          <w:sz w:val="24"/>
          <w:szCs w:val="24"/>
        </w:rPr>
        <w:t>colaboración con la Fundación Chilena de la Adopción</w:t>
      </w:r>
      <w:r>
        <w:rPr>
          <w:rFonts w:ascii="Times New Roman" w:hAnsi="Times New Roman" w:cs="Times New Roman"/>
          <w:sz w:val="24"/>
          <w:szCs w:val="24"/>
        </w:rPr>
        <w:t xml:space="preserve">, SERNAM </w:t>
      </w:r>
      <w:r w:rsidRPr="00860F0D">
        <w:rPr>
          <w:rFonts w:ascii="Times New Roman" w:hAnsi="Times New Roman" w:cs="Times New Roman"/>
          <w:sz w:val="24"/>
          <w:szCs w:val="24"/>
        </w:rPr>
        <w:t xml:space="preserve"> implementó un servicio de atención telefónica </w:t>
      </w:r>
      <w:r w:rsidR="00FE2467">
        <w:rPr>
          <w:rFonts w:ascii="Times New Roman" w:hAnsi="Times New Roman" w:cs="Times New Roman"/>
          <w:sz w:val="24"/>
          <w:szCs w:val="24"/>
        </w:rPr>
        <w:t>gratuito y confidencial (800 520 100) que busca</w:t>
      </w:r>
      <w:r w:rsidRPr="00860F0D">
        <w:rPr>
          <w:rFonts w:ascii="Times New Roman" w:hAnsi="Times New Roman" w:cs="Times New Roman"/>
          <w:sz w:val="24"/>
          <w:szCs w:val="24"/>
        </w:rPr>
        <w:t xml:space="preserve"> informar, orientar, contener, acompañar, derivar y hacer seguimiento y/o realizar atención psicosocial de los casos que ameriten. </w:t>
      </w:r>
      <w:r>
        <w:rPr>
          <w:rFonts w:ascii="Times New Roman" w:hAnsi="Times New Roman" w:cs="Times New Roman"/>
          <w:sz w:val="24"/>
          <w:szCs w:val="24"/>
        </w:rPr>
        <w:t>Para ello cuenta</w:t>
      </w:r>
      <w:r w:rsidRPr="00860F0D">
        <w:rPr>
          <w:rFonts w:ascii="Times New Roman" w:hAnsi="Times New Roman" w:cs="Times New Roman"/>
          <w:sz w:val="24"/>
          <w:szCs w:val="24"/>
        </w:rPr>
        <w:t xml:space="preserve"> con 80 </w:t>
      </w:r>
      <w:r w:rsidRPr="00860F0D">
        <w:rPr>
          <w:rFonts w:ascii="Times New Roman" w:hAnsi="Times New Roman" w:cs="Times New Roman"/>
          <w:sz w:val="24"/>
          <w:szCs w:val="24"/>
        </w:rPr>
        <w:lastRenderedPageBreak/>
        <w:t>profesionales mayoritariamente psicólogos, trabajadores sociales y sociólogos especial</w:t>
      </w:r>
      <w:r>
        <w:rPr>
          <w:rFonts w:ascii="Times New Roman" w:hAnsi="Times New Roman" w:cs="Times New Roman"/>
          <w:sz w:val="24"/>
          <w:szCs w:val="24"/>
        </w:rPr>
        <w:t xml:space="preserve">izados en </w:t>
      </w:r>
      <w:r w:rsidR="00FE2467">
        <w:rPr>
          <w:rFonts w:ascii="Times New Roman" w:hAnsi="Times New Roman" w:cs="Times New Roman"/>
          <w:sz w:val="24"/>
          <w:szCs w:val="24"/>
        </w:rPr>
        <w:t>diversos</w:t>
      </w:r>
      <w:r>
        <w:rPr>
          <w:rFonts w:ascii="Times New Roman" w:hAnsi="Times New Roman" w:cs="Times New Roman"/>
          <w:sz w:val="24"/>
          <w:szCs w:val="24"/>
        </w:rPr>
        <w:t xml:space="preserve"> temas</w:t>
      </w:r>
      <w:r w:rsidR="00FE2467">
        <w:rPr>
          <w:rFonts w:ascii="Times New Roman" w:hAnsi="Times New Roman" w:cs="Times New Roman"/>
          <w:sz w:val="24"/>
          <w:szCs w:val="24"/>
        </w:rPr>
        <w:t xml:space="preserve"> (</w:t>
      </w:r>
      <w:r>
        <w:rPr>
          <w:rFonts w:ascii="Times New Roman" w:hAnsi="Times New Roman" w:cs="Times New Roman"/>
          <w:sz w:val="24"/>
          <w:szCs w:val="24"/>
        </w:rPr>
        <w:t>a</w:t>
      </w:r>
      <w:r w:rsidRPr="00860F0D">
        <w:rPr>
          <w:rFonts w:ascii="Times New Roman" w:hAnsi="Times New Roman" w:cs="Times New Roman"/>
          <w:sz w:val="24"/>
          <w:szCs w:val="24"/>
        </w:rPr>
        <w:t>pego, lac</w:t>
      </w:r>
      <w:r>
        <w:rPr>
          <w:rFonts w:ascii="Times New Roman" w:hAnsi="Times New Roman" w:cs="Times New Roman"/>
          <w:sz w:val="24"/>
          <w:szCs w:val="24"/>
        </w:rPr>
        <w:t>tancia y estimulación temprana; embarazo adolescente; d</w:t>
      </w:r>
      <w:r w:rsidRPr="00860F0D">
        <w:rPr>
          <w:rFonts w:ascii="Times New Roman" w:hAnsi="Times New Roman" w:cs="Times New Roman"/>
          <w:sz w:val="24"/>
          <w:szCs w:val="24"/>
        </w:rPr>
        <w:t>uelo por la pérdida de un hijo</w:t>
      </w:r>
      <w:r>
        <w:rPr>
          <w:rFonts w:ascii="Times New Roman" w:hAnsi="Times New Roman" w:cs="Times New Roman"/>
          <w:sz w:val="24"/>
          <w:szCs w:val="24"/>
        </w:rPr>
        <w:t>; depresión pre y post parto; c</w:t>
      </w:r>
      <w:r w:rsidRPr="00860F0D">
        <w:rPr>
          <w:rFonts w:ascii="Times New Roman" w:hAnsi="Times New Roman" w:cs="Times New Roman"/>
          <w:sz w:val="24"/>
          <w:szCs w:val="24"/>
        </w:rPr>
        <w:t>onsultas legales por postnatal, pensión alimenticia, relación direc</w:t>
      </w:r>
      <w:r>
        <w:rPr>
          <w:rFonts w:ascii="Times New Roman" w:hAnsi="Times New Roman" w:cs="Times New Roman"/>
          <w:sz w:val="24"/>
          <w:szCs w:val="24"/>
        </w:rPr>
        <w:t>ta y regular, cuidado personal; adopción; e</w:t>
      </w:r>
      <w:r w:rsidRPr="00860F0D">
        <w:rPr>
          <w:rFonts w:ascii="Times New Roman" w:hAnsi="Times New Roman" w:cs="Times New Roman"/>
          <w:sz w:val="24"/>
          <w:szCs w:val="24"/>
        </w:rPr>
        <w:t>mbarazo no deseado,</w:t>
      </w:r>
      <w:r>
        <w:rPr>
          <w:rFonts w:ascii="Times New Roman" w:hAnsi="Times New Roman" w:cs="Times New Roman"/>
          <w:sz w:val="24"/>
          <w:szCs w:val="24"/>
        </w:rPr>
        <w:t xml:space="preserve"> no planificado o en conflicto; y a</w:t>
      </w:r>
      <w:r w:rsidRPr="00860F0D">
        <w:rPr>
          <w:rFonts w:ascii="Times New Roman" w:hAnsi="Times New Roman" w:cs="Times New Roman"/>
          <w:sz w:val="24"/>
          <w:szCs w:val="24"/>
        </w:rPr>
        <w:t>buso sexual</w:t>
      </w:r>
      <w:r w:rsidR="00FE2467">
        <w:rPr>
          <w:rFonts w:ascii="Times New Roman" w:hAnsi="Times New Roman" w:cs="Times New Roman"/>
          <w:sz w:val="24"/>
          <w:szCs w:val="24"/>
        </w:rPr>
        <w:t>)</w:t>
      </w:r>
      <w:r w:rsidRPr="00860F0D">
        <w:rPr>
          <w:rFonts w:ascii="Times New Roman" w:hAnsi="Times New Roman" w:cs="Times New Roman"/>
          <w:sz w:val="24"/>
          <w:szCs w:val="24"/>
        </w:rPr>
        <w:t>.</w:t>
      </w:r>
      <w:r w:rsidR="00FE2467">
        <w:rPr>
          <w:rFonts w:ascii="Times New Roman" w:hAnsi="Times New Roman" w:cs="Times New Roman"/>
          <w:sz w:val="24"/>
          <w:szCs w:val="24"/>
        </w:rPr>
        <w:t xml:space="preserve"> Además cuenta con una página web: </w:t>
      </w:r>
      <w:r w:rsidR="00FE2467" w:rsidRPr="00FE2467">
        <w:rPr>
          <w:rFonts w:ascii="Times New Roman" w:hAnsi="Times New Roman" w:cs="Times New Roman"/>
          <w:sz w:val="24"/>
          <w:szCs w:val="24"/>
        </w:rPr>
        <w:t>http://mujerymaternidad.cl/sitio/</w:t>
      </w:r>
      <w:r w:rsidR="00F65C54">
        <w:rPr>
          <w:rFonts w:ascii="Times New Roman" w:hAnsi="Times New Roman" w:cs="Times New Roman"/>
          <w:sz w:val="24"/>
          <w:szCs w:val="24"/>
        </w:rPr>
        <w:t>.</w:t>
      </w:r>
    </w:p>
    <w:p w:rsidR="000D78DD" w:rsidRPr="000A0521" w:rsidRDefault="000D78DD" w:rsidP="000D78DD">
      <w:pPr>
        <w:pStyle w:val="NoSpacing"/>
        <w:jc w:val="both"/>
        <w:rPr>
          <w:rFonts w:ascii="Times New Roman" w:hAnsi="Times New Roman" w:cs="Times New Roman"/>
          <w:sz w:val="24"/>
          <w:szCs w:val="24"/>
        </w:rPr>
      </w:pPr>
    </w:p>
    <w:p w:rsidR="000D78DD" w:rsidRPr="00EB35D3" w:rsidRDefault="000D78DD" w:rsidP="000D78DD">
      <w:pPr>
        <w:pStyle w:val="NoSpacing"/>
        <w:jc w:val="both"/>
        <w:rPr>
          <w:rFonts w:ascii="Times New Roman" w:hAnsi="Times New Roman" w:cs="Times New Roman"/>
          <w:b/>
          <w:sz w:val="24"/>
          <w:szCs w:val="24"/>
          <w:u w:val="single"/>
        </w:rPr>
      </w:pPr>
      <w:r w:rsidRPr="00E33B0C">
        <w:rPr>
          <w:rFonts w:ascii="Times New Roman" w:hAnsi="Times New Roman" w:cs="Times New Roman"/>
          <w:b/>
          <w:sz w:val="24"/>
          <w:szCs w:val="24"/>
          <w:u w:val="single"/>
        </w:rPr>
        <w:t xml:space="preserve">Separación del niño </w:t>
      </w:r>
      <w:r w:rsidR="00EB35D3" w:rsidRPr="00E33B0C">
        <w:rPr>
          <w:rFonts w:ascii="Times New Roman" w:hAnsi="Times New Roman" w:cs="Times New Roman"/>
          <w:b/>
          <w:sz w:val="24"/>
          <w:szCs w:val="24"/>
          <w:u w:val="single"/>
        </w:rPr>
        <w:t>y reunificación famili</w:t>
      </w:r>
      <w:r w:rsidR="00E33B0C">
        <w:rPr>
          <w:rFonts w:ascii="Times New Roman" w:hAnsi="Times New Roman" w:cs="Times New Roman"/>
          <w:b/>
          <w:sz w:val="24"/>
          <w:szCs w:val="24"/>
          <w:u w:val="single"/>
        </w:rPr>
        <w:t>ar (art</w:t>
      </w:r>
      <w:r w:rsidR="00EB35D3" w:rsidRPr="00E33B0C">
        <w:rPr>
          <w:rFonts w:ascii="Times New Roman" w:hAnsi="Times New Roman" w:cs="Times New Roman"/>
          <w:b/>
          <w:sz w:val="24"/>
          <w:szCs w:val="24"/>
          <w:u w:val="single"/>
        </w:rPr>
        <w:t>s</w:t>
      </w:r>
      <w:r w:rsidR="00E33B0C">
        <w:rPr>
          <w:rFonts w:ascii="Times New Roman" w:hAnsi="Times New Roman" w:cs="Times New Roman"/>
          <w:b/>
          <w:sz w:val="24"/>
          <w:szCs w:val="24"/>
          <w:u w:val="single"/>
        </w:rPr>
        <w:t>.</w:t>
      </w:r>
      <w:r w:rsidRPr="00E33B0C">
        <w:rPr>
          <w:rFonts w:ascii="Times New Roman" w:hAnsi="Times New Roman" w:cs="Times New Roman"/>
          <w:b/>
          <w:sz w:val="24"/>
          <w:szCs w:val="24"/>
          <w:u w:val="single"/>
        </w:rPr>
        <w:t xml:space="preserve"> 9</w:t>
      </w:r>
      <w:r w:rsidR="00EB35D3" w:rsidRPr="00E33B0C">
        <w:rPr>
          <w:rFonts w:ascii="Times New Roman" w:hAnsi="Times New Roman" w:cs="Times New Roman"/>
          <w:b/>
          <w:sz w:val="24"/>
          <w:szCs w:val="24"/>
          <w:u w:val="single"/>
        </w:rPr>
        <w:t xml:space="preserve"> y 10)</w:t>
      </w:r>
    </w:p>
    <w:p w:rsidR="000D78DD" w:rsidRPr="00E33B0C" w:rsidRDefault="000D78DD" w:rsidP="00CA64BA">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t>Medidas para evit</w:t>
      </w:r>
      <w:r w:rsidR="00FA4BCD" w:rsidRPr="00E33B0C">
        <w:rPr>
          <w:rFonts w:ascii="Times New Roman" w:hAnsi="Times New Roman" w:cs="Times New Roman"/>
          <w:i/>
          <w:sz w:val="24"/>
          <w:szCs w:val="24"/>
        </w:rPr>
        <w:t>ar separación de padres e hijos</w:t>
      </w:r>
    </w:p>
    <w:p w:rsidR="00FA4BCD" w:rsidRPr="00FC3BF3" w:rsidRDefault="00FA4BCD"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consonancia con </w:t>
      </w:r>
      <w:r w:rsidRPr="00FC3BF3">
        <w:rPr>
          <w:rFonts w:ascii="Times New Roman" w:hAnsi="Times New Roman" w:cs="Times New Roman"/>
          <w:sz w:val="24"/>
          <w:szCs w:val="24"/>
        </w:rPr>
        <w:t xml:space="preserve">la recomendación N° 43 del Comité, SENAME ha </w:t>
      </w:r>
      <w:r w:rsidR="001F149A" w:rsidRPr="00FC3BF3">
        <w:rPr>
          <w:rFonts w:ascii="Times New Roman" w:hAnsi="Times New Roman" w:cs="Times New Roman"/>
          <w:sz w:val="24"/>
          <w:szCs w:val="24"/>
        </w:rPr>
        <w:t>aumenta</w:t>
      </w:r>
      <w:r w:rsidRPr="00FC3BF3">
        <w:rPr>
          <w:rFonts w:ascii="Times New Roman" w:hAnsi="Times New Roman" w:cs="Times New Roman"/>
          <w:sz w:val="24"/>
          <w:szCs w:val="24"/>
        </w:rPr>
        <w:t>do los pro</w:t>
      </w:r>
      <w:r w:rsidR="001F149A" w:rsidRPr="00FC3BF3">
        <w:rPr>
          <w:rFonts w:ascii="Times New Roman" w:hAnsi="Times New Roman" w:cs="Times New Roman"/>
          <w:sz w:val="24"/>
          <w:szCs w:val="24"/>
        </w:rPr>
        <w:t>gramas ambulatorios y disminui</w:t>
      </w:r>
      <w:r w:rsidRPr="00FC3BF3">
        <w:rPr>
          <w:rFonts w:ascii="Times New Roman" w:hAnsi="Times New Roman" w:cs="Times New Roman"/>
          <w:sz w:val="24"/>
          <w:szCs w:val="24"/>
        </w:rPr>
        <w:t xml:space="preserve">do los sistemas residenciales. En efecto, </w:t>
      </w:r>
      <w:r w:rsidR="001F149A" w:rsidRPr="00FC3BF3">
        <w:rPr>
          <w:rFonts w:ascii="Times New Roman" w:hAnsi="Times New Roman" w:cs="Times New Roman"/>
          <w:sz w:val="24"/>
          <w:szCs w:val="24"/>
        </w:rPr>
        <w:t>estos</w:t>
      </w:r>
      <w:r w:rsidRPr="00FC3BF3">
        <w:rPr>
          <w:rFonts w:ascii="Times New Roman" w:hAnsi="Times New Roman" w:cs="Times New Roman"/>
          <w:sz w:val="24"/>
          <w:szCs w:val="24"/>
        </w:rPr>
        <w:t xml:space="preserve"> han aumentado de 510 proyectos en 2007 (desde preventivos hasta especializados, incluyendo OPD y Diagnóstico), a 666 en 2012, </w:t>
      </w:r>
      <w:r w:rsidR="001F149A" w:rsidRPr="00FC3BF3">
        <w:rPr>
          <w:rFonts w:ascii="Times New Roman" w:hAnsi="Times New Roman" w:cs="Times New Roman"/>
          <w:sz w:val="24"/>
          <w:szCs w:val="24"/>
        </w:rPr>
        <w:t>con</w:t>
      </w:r>
      <w:r w:rsidR="00E07BB7" w:rsidRPr="00FC3BF3">
        <w:rPr>
          <w:rFonts w:ascii="Times New Roman" w:hAnsi="Times New Roman" w:cs="Times New Roman"/>
          <w:sz w:val="24"/>
          <w:szCs w:val="24"/>
        </w:rPr>
        <w:t xml:space="preserve"> </w:t>
      </w:r>
      <w:r w:rsidRPr="00FC3BF3">
        <w:rPr>
          <w:rFonts w:ascii="Times New Roman" w:hAnsi="Times New Roman" w:cs="Times New Roman"/>
          <w:sz w:val="24"/>
          <w:szCs w:val="24"/>
        </w:rPr>
        <w:t xml:space="preserve">una cobertura de 476.552 niños a nivel nacional. </w:t>
      </w:r>
    </w:p>
    <w:p w:rsidR="00FA4BCD" w:rsidRPr="00FC3BF3" w:rsidRDefault="00E07BB7" w:rsidP="00B75FBF">
      <w:pPr>
        <w:pStyle w:val="NoSpacing"/>
        <w:numPr>
          <w:ilvl w:val="0"/>
          <w:numId w:val="32"/>
        </w:numPr>
        <w:ind w:left="0" w:firstLine="0"/>
        <w:jc w:val="both"/>
        <w:rPr>
          <w:rFonts w:ascii="Times New Roman" w:hAnsi="Times New Roman" w:cs="Times New Roman"/>
          <w:sz w:val="24"/>
          <w:szCs w:val="24"/>
        </w:rPr>
      </w:pPr>
      <w:r w:rsidRPr="00FC3BF3">
        <w:rPr>
          <w:rFonts w:ascii="Times New Roman" w:hAnsi="Times New Roman" w:cs="Times New Roman"/>
          <w:sz w:val="24"/>
          <w:szCs w:val="24"/>
        </w:rPr>
        <w:t>Además,</w:t>
      </w:r>
      <w:r w:rsidR="00FA4BCD" w:rsidRPr="00FC3BF3">
        <w:rPr>
          <w:rFonts w:ascii="Times New Roman" w:hAnsi="Times New Roman" w:cs="Times New Roman"/>
          <w:sz w:val="24"/>
          <w:szCs w:val="24"/>
        </w:rPr>
        <w:t xml:space="preserve"> se crean dos</w:t>
      </w:r>
      <w:r w:rsidRPr="00FC3BF3">
        <w:rPr>
          <w:rFonts w:ascii="Times New Roman" w:hAnsi="Times New Roman" w:cs="Times New Roman"/>
          <w:sz w:val="24"/>
          <w:szCs w:val="24"/>
        </w:rPr>
        <w:t xml:space="preserve"> nuevas modalidades preventivas</w:t>
      </w:r>
      <w:r w:rsidR="00FA4BCD" w:rsidRPr="00FC3BF3">
        <w:rPr>
          <w:rFonts w:ascii="Times New Roman" w:hAnsi="Times New Roman" w:cs="Times New Roman"/>
          <w:sz w:val="24"/>
          <w:szCs w:val="24"/>
        </w:rPr>
        <w:t xml:space="preserve"> que contemplan el abordaje de las competencias parentales de los adultos a cargo de los niños participantes. De los 666 proyectos mencionados, 179 proyectos son de Intervención Breve para la Prevención Focalizada (PIB) que permiten una cobertura de 14.702 niños, a través de intervención psicosocial y </w:t>
      </w:r>
      <w:r w:rsidR="002835FA" w:rsidRPr="00FC3BF3">
        <w:rPr>
          <w:rFonts w:ascii="Times New Roman" w:hAnsi="Times New Roman" w:cs="Times New Roman"/>
          <w:sz w:val="24"/>
          <w:szCs w:val="24"/>
        </w:rPr>
        <w:t xml:space="preserve">familiar para abordar vulneraciones de derechos como negligencia parental, maltrato leve, psicológico, testigo de violencia intrafamiliar, entre otros. Asimismo, existen </w:t>
      </w:r>
      <w:r w:rsidR="00FA4BCD" w:rsidRPr="00FC3BF3">
        <w:rPr>
          <w:rFonts w:ascii="Times New Roman" w:hAnsi="Times New Roman" w:cs="Times New Roman"/>
          <w:sz w:val="24"/>
          <w:szCs w:val="24"/>
        </w:rPr>
        <w:t xml:space="preserve">55 proyectos son </w:t>
      </w:r>
      <w:r w:rsidR="00DE3AA8">
        <w:rPr>
          <w:rFonts w:ascii="Times New Roman" w:hAnsi="Times New Roman" w:cs="Times New Roman"/>
          <w:sz w:val="24"/>
          <w:szCs w:val="24"/>
        </w:rPr>
        <w:t xml:space="preserve">de Prevención Comunitaria </w:t>
      </w:r>
      <w:r w:rsidR="00FA4BCD" w:rsidRPr="00FC3BF3">
        <w:rPr>
          <w:rFonts w:ascii="Times New Roman" w:hAnsi="Times New Roman" w:cs="Times New Roman"/>
          <w:sz w:val="24"/>
          <w:szCs w:val="24"/>
        </w:rPr>
        <w:t xml:space="preserve">alcanzando una cobertura de 5.136 niños y niñas. Estos últimos abordan el tema desde lo promocional-educativo. </w:t>
      </w:r>
    </w:p>
    <w:p w:rsidR="00B9159A" w:rsidRPr="000A0521" w:rsidRDefault="005D3718" w:rsidP="00B75FBF">
      <w:pPr>
        <w:pStyle w:val="NoSpacing"/>
        <w:numPr>
          <w:ilvl w:val="0"/>
          <w:numId w:val="32"/>
        </w:numPr>
        <w:ind w:left="0" w:firstLine="0"/>
        <w:jc w:val="both"/>
        <w:rPr>
          <w:rFonts w:ascii="Times New Roman" w:hAnsi="Times New Roman" w:cs="Times New Roman"/>
          <w:sz w:val="24"/>
          <w:szCs w:val="24"/>
        </w:rPr>
      </w:pPr>
      <w:r w:rsidRPr="00FC3BF3">
        <w:rPr>
          <w:rFonts w:ascii="Times New Roman" w:hAnsi="Times New Roman" w:cs="Times New Roman"/>
          <w:sz w:val="24"/>
          <w:szCs w:val="24"/>
        </w:rPr>
        <w:t>De acuerdo a la recomendación N° 45 del Comité, s</w:t>
      </w:r>
      <w:r w:rsidR="00FA4BCD" w:rsidRPr="00FC3BF3">
        <w:rPr>
          <w:rFonts w:ascii="Times New Roman" w:hAnsi="Times New Roman" w:cs="Times New Roman"/>
          <w:sz w:val="24"/>
          <w:szCs w:val="24"/>
        </w:rPr>
        <w:t xml:space="preserve">e aumenta considerablemente la cobertura de las OPD, desde 44 en 2007 a 115 en 2012. </w:t>
      </w:r>
      <w:r w:rsidR="00E07BB7" w:rsidRPr="00FC3BF3">
        <w:rPr>
          <w:rFonts w:ascii="Times New Roman" w:hAnsi="Times New Roman" w:cs="Times New Roman"/>
          <w:sz w:val="24"/>
          <w:szCs w:val="24"/>
        </w:rPr>
        <w:t>Además</w:t>
      </w:r>
      <w:r w:rsidR="00FA4BCD" w:rsidRPr="00FC3BF3">
        <w:rPr>
          <w:rFonts w:ascii="Times New Roman" w:hAnsi="Times New Roman" w:cs="Times New Roman"/>
          <w:sz w:val="24"/>
          <w:szCs w:val="24"/>
        </w:rPr>
        <w:t>, se mejora su diseño técnico, integrando un objetivo y resultado asociado</w:t>
      </w:r>
      <w:r w:rsidR="00FA4BCD" w:rsidRPr="000A0521">
        <w:rPr>
          <w:rFonts w:ascii="Times New Roman" w:hAnsi="Times New Roman" w:cs="Times New Roman"/>
          <w:sz w:val="24"/>
          <w:szCs w:val="24"/>
        </w:rPr>
        <w:t xml:space="preserve"> al desarrollo de competencias parentales en vistas de evitar la separación de padres/madres y sus hijos. A través de un abordaje psicosocioeducativo, se fortalecen las habilidades de los adultos y se favorece la conexión con la red de servicios sociales existentes en sus localidades. Asimismo, se realiza un apoyo jurídico en los casos que corresponda. </w:t>
      </w:r>
    </w:p>
    <w:p w:rsidR="00FA4BCD" w:rsidRPr="000A0521" w:rsidRDefault="007C6FB6"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00FA4BCD" w:rsidRPr="000A0521">
        <w:rPr>
          <w:rFonts w:ascii="Times New Roman" w:hAnsi="Times New Roman" w:cs="Times New Roman"/>
          <w:sz w:val="24"/>
          <w:szCs w:val="24"/>
        </w:rPr>
        <w:t xml:space="preserve">a línea OPD fue evaluada </w:t>
      </w:r>
      <w:r>
        <w:rPr>
          <w:rFonts w:ascii="Times New Roman" w:hAnsi="Times New Roman" w:cs="Times New Roman"/>
          <w:sz w:val="24"/>
          <w:szCs w:val="24"/>
        </w:rPr>
        <w:t>en</w:t>
      </w:r>
      <w:r w:rsidR="00FA4BCD" w:rsidRPr="000A0521">
        <w:rPr>
          <w:rFonts w:ascii="Times New Roman" w:hAnsi="Times New Roman" w:cs="Times New Roman"/>
          <w:sz w:val="24"/>
          <w:szCs w:val="24"/>
        </w:rPr>
        <w:t xml:space="preserve"> 2008 en el marco del estudio “Modelo de gestión para el desarrollo de un sistema local de protección de derechos de la infancia y adolescencia”, arrojando como principal resultado la necesidad de fortalecer la generación de políticas locales de protección de derechos desde el municipio, lo cual fue recogido en los nuevos lineamientos técnicos  de las OPD.</w:t>
      </w:r>
    </w:p>
    <w:p w:rsidR="00FA4BCD" w:rsidRPr="000A0521" w:rsidRDefault="00FA4BCD"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Todos los Programas ambulatorios de SENAME cont</w:t>
      </w:r>
      <w:r w:rsidR="007C6FB6">
        <w:rPr>
          <w:rFonts w:ascii="Times New Roman" w:hAnsi="Times New Roman" w:cs="Times New Roman"/>
          <w:sz w:val="24"/>
          <w:szCs w:val="24"/>
        </w:rPr>
        <w:t xml:space="preserve">emplan sólo como última medida </w:t>
      </w:r>
      <w:r w:rsidRPr="000A0521">
        <w:rPr>
          <w:rFonts w:ascii="Times New Roman" w:hAnsi="Times New Roman" w:cs="Times New Roman"/>
          <w:sz w:val="24"/>
          <w:szCs w:val="24"/>
        </w:rPr>
        <w:t>la separación temporal del niño de su familia. En este marco, existe</w:t>
      </w:r>
      <w:r w:rsidR="00DD2230" w:rsidRPr="000A0521">
        <w:rPr>
          <w:rFonts w:ascii="Times New Roman" w:hAnsi="Times New Roman" w:cs="Times New Roman"/>
          <w:sz w:val="24"/>
          <w:szCs w:val="24"/>
        </w:rPr>
        <w:t xml:space="preserve">n convenios de cooperación con </w:t>
      </w:r>
      <w:r w:rsidRPr="000A0521">
        <w:rPr>
          <w:rFonts w:ascii="Times New Roman" w:hAnsi="Times New Roman" w:cs="Times New Roman"/>
          <w:sz w:val="24"/>
          <w:szCs w:val="24"/>
        </w:rPr>
        <w:t xml:space="preserve">SERNAM y </w:t>
      </w:r>
      <w:r w:rsidR="00AB1161">
        <w:rPr>
          <w:rFonts w:ascii="Times New Roman" w:hAnsi="Times New Roman" w:cs="Times New Roman"/>
          <w:sz w:val="24"/>
          <w:szCs w:val="24"/>
        </w:rPr>
        <w:t>MDS</w:t>
      </w:r>
      <w:r w:rsidRPr="000A0521">
        <w:rPr>
          <w:rFonts w:ascii="Times New Roman" w:hAnsi="Times New Roman" w:cs="Times New Roman"/>
          <w:sz w:val="24"/>
          <w:szCs w:val="24"/>
        </w:rPr>
        <w:t xml:space="preserve"> para facilitar el acceso de las familias a servicios sectoriales y fortalecer sus competencias parentales. En esta línea se trabaja actualmente con </w:t>
      </w:r>
      <w:r w:rsidR="00AB1161">
        <w:rPr>
          <w:rFonts w:ascii="Times New Roman" w:hAnsi="Times New Roman" w:cs="Times New Roman"/>
          <w:sz w:val="24"/>
          <w:szCs w:val="24"/>
        </w:rPr>
        <w:t>Chile Crece Contigo</w:t>
      </w:r>
      <w:r w:rsidRPr="000A0521">
        <w:rPr>
          <w:rFonts w:ascii="Times New Roman" w:hAnsi="Times New Roman" w:cs="Times New Roman"/>
          <w:sz w:val="24"/>
          <w:szCs w:val="24"/>
        </w:rPr>
        <w:t>.</w:t>
      </w:r>
    </w:p>
    <w:p w:rsidR="00B9159A" w:rsidRPr="000A0521" w:rsidRDefault="00B9159A" w:rsidP="00CA64BA">
      <w:pPr>
        <w:pStyle w:val="NoSpacing"/>
        <w:jc w:val="both"/>
        <w:rPr>
          <w:rFonts w:ascii="Times New Roman" w:hAnsi="Times New Roman" w:cs="Times New Roman"/>
          <w:sz w:val="24"/>
          <w:szCs w:val="24"/>
        </w:rPr>
      </w:pPr>
    </w:p>
    <w:p w:rsidR="00C80B27" w:rsidRPr="00E33B0C" w:rsidRDefault="000D78DD" w:rsidP="00CA64BA">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t>Medidas para asegurar el mantenimiento de las relaciones personales y contacto directo con ambos padres de modo regular.</w:t>
      </w:r>
    </w:p>
    <w:p w:rsidR="00B9159A" w:rsidRPr="006F5EAF" w:rsidRDefault="00B9159A" w:rsidP="00CA64BA">
      <w:pPr>
        <w:pStyle w:val="NoSpacing"/>
        <w:numPr>
          <w:ilvl w:val="0"/>
          <w:numId w:val="32"/>
        </w:numPr>
        <w:ind w:left="0" w:firstLine="0"/>
        <w:jc w:val="both"/>
        <w:rPr>
          <w:rFonts w:ascii="Times New Roman" w:hAnsi="Times New Roman" w:cs="Times New Roman"/>
          <w:sz w:val="24"/>
          <w:szCs w:val="24"/>
        </w:rPr>
      </w:pPr>
      <w:r w:rsidRPr="006F5EAF">
        <w:rPr>
          <w:rFonts w:ascii="Times New Roman" w:hAnsi="Times New Roman" w:cs="Times New Roman"/>
          <w:sz w:val="24"/>
          <w:szCs w:val="24"/>
        </w:rPr>
        <w:t xml:space="preserve">En 2009, SENAME fortaleció las instrucciones relativas al derecho del niño a mantener contacto con sus padres, familiares y otros significativos cuando se encuentran separados de ellos a causa de una grave vulneración de derechos. En este marco se integraron indicaciones en el “Documento temático de la línea de acción centros residenciales”, el cual fue actualizado y enviado nuevamente a todas las residencias en noviembre del año 2011. Este tema también se integró en el documento “Estándares </w:t>
      </w:r>
      <w:r w:rsidRPr="006F5EAF">
        <w:rPr>
          <w:rFonts w:ascii="Times New Roman" w:hAnsi="Times New Roman" w:cs="Times New Roman"/>
          <w:sz w:val="24"/>
          <w:szCs w:val="24"/>
        </w:rPr>
        <w:lastRenderedPageBreak/>
        <w:t xml:space="preserve">Mínimos de Calidad para la Intervención Residencial”, </w:t>
      </w:r>
      <w:r w:rsidR="004E7207" w:rsidRPr="006F5EAF">
        <w:rPr>
          <w:rFonts w:ascii="Times New Roman" w:hAnsi="Times New Roman" w:cs="Times New Roman"/>
          <w:sz w:val="24"/>
          <w:szCs w:val="24"/>
        </w:rPr>
        <w:t>diseñado por SENAME el año 2009</w:t>
      </w:r>
      <w:r w:rsidRPr="006F5EAF">
        <w:rPr>
          <w:rFonts w:ascii="Times New Roman" w:hAnsi="Times New Roman" w:cs="Times New Roman"/>
          <w:sz w:val="24"/>
          <w:szCs w:val="24"/>
        </w:rPr>
        <w:t>.</w:t>
      </w:r>
    </w:p>
    <w:p w:rsidR="00FA4BCD" w:rsidRPr="00FC3BF3" w:rsidRDefault="000C5A9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sz w:val="24"/>
          <w:szCs w:val="24"/>
        </w:rPr>
        <w:t xml:space="preserve">En congruencia con </w:t>
      </w:r>
      <w:r w:rsidRPr="00FC3BF3">
        <w:rPr>
          <w:rFonts w:ascii="Times New Roman" w:hAnsi="Times New Roman"/>
          <w:sz w:val="24"/>
          <w:szCs w:val="24"/>
        </w:rPr>
        <w:t>la recomendación N° 72 f)</w:t>
      </w:r>
      <w:r w:rsidR="00D0502D">
        <w:rPr>
          <w:rFonts w:ascii="Times New Roman" w:hAnsi="Times New Roman"/>
          <w:sz w:val="24"/>
          <w:szCs w:val="24"/>
        </w:rPr>
        <w:t xml:space="preserve"> del Comité</w:t>
      </w:r>
      <w:r w:rsidR="00E33B0C">
        <w:rPr>
          <w:rFonts w:ascii="Times New Roman" w:hAnsi="Times New Roman"/>
          <w:sz w:val="24"/>
          <w:szCs w:val="24"/>
        </w:rPr>
        <w:t>,</w:t>
      </w:r>
      <w:r w:rsidRPr="00FC3BF3">
        <w:rPr>
          <w:rFonts w:ascii="Times New Roman" w:hAnsi="Times New Roman"/>
          <w:sz w:val="24"/>
          <w:szCs w:val="24"/>
        </w:rPr>
        <w:t xml:space="preserve"> es importante señalar, que</w:t>
      </w:r>
      <w:r w:rsidRPr="00FC3BF3">
        <w:rPr>
          <w:rFonts w:ascii="Times New Roman" w:hAnsi="Times New Roman" w:cs="Times New Roman"/>
          <w:sz w:val="24"/>
          <w:szCs w:val="24"/>
        </w:rPr>
        <w:t xml:space="preserve"> </w:t>
      </w:r>
      <w:r w:rsidR="00B9159A" w:rsidRPr="00FC3BF3">
        <w:rPr>
          <w:rFonts w:ascii="Times New Roman" w:hAnsi="Times New Roman" w:cs="Times New Roman"/>
          <w:sz w:val="24"/>
          <w:szCs w:val="24"/>
        </w:rPr>
        <w:t xml:space="preserve">la presencia de la familia es de gran relevancia </w:t>
      </w:r>
      <w:r w:rsidR="00DD2230" w:rsidRPr="00FC3BF3">
        <w:rPr>
          <w:rFonts w:ascii="Times New Roman" w:hAnsi="Times New Roman" w:cs="Times New Roman"/>
          <w:sz w:val="24"/>
          <w:szCs w:val="24"/>
        </w:rPr>
        <w:t xml:space="preserve">en los procesos de reinserción </w:t>
      </w:r>
      <w:r w:rsidR="00B9159A" w:rsidRPr="00FC3BF3">
        <w:rPr>
          <w:rFonts w:ascii="Times New Roman" w:hAnsi="Times New Roman" w:cs="Times New Roman"/>
          <w:sz w:val="24"/>
          <w:szCs w:val="24"/>
        </w:rPr>
        <w:t xml:space="preserve">social, tal como lo consagra el reglamento de la Ley </w:t>
      </w:r>
      <w:r w:rsidR="004F2719" w:rsidRPr="00FC3BF3">
        <w:rPr>
          <w:rFonts w:ascii="Times New Roman" w:hAnsi="Times New Roman" w:cs="Times New Roman"/>
          <w:sz w:val="24"/>
          <w:szCs w:val="24"/>
        </w:rPr>
        <w:t xml:space="preserve">N° </w:t>
      </w:r>
      <w:r w:rsidR="00ED29ED" w:rsidRPr="00FC3BF3">
        <w:rPr>
          <w:rFonts w:ascii="Times New Roman" w:hAnsi="Times New Roman" w:cs="Times New Roman"/>
          <w:sz w:val="24"/>
          <w:szCs w:val="24"/>
        </w:rPr>
        <w:t>20.084 en su artículo 46.</w:t>
      </w:r>
      <w:r w:rsidR="00EF4FA4" w:rsidRPr="00FC3BF3">
        <w:rPr>
          <w:rFonts w:ascii="Times New Roman" w:hAnsi="Times New Roman" w:cs="Times New Roman"/>
          <w:sz w:val="24"/>
          <w:szCs w:val="24"/>
        </w:rPr>
        <w:t xml:space="preserve"> </w:t>
      </w:r>
      <w:r w:rsidR="00B9159A" w:rsidRPr="00FC3BF3">
        <w:rPr>
          <w:rFonts w:ascii="Times New Roman" w:hAnsi="Times New Roman" w:cs="Times New Roman"/>
          <w:sz w:val="24"/>
          <w:szCs w:val="24"/>
        </w:rPr>
        <w:t>En este ámbito, la incorporación de un adulto responsable, o persona  significativa, es uno de los ejes de intervención, que ha sido profundizado en la orientación técnica del año 2011, estableciendo programas de intervención con familia, que les permitan enfrentar de mejor forma el proceso de reinserción social de sus hijos, mejorar las relaciones intrafamiliares, y generar espacios de conversación, conocimiento y crecimiento personal entre el joven y sus familias.</w:t>
      </w:r>
    </w:p>
    <w:p w:rsidR="002A74FE" w:rsidRPr="000A0521" w:rsidRDefault="00BD20B0" w:rsidP="00B75FBF">
      <w:pPr>
        <w:pStyle w:val="NoSpacing"/>
        <w:numPr>
          <w:ilvl w:val="0"/>
          <w:numId w:val="32"/>
        </w:numPr>
        <w:ind w:left="0" w:firstLine="0"/>
        <w:jc w:val="both"/>
        <w:rPr>
          <w:rFonts w:ascii="Times New Roman" w:hAnsi="Times New Roman" w:cs="Times New Roman"/>
          <w:sz w:val="24"/>
          <w:szCs w:val="24"/>
        </w:rPr>
      </w:pPr>
      <w:r w:rsidRPr="00FC3BF3">
        <w:rPr>
          <w:rFonts w:ascii="Times New Roman" w:hAnsi="Times New Roman" w:cs="Times New Roman"/>
          <w:sz w:val="24"/>
          <w:szCs w:val="24"/>
        </w:rPr>
        <w:t>Con el fin de</w:t>
      </w:r>
      <w:r w:rsidR="000D78DD" w:rsidRPr="00FC3BF3">
        <w:rPr>
          <w:rFonts w:ascii="Times New Roman" w:hAnsi="Times New Roman" w:cs="Times New Roman"/>
          <w:sz w:val="24"/>
          <w:szCs w:val="24"/>
        </w:rPr>
        <w:t xml:space="preserve"> promover otro tipo de tutelas distintas de la institucionalización de los niños</w:t>
      </w:r>
      <w:r w:rsidRPr="00FC3BF3">
        <w:rPr>
          <w:rFonts w:ascii="Times New Roman" w:hAnsi="Times New Roman" w:cs="Times New Roman"/>
          <w:sz w:val="24"/>
          <w:szCs w:val="24"/>
        </w:rPr>
        <w:t>, e</w:t>
      </w:r>
      <w:r w:rsidR="00C80B27" w:rsidRPr="00FC3BF3">
        <w:rPr>
          <w:rFonts w:ascii="Times New Roman" w:hAnsi="Times New Roman" w:cs="Times New Roman"/>
          <w:sz w:val="24"/>
          <w:szCs w:val="24"/>
        </w:rPr>
        <w:t xml:space="preserve">n consonancia con </w:t>
      </w:r>
      <w:r w:rsidR="00B9159A" w:rsidRPr="00FC3BF3">
        <w:rPr>
          <w:rFonts w:ascii="Times New Roman" w:hAnsi="Times New Roman" w:cs="Times New Roman"/>
          <w:sz w:val="24"/>
          <w:szCs w:val="24"/>
        </w:rPr>
        <w:t>la recomendació</w:t>
      </w:r>
      <w:r w:rsidR="00C80B27" w:rsidRPr="00FC3BF3">
        <w:rPr>
          <w:rFonts w:ascii="Times New Roman" w:hAnsi="Times New Roman" w:cs="Times New Roman"/>
          <w:sz w:val="24"/>
          <w:szCs w:val="24"/>
        </w:rPr>
        <w:t>n N° 4</w:t>
      </w:r>
      <w:r w:rsidR="00B9159A" w:rsidRPr="00FC3BF3">
        <w:rPr>
          <w:rFonts w:ascii="Times New Roman" w:hAnsi="Times New Roman" w:cs="Times New Roman"/>
          <w:sz w:val="24"/>
          <w:szCs w:val="24"/>
        </w:rPr>
        <w:t>5 del Comité, SENAME ha realizado una inflexión en el sistema residencial y ha fortalecido técnicamente el modelo de Familias de Acogida. Actualmente se cuenta con 46 proyectos que cubren</w:t>
      </w:r>
      <w:r w:rsidR="00B9159A" w:rsidRPr="000A0521">
        <w:rPr>
          <w:rFonts w:ascii="Times New Roman" w:hAnsi="Times New Roman" w:cs="Times New Roman"/>
          <w:sz w:val="24"/>
          <w:szCs w:val="24"/>
        </w:rPr>
        <w:t xml:space="preserve"> 3.281 niños y niñas. </w:t>
      </w:r>
    </w:p>
    <w:p w:rsidR="00FC4DAC" w:rsidRDefault="00B9159A"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SENAME ha iniciado procesos </w:t>
      </w:r>
      <w:r w:rsidR="002A74FE" w:rsidRPr="000A0521">
        <w:rPr>
          <w:rFonts w:ascii="Times New Roman" w:hAnsi="Times New Roman" w:cs="Times New Roman"/>
          <w:sz w:val="24"/>
          <w:szCs w:val="24"/>
        </w:rPr>
        <w:t>tendientes a lograr</w:t>
      </w:r>
      <w:r w:rsidRPr="000A0521">
        <w:rPr>
          <w:rFonts w:ascii="Times New Roman" w:hAnsi="Times New Roman" w:cs="Times New Roman"/>
          <w:sz w:val="24"/>
          <w:szCs w:val="24"/>
        </w:rPr>
        <w:t xml:space="preserve"> en el mediano plazo el término del</w:t>
      </w:r>
      <w:r w:rsidR="002A74FE" w:rsidRPr="000A0521">
        <w:rPr>
          <w:rFonts w:ascii="Times New Roman" w:hAnsi="Times New Roman" w:cs="Times New Roman"/>
          <w:sz w:val="24"/>
          <w:szCs w:val="24"/>
        </w:rPr>
        <w:t xml:space="preserve"> acogimiento residencial de la primera i</w:t>
      </w:r>
      <w:r w:rsidRPr="000A0521">
        <w:rPr>
          <w:rFonts w:ascii="Times New Roman" w:hAnsi="Times New Roman" w:cs="Times New Roman"/>
          <w:sz w:val="24"/>
          <w:szCs w:val="24"/>
        </w:rPr>
        <w:t xml:space="preserve">nfancia y su reemplazo paulatino por el acogimiento familiar. Además, tal como se ha mencionado </w:t>
      </w:r>
      <w:r w:rsidR="007B5F4A">
        <w:rPr>
          <w:rFonts w:ascii="Times New Roman" w:hAnsi="Times New Roman" w:cs="Times New Roman"/>
          <w:sz w:val="24"/>
          <w:szCs w:val="24"/>
        </w:rPr>
        <w:t xml:space="preserve">anteriormente, </w:t>
      </w:r>
      <w:r w:rsidRPr="000A0521">
        <w:rPr>
          <w:rFonts w:ascii="Times New Roman" w:hAnsi="Times New Roman" w:cs="Times New Roman"/>
          <w:sz w:val="24"/>
          <w:szCs w:val="24"/>
        </w:rPr>
        <w:t>SENAME ha desarrollado el Observatorio de Familias de Acogida y revisó el instrumental de evaluación de competencias parentales para la reunificación familiar.</w:t>
      </w:r>
    </w:p>
    <w:p w:rsidR="002A74FE" w:rsidRPr="000A0521" w:rsidRDefault="002A74FE"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El artículo 9° de la Ley Nº 20.430 establece el derecho de los refugiados a la reunificación familiar: “Tendrán derecho a que se les reconozca el estatuto de refugiado por extensión, el cónyuge del refugiado o la persona con la cual se halle ligado por razón de convivencia, sus ascendientes, descendientes y los menores de edad que se encuentren bajo su tutela o curatela.”</w:t>
      </w:r>
    </w:p>
    <w:p w:rsidR="000D78DD" w:rsidRPr="000A0521" w:rsidRDefault="000D78DD" w:rsidP="00CA64BA">
      <w:pPr>
        <w:pStyle w:val="NoSpacing"/>
        <w:jc w:val="both"/>
        <w:rPr>
          <w:rFonts w:ascii="Times New Roman" w:hAnsi="Times New Roman" w:cs="Times New Roman"/>
          <w:sz w:val="24"/>
          <w:szCs w:val="24"/>
        </w:rPr>
      </w:pPr>
    </w:p>
    <w:p w:rsidR="000D78DD" w:rsidRPr="00EB35D3" w:rsidRDefault="00EB35D3" w:rsidP="00CA64BA">
      <w:pPr>
        <w:pStyle w:val="NoSpacing"/>
        <w:jc w:val="both"/>
        <w:rPr>
          <w:rFonts w:ascii="Times New Roman" w:hAnsi="Times New Roman" w:cs="Times New Roman"/>
          <w:b/>
          <w:sz w:val="24"/>
          <w:szCs w:val="24"/>
          <w:u w:val="single"/>
        </w:rPr>
      </w:pPr>
      <w:r w:rsidRPr="00E33B0C">
        <w:rPr>
          <w:rFonts w:ascii="Times New Roman" w:hAnsi="Times New Roman" w:cs="Times New Roman"/>
          <w:b/>
          <w:sz w:val="24"/>
          <w:szCs w:val="24"/>
          <w:u w:val="single"/>
        </w:rPr>
        <w:t>P</w:t>
      </w:r>
      <w:r w:rsidR="000D78DD" w:rsidRPr="00E33B0C">
        <w:rPr>
          <w:rFonts w:ascii="Times New Roman" w:hAnsi="Times New Roman" w:cs="Times New Roman"/>
          <w:b/>
          <w:sz w:val="24"/>
          <w:szCs w:val="24"/>
          <w:u w:val="single"/>
        </w:rPr>
        <w:t>ensión alimenticia (art. 27, párrafo 4)</w:t>
      </w:r>
    </w:p>
    <w:p w:rsidR="00CB7278" w:rsidRPr="000A0521" w:rsidRDefault="004E7207"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En </w:t>
      </w:r>
      <w:r w:rsidR="00CB7278" w:rsidRPr="000A0521">
        <w:rPr>
          <w:rFonts w:ascii="Times New Roman" w:hAnsi="Times New Roman" w:cs="Times New Roman"/>
          <w:sz w:val="24"/>
          <w:szCs w:val="24"/>
        </w:rPr>
        <w:t>abril de 2012, SERNAM presentó indicaciones al proyecto de ley sobre pensiones alimenticias (Boletín N° 7765-07) con el objetivo de disminuir la burocracia del sistema, y mejorar los mecanismos de control y de persecución de aquellos padres que no realicen sus pagos. En la práctica, el proyecto propone que se garantice el descuento automático de la pensión de alimento por parte del empleador en aquellos casos de los trabajadores que son contratados, pero también en los trabajadores independientes a honorarios, así como los trabajadores de pensión donde se les descuenta automáticamente de la pensión de vejez o de invalidez.</w:t>
      </w:r>
    </w:p>
    <w:p w:rsidR="000D78DD" w:rsidRPr="000A0521" w:rsidRDefault="000D78DD" w:rsidP="000D78DD">
      <w:pPr>
        <w:pStyle w:val="NoSpacing"/>
        <w:jc w:val="both"/>
        <w:rPr>
          <w:rFonts w:ascii="Times New Roman" w:hAnsi="Times New Roman" w:cs="Times New Roman"/>
          <w:sz w:val="24"/>
          <w:szCs w:val="24"/>
        </w:rPr>
      </w:pPr>
    </w:p>
    <w:p w:rsidR="00D96747" w:rsidRPr="00EB35D3" w:rsidRDefault="000D78DD" w:rsidP="000D78DD">
      <w:pPr>
        <w:pStyle w:val="NoSpacing"/>
        <w:jc w:val="both"/>
        <w:rPr>
          <w:rFonts w:ascii="Times New Roman" w:hAnsi="Times New Roman" w:cs="Times New Roman"/>
          <w:b/>
          <w:sz w:val="24"/>
          <w:szCs w:val="24"/>
          <w:u w:val="single"/>
        </w:rPr>
      </w:pPr>
      <w:r w:rsidRPr="00E33B0C">
        <w:rPr>
          <w:rFonts w:ascii="Times New Roman" w:hAnsi="Times New Roman" w:cs="Times New Roman"/>
          <w:b/>
          <w:sz w:val="24"/>
          <w:szCs w:val="24"/>
          <w:u w:val="single"/>
        </w:rPr>
        <w:t>Derecho a la protección especial por parte del Estado para los niños privados de su medio familiar temporal o permanentemente (art. 20)</w:t>
      </w:r>
    </w:p>
    <w:p w:rsidR="007746B9" w:rsidRPr="00C110FB" w:rsidRDefault="007F38C2"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Uno de los objetivos de </w:t>
      </w:r>
      <w:r w:rsidR="00C110FB">
        <w:rPr>
          <w:rFonts w:ascii="Times New Roman" w:hAnsi="Times New Roman" w:cs="Times New Roman"/>
          <w:sz w:val="24"/>
          <w:szCs w:val="24"/>
        </w:rPr>
        <w:t>la</w:t>
      </w:r>
      <w:r w:rsidR="007746B9">
        <w:rPr>
          <w:rFonts w:ascii="Times New Roman" w:hAnsi="Times New Roman" w:cs="Times New Roman"/>
          <w:sz w:val="24"/>
          <w:szCs w:val="24"/>
        </w:rPr>
        <w:t xml:space="preserve"> reestructura</w:t>
      </w:r>
      <w:r w:rsidR="00C110FB">
        <w:rPr>
          <w:rFonts w:ascii="Times New Roman" w:hAnsi="Times New Roman" w:cs="Times New Roman"/>
          <w:sz w:val="24"/>
          <w:szCs w:val="24"/>
        </w:rPr>
        <w:t>ción</w:t>
      </w:r>
      <w:r w:rsidR="007746B9">
        <w:rPr>
          <w:rFonts w:ascii="Times New Roman" w:hAnsi="Times New Roman" w:cs="Times New Roman"/>
          <w:sz w:val="24"/>
          <w:szCs w:val="24"/>
        </w:rPr>
        <w:t xml:space="preserve"> </w:t>
      </w:r>
      <w:r w:rsidR="00C110FB">
        <w:rPr>
          <w:rFonts w:ascii="Times New Roman" w:hAnsi="Times New Roman" w:cs="Times New Roman"/>
          <w:sz w:val="24"/>
          <w:szCs w:val="24"/>
        </w:rPr>
        <w:t>de</w:t>
      </w:r>
      <w:r w:rsidR="007746B9">
        <w:rPr>
          <w:rFonts w:ascii="Times New Roman" w:hAnsi="Times New Roman" w:cs="Times New Roman"/>
          <w:sz w:val="24"/>
          <w:szCs w:val="24"/>
        </w:rPr>
        <w:t xml:space="preserve"> SENAME, </w:t>
      </w:r>
      <w:r w:rsidR="00C110FB">
        <w:rPr>
          <w:rFonts w:ascii="Times New Roman" w:hAnsi="Times New Roman" w:cs="Times New Roman"/>
          <w:sz w:val="24"/>
          <w:szCs w:val="24"/>
        </w:rPr>
        <w:t xml:space="preserve">a través del proyecto de ley que crea </w:t>
      </w:r>
      <w:r w:rsidR="007746B9">
        <w:rPr>
          <w:rFonts w:ascii="Times New Roman" w:hAnsi="Times New Roman" w:cs="Times New Roman"/>
          <w:sz w:val="24"/>
          <w:szCs w:val="24"/>
        </w:rPr>
        <w:t>el Servicio Nacional de Protección de la Infancia</w:t>
      </w:r>
      <w:r w:rsidR="00C110FB">
        <w:rPr>
          <w:rFonts w:ascii="Times New Roman" w:hAnsi="Times New Roman" w:cs="Times New Roman"/>
          <w:sz w:val="24"/>
          <w:szCs w:val="24"/>
        </w:rPr>
        <w:t xml:space="preserve"> </w:t>
      </w:r>
      <w:r w:rsidR="007746B9">
        <w:rPr>
          <w:rFonts w:ascii="Times New Roman" w:hAnsi="Times New Roman" w:cs="Times New Roman"/>
          <w:sz w:val="24"/>
          <w:szCs w:val="24"/>
        </w:rPr>
        <w:t>(Boletín 8487-07)</w:t>
      </w:r>
      <w:r w:rsidR="00C110FB">
        <w:rPr>
          <w:rFonts w:ascii="Times New Roman" w:hAnsi="Times New Roman" w:cs="Times New Roman"/>
          <w:sz w:val="24"/>
          <w:szCs w:val="24"/>
        </w:rPr>
        <w:t xml:space="preserve">, </w:t>
      </w:r>
      <w:r>
        <w:rPr>
          <w:rFonts w:ascii="Times New Roman" w:hAnsi="Times New Roman" w:cs="Times New Roman"/>
          <w:sz w:val="24"/>
          <w:szCs w:val="24"/>
        </w:rPr>
        <w:t xml:space="preserve">apunta a </w:t>
      </w:r>
      <w:r w:rsidR="00C110FB">
        <w:rPr>
          <w:rFonts w:ascii="Times New Roman" w:hAnsi="Times New Roman" w:cs="Times New Roman"/>
          <w:sz w:val="24"/>
          <w:szCs w:val="24"/>
        </w:rPr>
        <w:t xml:space="preserve">disminuir </w:t>
      </w:r>
      <w:r w:rsidR="00C110FB" w:rsidRPr="00C110FB">
        <w:rPr>
          <w:rFonts w:ascii="Times New Roman" w:hAnsi="Times New Roman" w:cs="Times New Roman"/>
          <w:sz w:val="24"/>
          <w:szCs w:val="24"/>
        </w:rPr>
        <w:t xml:space="preserve">las listas de espera en todos los programas </w:t>
      </w:r>
      <w:r>
        <w:rPr>
          <w:rFonts w:ascii="Times New Roman" w:hAnsi="Times New Roman" w:cs="Times New Roman"/>
          <w:sz w:val="24"/>
          <w:szCs w:val="24"/>
        </w:rPr>
        <w:t xml:space="preserve">de protección </w:t>
      </w:r>
      <w:r w:rsidR="00C110FB">
        <w:rPr>
          <w:rFonts w:ascii="Times New Roman" w:hAnsi="Times New Roman" w:cs="Times New Roman"/>
          <w:sz w:val="24"/>
          <w:szCs w:val="24"/>
        </w:rPr>
        <w:t xml:space="preserve">durante </w:t>
      </w:r>
      <w:r w:rsidR="00C110FB" w:rsidRPr="00C110FB">
        <w:rPr>
          <w:rFonts w:ascii="Times New Roman" w:hAnsi="Times New Roman" w:cs="Times New Roman"/>
          <w:sz w:val="24"/>
          <w:szCs w:val="24"/>
        </w:rPr>
        <w:t xml:space="preserve">los primeros años de funcionamiento, aumentando </w:t>
      </w:r>
      <w:r w:rsidR="00C110FB">
        <w:rPr>
          <w:rFonts w:ascii="Times New Roman" w:hAnsi="Times New Roman" w:cs="Times New Roman"/>
          <w:sz w:val="24"/>
          <w:szCs w:val="24"/>
        </w:rPr>
        <w:t xml:space="preserve">la cobertura de los programas y </w:t>
      </w:r>
      <w:r w:rsidR="00C110FB" w:rsidRPr="00C110FB">
        <w:rPr>
          <w:rFonts w:ascii="Times New Roman" w:hAnsi="Times New Roman" w:cs="Times New Roman"/>
          <w:sz w:val="24"/>
          <w:szCs w:val="24"/>
        </w:rPr>
        <w:t>subvencionando a los niños que actualmente son atend</w:t>
      </w:r>
      <w:r w:rsidR="00C110FB">
        <w:rPr>
          <w:rFonts w:ascii="Times New Roman" w:hAnsi="Times New Roman" w:cs="Times New Roman"/>
          <w:sz w:val="24"/>
          <w:szCs w:val="24"/>
        </w:rPr>
        <w:t xml:space="preserve">idos sin financiamiento por las </w:t>
      </w:r>
      <w:r w:rsidR="00C110FB" w:rsidRPr="00C110FB">
        <w:rPr>
          <w:rFonts w:ascii="Times New Roman" w:hAnsi="Times New Roman" w:cs="Times New Roman"/>
          <w:sz w:val="24"/>
          <w:szCs w:val="24"/>
        </w:rPr>
        <w:t>colaboradoras de SENAME por orden judicial (art. 80 bis de la Ley de Tribunales de Familia).</w:t>
      </w:r>
    </w:p>
    <w:p w:rsidR="00C110FB" w:rsidRDefault="00C110FB" w:rsidP="00C110FB">
      <w:pPr>
        <w:pStyle w:val="NoSpacing"/>
        <w:jc w:val="both"/>
        <w:rPr>
          <w:rFonts w:ascii="Times New Roman" w:hAnsi="Times New Roman" w:cs="Times New Roman"/>
          <w:sz w:val="24"/>
          <w:szCs w:val="24"/>
        </w:rPr>
      </w:pPr>
    </w:p>
    <w:p w:rsidR="007D6B06" w:rsidRDefault="007D6B06" w:rsidP="000D78DD">
      <w:pPr>
        <w:pStyle w:val="NoSpacing"/>
        <w:jc w:val="both"/>
        <w:rPr>
          <w:rFonts w:ascii="Times New Roman" w:hAnsi="Times New Roman" w:cs="Times New Roman"/>
          <w:i/>
          <w:sz w:val="24"/>
          <w:szCs w:val="24"/>
        </w:rPr>
      </w:pPr>
    </w:p>
    <w:p w:rsidR="007D6B06" w:rsidRDefault="007D6B06" w:rsidP="000D78DD">
      <w:pPr>
        <w:pStyle w:val="NoSpacing"/>
        <w:jc w:val="both"/>
        <w:rPr>
          <w:rFonts w:ascii="Times New Roman" w:hAnsi="Times New Roman" w:cs="Times New Roman"/>
          <w:i/>
          <w:sz w:val="24"/>
          <w:szCs w:val="24"/>
        </w:rPr>
      </w:pPr>
    </w:p>
    <w:p w:rsidR="000D78DD" w:rsidRPr="00E33B0C" w:rsidRDefault="000D78DD" w:rsidP="000D78DD">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lastRenderedPageBreak/>
        <w:t>Colocación en hogares de gu</w:t>
      </w:r>
      <w:r w:rsidR="00E33B0C">
        <w:rPr>
          <w:rFonts w:ascii="Times New Roman" w:hAnsi="Times New Roman" w:cs="Times New Roman"/>
          <w:i/>
          <w:sz w:val="24"/>
          <w:szCs w:val="24"/>
        </w:rPr>
        <w:t>arda o modalidades alternativas</w:t>
      </w:r>
    </w:p>
    <w:p w:rsidR="00D96747" w:rsidRPr="000A0521" w:rsidRDefault="00D96747"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SENAME profundiza continuamente sus lineamientos técnicos en el sentido que la separación del niño de su medio familiar constituya la última opción. En este marco, se ajustó el criterio de ingreso al sistema residencial, lo que implica que actualmente sólo pueden ingresar aquellos niños que cuenten con orden de tribunal. Asimismo, se ha seguido rebajando la capacidad de niños y niñas que una residencia puede acoger, y promoviendo condiciones de vida familiar en su interior, restringiendo los tiempos de permanencia de los niños, en vistas de acelerar su reintegración familiar, ya sea en su familia de origen, extensa u otra que se considere adecuada para su bienestar. En el año 2005 se contaba con 15.000 cupos residenciales, mientras que en 2012, se ha revertido la tendencia, en vistas de invertir en sistemas ambulatorios, y se cuenta con 11.428 cupos y con 297 residencias a nivel nacional. El 80% de éstas posee una cobertura igual o inferior a 50 niños, niñas o adolescentes. Con esto se asegura la atención, pero al mismo tiempo se reafirma la intención de que el sistema residencial constituya la última alternativa a ser considerada a la hora de tomar una decisión en torno a la situación de un niño.</w:t>
      </w:r>
    </w:p>
    <w:p w:rsidR="00D96747" w:rsidRPr="000A0521" w:rsidRDefault="00D96747" w:rsidP="00CA64BA">
      <w:pPr>
        <w:pStyle w:val="NoSpacing"/>
        <w:jc w:val="both"/>
        <w:rPr>
          <w:rFonts w:ascii="Times New Roman" w:hAnsi="Times New Roman" w:cs="Times New Roman"/>
          <w:sz w:val="24"/>
          <w:szCs w:val="24"/>
        </w:rPr>
      </w:pPr>
    </w:p>
    <w:p w:rsidR="000D78DD" w:rsidRPr="00E33B0C" w:rsidRDefault="00C4537F" w:rsidP="00CA64BA">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t>Adopción</w:t>
      </w:r>
    </w:p>
    <w:p w:rsidR="00D96747" w:rsidRPr="000A0521" w:rsidRDefault="004F2719"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La Ley Nº 19.620, su r</w:t>
      </w:r>
      <w:r w:rsidR="00D96747" w:rsidRPr="000A0521">
        <w:rPr>
          <w:rFonts w:ascii="Times New Roman" w:hAnsi="Times New Roman" w:cs="Times New Roman"/>
          <w:sz w:val="24"/>
          <w:szCs w:val="24"/>
        </w:rPr>
        <w:t>eglamento y el Convenio de La Haya sobre Protección del Niño y Cooperación en Mat</w:t>
      </w:r>
      <w:r w:rsidR="004E7207">
        <w:rPr>
          <w:rFonts w:ascii="Times New Roman" w:hAnsi="Times New Roman" w:cs="Times New Roman"/>
          <w:sz w:val="24"/>
          <w:szCs w:val="24"/>
        </w:rPr>
        <w:t>eria de Adopción Internacional, establecen que</w:t>
      </w:r>
      <w:r w:rsidR="00D96747" w:rsidRPr="000A0521">
        <w:rPr>
          <w:rFonts w:ascii="Times New Roman" w:hAnsi="Times New Roman" w:cs="Times New Roman"/>
          <w:sz w:val="24"/>
          <w:szCs w:val="24"/>
        </w:rPr>
        <w:t xml:space="preserve"> solo SENAME o los organismos privados acreditados ante éste pueden intervenir en procesos de adopción, exigiéndose la participación de equipos profesionales especializados en la materia. Se evita con ello la intermediación  de particulares con fines de lucro en el proceso.</w:t>
      </w:r>
    </w:p>
    <w:p w:rsidR="00D96747" w:rsidRPr="000A0521" w:rsidRDefault="00D96747" w:rsidP="00CA64BA">
      <w:pPr>
        <w:pStyle w:val="NoSpacing"/>
        <w:jc w:val="both"/>
        <w:rPr>
          <w:rFonts w:ascii="Times New Roman" w:hAnsi="Times New Roman" w:cs="Times New Roman"/>
          <w:sz w:val="24"/>
          <w:szCs w:val="24"/>
        </w:rPr>
      </w:pPr>
    </w:p>
    <w:p w:rsidR="000D78DD" w:rsidRPr="00E33B0C" w:rsidRDefault="002F6A20" w:rsidP="00CA64BA">
      <w:pPr>
        <w:pStyle w:val="NoSpacing"/>
        <w:jc w:val="both"/>
        <w:rPr>
          <w:rFonts w:ascii="Times New Roman" w:hAnsi="Times New Roman" w:cs="Times New Roman"/>
          <w:b/>
          <w:sz w:val="24"/>
          <w:szCs w:val="24"/>
          <w:u w:val="single"/>
        </w:rPr>
      </w:pPr>
      <w:r w:rsidRPr="00E33B0C">
        <w:rPr>
          <w:rFonts w:ascii="Times New Roman" w:hAnsi="Times New Roman" w:cs="Times New Roman"/>
          <w:b/>
          <w:sz w:val="24"/>
          <w:szCs w:val="24"/>
          <w:u w:val="single"/>
        </w:rPr>
        <w:t>Examen periódico del acogimiento</w:t>
      </w:r>
      <w:r w:rsidR="000D78DD" w:rsidRPr="00E33B0C">
        <w:rPr>
          <w:rFonts w:ascii="Times New Roman" w:hAnsi="Times New Roman" w:cs="Times New Roman"/>
          <w:b/>
          <w:sz w:val="24"/>
          <w:szCs w:val="24"/>
          <w:u w:val="single"/>
        </w:rPr>
        <w:t xml:space="preserve"> (art. 25)</w:t>
      </w:r>
    </w:p>
    <w:p w:rsidR="009408A1" w:rsidRPr="000A0521" w:rsidRDefault="009408A1"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A partir del año 2010, se perfeccionaron los lineamientos técnicos de las residencias, integrando estándares de calidad, el trabajo con familias y la evaluación de competencias parentales, como un eje fundamental para la reinserción del niño o niña en su familia de origen. Asimismo se crean 80 Proyectos Especializados Residenciales (PER), con una cobertura de 1.285 plazas, que son adosados a la residencia para potenciar la intervención familiar y reparatoria, en vistas de facilitar y agilizar el proceso de egreso con la familia de origen u otra pertinente.</w:t>
      </w:r>
    </w:p>
    <w:p w:rsidR="009408A1" w:rsidRPr="000A0521" w:rsidRDefault="009408A1"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Cabe destacar en esta materia, las m</w:t>
      </w:r>
      <w:r w:rsidR="004F44E2" w:rsidRPr="000A0521">
        <w:rPr>
          <w:rFonts w:ascii="Times New Roman" w:hAnsi="Times New Roman" w:cs="Times New Roman"/>
          <w:sz w:val="24"/>
          <w:szCs w:val="24"/>
        </w:rPr>
        <w:t>esas de trabajo entre SENAME y Tribunales de F</w:t>
      </w:r>
      <w:r w:rsidRPr="000A0521">
        <w:rPr>
          <w:rFonts w:ascii="Times New Roman" w:hAnsi="Times New Roman" w:cs="Times New Roman"/>
          <w:sz w:val="24"/>
          <w:szCs w:val="24"/>
        </w:rPr>
        <w:t xml:space="preserve">amilia, </w:t>
      </w:r>
      <w:r w:rsidR="007B5F4A">
        <w:rPr>
          <w:rFonts w:ascii="Times New Roman" w:hAnsi="Times New Roman" w:cs="Times New Roman"/>
          <w:sz w:val="24"/>
          <w:szCs w:val="24"/>
        </w:rPr>
        <w:t>ya mencionadas</w:t>
      </w:r>
      <w:r w:rsidR="007621ED">
        <w:rPr>
          <w:rFonts w:ascii="Times New Roman" w:hAnsi="Times New Roman" w:cs="Times New Roman"/>
          <w:sz w:val="24"/>
          <w:szCs w:val="24"/>
        </w:rPr>
        <w:t>,</w:t>
      </w:r>
      <w:r w:rsidR="007B5F4A">
        <w:rPr>
          <w:rFonts w:ascii="Times New Roman" w:hAnsi="Times New Roman" w:cs="Times New Roman"/>
          <w:sz w:val="24"/>
          <w:szCs w:val="24"/>
        </w:rPr>
        <w:t xml:space="preserve"> </w:t>
      </w:r>
      <w:r w:rsidRPr="000A0521">
        <w:rPr>
          <w:rFonts w:ascii="Times New Roman" w:hAnsi="Times New Roman" w:cs="Times New Roman"/>
          <w:sz w:val="24"/>
          <w:szCs w:val="24"/>
        </w:rPr>
        <w:t>y el Sistema de Detección Precoz, que se detallará</w:t>
      </w:r>
      <w:r w:rsidR="007B5F4A">
        <w:rPr>
          <w:rFonts w:ascii="Times New Roman" w:hAnsi="Times New Roman" w:cs="Times New Roman"/>
          <w:sz w:val="24"/>
          <w:szCs w:val="24"/>
        </w:rPr>
        <w:t xml:space="preserve"> en la sección II.B. relativa a Adopción</w:t>
      </w:r>
      <w:r w:rsidR="00C404D8" w:rsidRPr="000A0521">
        <w:rPr>
          <w:rFonts w:ascii="Times New Roman" w:hAnsi="Times New Roman" w:cs="Times New Roman"/>
          <w:sz w:val="24"/>
          <w:szCs w:val="24"/>
        </w:rPr>
        <w:t>,</w:t>
      </w:r>
      <w:r w:rsidRPr="000A0521">
        <w:rPr>
          <w:rFonts w:ascii="Times New Roman" w:hAnsi="Times New Roman" w:cs="Times New Roman"/>
          <w:sz w:val="24"/>
          <w:szCs w:val="24"/>
        </w:rPr>
        <w:t xml:space="preserve"> en materia de susceptibilidad de adopción.</w:t>
      </w:r>
    </w:p>
    <w:p w:rsidR="00CA64BA" w:rsidRPr="000A0521" w:rsidRDefault="004F44E2"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Durante los años 2009 y 2010</w:t>
      </w:r>
      <w:r w:rsidR="00937DCA" w:rsidRPr="000A0521">
        <w:rPr>
          <w:rFonts w:ascii="Times New Roman" w:hAnsi="Times New Roman" w:cs="Times New Roman"/>
          <w:sz w:val="24"/>
          <w:szCs w:val="24"/>
        </w:rPr>
        <w:t>,</w:t>
      </w:r>
      <w:r w:rsidRPr="000A0521">
        <w:rPr>
          <w:rFonts w:ascii="Times New Roman" w:hAnsi="Times New Roman" w:cs="Times New Roman"/>
          <w:sz w:val="24"/>
          <w:szCs w:val="24"/>
        </w:rPr>
        <w:t xml:space="preserve"> se produjo una reorganización de las visitas de Tribunales de Familia a niños ingresados en centros residenciales de SENAME en la Región Metropolitana y Quinta Región. Con el objeto de dar cumplimiento al mandato de la Convención en orden a que todo niño institucionalizado sea visitado por</w:t>
      </w:r>
      <w:r w:rsidR="00A91C93" w:rsidRPr="000A0521">
        <w:rPr>
          <w:rFonts w:ascii="Times New Roman" w:hAnsi="Times New Roman" w:cs="Times New Roman"/>
          <w:sz w:val="24"/>
          <w:szCs w:val="24"/>
        </w:rPr>
        <w:t xml:space="preserve"> </w:t>
      </w:r>
      <w:r w:rsidRPr="000A0521">
        <w:rPr>
          <w:rFonts w:ascii="Times New Roman" w:hAnsi="Times New Roman" w:cs="Times New Roman"/>
          <w:sz w:val="24"/>
          <w:szCs w:val="24"/>
        </w:rPr>
        <w:t>el juez, se contabilizó por un grupo de magistrados la totalidad de niños ingresados en organismos colaboradores de SENAME, logrando identificar sólo en la Región Metropolitana a más de 1.500 niños que no tenían intervención judicial, lo que se tradujo en que actualmente todos están ingresados al sistema de tramitación de causas de los Tribunales de Familia asociados a un rol de ingreso. Con esta nueva forma de trabajo se pudo identificar a grupos con problemáticas comunes como una forma de poder enfocar de mejor manera su situación, así como detectar deficiencias de funcionamiento administrativo interno de los hogares visitados.</w:t>
      </w:r>
    </w:p>
    <w:p w:rsidR="000B68EB" w:rsidRPr="000A0521" w:rsidRDefault="000B68EB"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lastRenderedPageBreak/>
        <w:t>El Ministerio de Justicia</w:t>
      </w:r>
      <w:r w:rsidR="006F5EAF">
        <w:rPr>
          <w:rFonts w:ascii="Times New Roman" w:hAnsi="Times New Roman" w:cs="Times New Roman"/>
          <w:sz w:val="24"/>
          <w:szCs w:val="24"/>
        </w:rPr>
        <w:t xml:space="preserve"> (MINJU)</w:t>
      </w:r>
      <w:r w:rsidRPr="000A0521">
        <w:rPr>
          <w:rFonts w:ascii="Times New Roman" w:hAnsi="Times New Roman" w:cs="Times New Roman"/>
          <w:sz w:val="24"/>
          <w:szCs w:val="24"/>
        </w:rPr>
        <w:t xml:space="preserve"> ha instruido mediante el Oficio N° 2275 </w:t>
      </w:r>
      <w:r w:rsidR="00D0502D">
        <w:rPr>
          <w:rFonts w:ascii="Times New Roman" w:hAnsi="Times New Roman" w:cs="Times New Roman"/>
          <w:sz w:val="24"/>
          <w:szCs w:val="24"/>
        </w:rPr>
        <w:t xml:space="preserve">(marzo </w:t>
      </w:r>
      <w:r w:rsidRPr="000A0521">
        <w:rPr>
          <w:rFonts w:ascii="Times New Roman" w:hAnsi="Times New Roman" w:cs="Times New Roman"/>
          <w:sz w:val="24"/>
          <w:szCs w:val="24"/>
        </w:rPr>
        <w:t>2012</w:t>
      </w:r>
      <w:r w:rsidR="00D0502D">
        <w:rPr>
          <w:rFonts w:ascii="Times New Roman" w:hAnsi="Times New Roman" w:cs="Times New Roman"/>
          <w:sz w:val="24"/>
          <w:szCs w:val="24"/>
        </w:rPr>
        <w:t>)</w:t>
      </w:r>
      <w:r w:rsidR="00937DCA" w:rsidRPr="000A0521">
        <w:rPr>
          <w:rFonts w:ascii="Times New Roman" w:hAnsi="Times New Roman" w:cs="Times New Roman"/>
          <w:sz w:val="24"/>
          <w:szCs w:val="24"/>
        </w:rPr>
        <w:t>,</w:t>
      </w:r>
      <w:r w:rsidRPr="000A0521">
        <w:rPr>
          <w:rFonts w:ascii="Times New Roman" w:hAnsi="Times New Roman" w:cs="Times New Roman"/>
          <w:sz w:val="24"/>
          <w:szCs w:val="24"/>
        </w:rPr>
        <w:t xml:space="preserve"> la implementación de un mecanismo de supervisión de Residencias de Pro</w:t>
      </w:r>
      <w:r w:rsidR="0078610B">
        <w:rPr>
          <w:rFonts w:ascii="Times New Roman" w:hAnsi="Times New Roman" w:cs="Times New Roman"/>
          <w:sz w:val="24"/>
          <w:szCs w:val="24"/>
        </w:rPr>
        <w:t>tección dependientes del SENAME</w:t>
      </w:r>
      <w:r w:rsidRPr="000A0521">
        <w:rPr>
          <w:rFonts w:ascii="Times New Roman" w:hAnsi="Times New Roman" w:cs="Times New Roman"/>
          <w:sz w:val="24"/>
          <w:szCs w:val="24"/>
        </w:rPr>
        <w:t xml:space="preserve">. El Secretario Regional Ministerial </w:t>
      </w:r>
      <w:r w:rsidR="00937197">
        <w:rPr>
          <w:rFonts w:ascii="Times New Roman" w:hAnsi="Times New Roman" w:cs="Times New Roman"/>
          <w:sz w:val="24"/>
          <w:szCs w:val="24"/>
        </w:rPr>
        <w:t xml:space="preserve">(SEREMI) </w:t>
      </w:r>
      <w:r w:rsidRPr="000A0521">
        <w:rPr>
          <w:rFonts w:ascii="Times New Roman" w:hAnsi="Times New Roman" w:cs="Times New Roman"/>
          <w:sz w:val="24"/>
          <w:szCs w:val="24"/>
        </w:rPr>
        <w:t>de Justicia, organizará y efectuará semestralmente una ronda de visitas a las Residencias, con el objeto de tomar conocimiento de las condiciones en que se encuentran los niños y niñas en cada región, para elaborar un informe con las observaciones y recomendaciones, que será remitido al M</w:t>
      </w:r>
      <w:r w:rsidR="006F5EAF">
        <w:rPr>
          <w:rFonts w:ascii="Times New Roman" w:hAnsi="Times New Roman" w:cs="Times New Roman"/>
          <w:sz w:val="24"/>
          <w:szCs w:val="24"/>
        </w:rPr>
        <w:t>INJU</w:t>
      </w:r>
      <w:r w:rsidRPr="000A0521">
        <w:rPr>
          <w:rFonts w:ascii="Times New Roman" w:hAnsi="Times New Roman" w:cs="Times New Roman"/>
          <w:sz w:val="24"/>
          <w:szCs w:val="24"/>
        </w:rPr>
        <w:t xml:space="preserve">. La División de Defensa Social del </w:t>
      </w:r>
      <w:r w:rsidR="006F5EAF">
        <w:rPr>
          <w:rFonts w:ascii="Times New Roman" w:hAnsi="Times New Roman" w:cs="Times New Roman"/>
          <w:sz w:val="24"/>
          <w:szCs w:val="24"/>
        </w:rPr>
        <w:t>MINJU</w:t>
      </w:r>
      <w:r w:rsidRPr="000A0521">
        <w:rPr>
          <w:rFonts w:ascii="Times New Roman" w:hAnsi="Times New Roman" w:cs="Times New Roman"/>
          <w:sz w:val="24"/>
          <w:szCs w:val="24"/>
        </w:rPr>
        <w:t xml:space="preserve"> actuará como Secretaría Ejecutiva de esta instancia, y podrá invitar UNICEF y a un representante del Ministerio de Desarrollos Social a integrar dicha Secretaría. Este mecanismo de supervisión comenzará a funcionar a partir del primer semestre del año 2012.</w:t>
      </w:r>
    </w:p>
    <w:p w:rsidR="000B68EB" w:rsidRPr="002B19C8" w:rsidRDefault="000B68EB"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El </w:t>
      </w:r>
      <w:r w:rsidR="00937197">
        <w:rPr>
          <w:rFonts w:ascii="Times New Roman" w:hAnsi="Times New Roman" w:cs="Times New Roman"/>
          <w:sz w:val="24"/>
          <w:szCs w:val="24"/>
        </w:rPr>
        <w:t>SEREMI de</w:t>
      </w:r>
      <w:r w:rsidRPr="000A0521">
        <w:rPr>
          <w:rFonts w:ascii="Times New Roman" w:hAnsi="Times New Roman" w:cs="Times New Roman"/>
          <w:sz w:val="24"/>
          <w:szCs w:val="24"/>
        </w:rPr>
        <w:t xml:space="preserve"> Justicia, con el fin de obtener mayor asesoría técnica en la respectiva supervisión, podrá también invitar a participar de esta instancia a:</w:t>
      </w:r>
      <w:r w:rsidR="002B19C8">
        <w:rPr>
          <w:rFonts w:ascii="Times New Roman" w:hAnsi="Times New Roman" w:cs="Times New Roman"/>
          <w:sz w:val="24"/>
          <w:szCs w:val="24"/>
        </w:rPr>
        <w:t xml:space="preserve"> u</w:t>
      </w:r>
      <w:r w:rsidRPr="002B19C8">
        <w:rPr>
          <w:rFonts w:ascii="Times New Roman" w:hAnsi="Times New Roman" w:cs="Times New Roman"/>
          <w:sz w:val="24"/>
          <w:szCs w:val="24"/>
        </w:rPr>
        <w:t>n representante de los colaboradores acreditados del SENAME que trabajen en el ámbito de protección de derechos, que no ejecuten programas de Residencias en la región</w:t>
      </w:r>
      <w:r w:rsidR="002B19C8">
        <w:rPr>
          <w:rFonts w:ascii="Times New Roman" w:hAnsi="Times New Roman" w:cs="Times New Roman"/>
          <w:sz w:val="24"/>
          <w:szCs w:val="24"/>
        </w:rPr>
        <w:t>; u</w:t>
      </w:r>
      <w:r w:rsidRPr="002B19C8">
        <w:rPr>
          <w:rFonts w:ascii="Times New Roman" w:hAnsi="Times New Roman" w:cs="Times New Roman"/>
          <w:sz w:val="24"/>
          <w:szCs w:val="24"/>
        </w:rPr>
        <w:t>n representante de instituciones de la sociedad civil que trabajen en infancia o juventud en la región</w:t>
      </w:r>
      <w:r w:rsidR="002B19C8">
        <w:rPr>
          <w:rFonts w:ascii="Times New Roman" w:hAnsi="Times New Roman" w:cs="Times New Roman"/>
          <w:sz w:val="24"/>
          <w:szCs w:val="24"/>
        </w:rPr>
        <w:t>; u</w:t>
      </w:r>
      <w:r w:rsidRPr="002B19C8">
        <w:rPr>
          <w:rFonts w:ascii="Times New Roman" w:hAnsi="Times New Roman" w:cs="Times New Roman"/>
          <w:sz w:val="24"/>
          <w:szCs w:val="24"/>
        </w:rPr>
        <w:t>n representante del mundo académico, preferentemente una Escuela de Trabajo Social o de Psicología que tenga una sede en la región</w:t>
      </w:r>
      <w:r w:rsidR="002B19C8">
        <w:rPr>
          <w:rFonts w:ascii="Times New Roman" w:hAnsi="Times New Roman" w:cs="Times New Roman"/>
          <w:sz w:val="24"/>
          <w:szCs w:val="24"/>
        </w:rPr>
        <w:t>; u</w:t>
      </w:r>
      <w:r w:rsidRPr="002B19C8">
        <w:rPr>
          <w:rFonts w:ascii="Times New Roman" w:hAnsi="Times New Roman" w:cs="Times New Roman"/>
          <w:sz w:val="24"/>
          <w:szCs w:val="24"/>
        </w:rPr>
        <w:t>n representante de la Secretaría Regional  Minister</w:t>
      </w:r>
      <w:r w:rsidR="006E463C" w:rsidRPr="002B19C8">
        <w:rPr>
          <w:rFonts w:ascii="Times New Roman" w:hAnsi="Times New Roman" w:cs="Times New Roman"/>
          <w:sz w:val="24"/>
          <w:szCs w:val="24"/>
        </w:rPr>
        <w:t>ial de Desarrollo Social de la r</w:t>
      </w:r>
      <w:r w:rsidRPr="002B19C8">
        <w:rPr>
          <w:rFonts w:ascii="Times New Roman" w:hAnsi="Times New Roman" w:cs="Times New Roman"/>
          <w:sz w:val="24"/>
          <w:szCs w:val="24"/>
        </w:rPr>
        <w:t>egión.</w:t>
      </w:r>
    </w:p>
    <w:p w:rsidR="000B68EB" w:rsidRPr="000A0521" w:rsidRDefault="000B68EB" w:rsidP="000B68EB">
      <w:pPr>
        <w:pStyle w:val="NoSpacing"/>
        <w:jc w:val="both"/>
        <w:rPr>
          <w:rFonts w:ascii="Times New Roman" w:hAnsi="Times New Roman" w:cs="Times New Roman"/>
          <w:sz w:val="24"/>
          <w:szCs w:val="24"/>
        </w:rPr>
      </w:pPr>
    </w:p>
    <w:p w:rsidR="000D78DD" w:rsidRPr="00E33B0C" w:rsidRDefault="000D78DD" w:rsidP="000D78DD">
      <w:pPr>
        <w:pStyle w:val="NoSpacing"/>
        <w:jc w:val="both"/>
        <w:rPr>
          <w:rFonts w:ascii="Times New Roman" w:hAnsi="Times New Roman" w:cs="Times New Roman"/>
          <w:b/>
          <w:sz w:val="24"/>
          <w:szCs w:val="24"/>
          <w:u w:val="single"/>
        </w:rPr>
      </w:pPr>
      <w:r w:rsidRPr="00E33B0C">
        <w:rPr>
          <w:rFonts w:ascii="Times New Roman" w:hAnsi="Times New Roman" w:cs="Times New Roman"/>
          <w:b/>
          <w:sz w:val="24"/>
          <w:szCs w:val="24"/>
          <w:u w:val="single"/>
        </w:rPr>
        <w:t>Adopción (art. 21)</w:t>
      </w:r>
    </w:p>
    <w:p w:rsidR="002C6777" w:rsidRPr="000A0521" w:rsidRDefault="009408A1"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 </w:t>
      </w:r>
      <w:r w:rsidR="002C6777" w:rsidRPr="000A0521">
        <w:rPr>
          <w:rFonts w:ascii="Times New Roman" w:hAnsi="Times New Roman" w:cs="Times New Roman"/>
          <w:sz w:val="24"/>
          <w:szCs w:val="24"/>
        </w:rPr>
        <w:t>En el contexto de la normativa legal, y en el ámbito administrativo, desde el año 2008 a la fecha</w:t>
      </w:r>
      <w:r w:rsidR="00937DCA" w:rsidRPr="000A0521">
        <w:rPr>
          <w:rFonts w:ascii="Times New Roman" w:hAnsi="Times New Roman" w:cs="Times New Roman"/>
          <w:sz w:val="24"/>
          <w:szCs w:val="24"/>
        </w:rPr>
        <w:t>,</w:t>
      </w:r>
      <w:r w:rsidR="002C6777" w:rsidRPr="000A0521">
        <w:rPr>
          <w:rFonts w:ascii="Times New Roman" w:hAnsi="Times New Roman" w:cs="Times New Roman"/>
          <w:sz w:val="24"/>
          <w:szCs w:val="24"/>
        </w:rPr>
        <w:t xml:space="preserve"> se han generado varias iniciativas destinadas a mejorar la gestión en los diversos procesos técnicos involucrados</w:t>
      </w:r>
      <w:r w:rsidR="00543DF8" w:rsidRPr="000A0521">
        <w:rPr>
          <w:rFonts w:ascii="Times New Roman" w:hAnsi="Times New Roman" w:cs="Times New Roman"/>
          <w:sz w:val="24"/>
          <w:szCs w:val="24"/>
        </w:rPr>
        <w:t xml:space="preserve"> en la adopción. Destaca entre é</w:t>
      </w:r>
      <w:r w:rsidR="002C6777" w:rsidRPr="000A0521">
        <w:rPr>
          <w:rFonts w:ascii="Times New Roman" w:hAnsi="Times New Roman" w:cs="Times New Roman"/>
          <w:sz w:val="24"/>
          <w:szCs w:val="24"/>
        </w:rPr>
        <w:t>stas, el Sist</w:t>
      </w:r>
      <w:r w:rsidR="00543DF8" w:rsidRPr="000A0521">
        <w:rPr>
          <w:rFonts w:ascii="Times New Roman" w:hAnsi="Times New Roman" w:cs="Times New Roman"/>
          <w:sz w:val="24"/>
          <w:szCs w:val="24"/>
        </w:rPr>
        <w:t>ema de Detección Precoz (SDP), mediante</w:t>
      </w:r>
      <w:r w:rsidR="002C6777" w:rsidRPr="000A0521">
        <w:rPr>
          <w:rFonts w:ascii="Times New Roman" w:hAnsi="Times New Roman" w:cs="Times New Roman"/>
          <w:sz w:val="24"/>
          <w:szCs w:val="24"/>
        </w:rPr>
        <w:t xml:space="preserve"> </w:t>
      </w:r>
      <w:r w:rsidR="00543DF8" w:rsidRPr="000A0521">
        <w:rPr>
          <w:rFonts w:ascii="Times New Roman" w:hAnsi="Times New Roman" w:cs="Times New Roman"/>
          <w:sz w:val="24"/>
          <w:szCs w:val="24"/>
        </w:rPr>
        <w:t xml:space="preserve">el cual </w:t>
      </w:r>
      <w:r w:rsidR="002C6777" w:rsidRPr="000A0521">
        <w:rPr>
          <w:rFonts w:ascii="Times New Roman" w:hAnsi="Times New Roman" w:cs="Times New Roman"/>
          <w:sz w:val="24"/>
          <w:szCs w:val="24"/>
        </w:rPr>
        <w:t xml:space="preserve">se </w:t>
      </w:r>
      <w:r w:rsidR="00543DF8" w:rsidRPr="000A0521">
        <w:rPr>
          <w:rFonts w:ascii="Times New Roman" w:hAnsi="Times New Roman" w:cs="Times New Roman"/>
          <w:sz w:val="24"/>
          <w:szCs w:val="24"/>
        </w:rPr>
        <w:t>busca</w:t>
      </w:r>
      <w:r w:rsidR="002C6777" w:rsidRPr="000A0521">
        <w:rPr>
          <w:rFonts w:ascii="Times New Roman" w:hAnsi="Times New Roman" w:cs="Times New Roman"/>
          <w:sz w:val="24"/>
          <w:szCs w:val="24"/>
        </w:rPr>
        <w:t xml:space="preserve"> </w:t>
      </w:r>
      <w:r w:rsidR="00543DF8" w:rsidRPr="000A0521">
        <w:rPr>
          <w:rFonts w:ascii="Times New Roman" w:hAnsi="Times New Roman" w:cs="Times New Roman"/>
          <w:sz w:val="24"/>
          <w:szCs w:val="24"/>
        </w:rPr>
        <w:t>restituir el derecho del niño a vivir en familia a través de la adopción de</w:t>
      </w:r>
      <w:r w:rsidR="002C6777" w:rsidRPr="000A0521">
        <w:rPr>
          <w:rFonts w:ascii="Times New Roman" w:hAnsi="Times New Roman" w:cs="Times New Roman"/>
          <w:sz w:val="24"/>
          <w:szCs w:val="24"/>
        </w:rPr>
        <w:t xml:space="preserve"> forma oportuna, y a través de los procedimientos judiciales establec</w:t>
      </w:r>
      <w:r w:rsidR="00543DF8" w:rsidRPr="000A0521">
        <w:rPr>
          <w:rFonts w:ascii="Times New Roman" w:hAnsi="Times New Roman" w:cs="Times New Roman"/>
          <w:sz w:val="24"/>
          <w:szCs w:val="24"/>
        </w:rPr>
        <w:t>idos en la legislación vigente. D</w:t>
      </w:r>
      <w:r w:rsidR="002C6777" w:rsidRPr="000A0521">
        <w:rPr>
          <w:rFonts w:ascii="Times New Roman" w:hAnsi="Times New Roman" w:cs="Times New Roman"/>
          <w:sz w:val="24"/>
          <w:szCs w:val="24"/>
        </w:rPr>
        <w:t xml:space="preserve">urante el año 2011, se iniciaron un total de 927 procesos judiciales </w:t>
      </w:r>
      <w:r w:rsidR="00543DF8" w:rsidRPr="000A0521">
        <w:rPr>
          <w:rFonts w:ascii="Times New Roman" w:hAnsi="Times New Roman" w:cs="Times New Roman"/>
          <w:sz w:val="24"/>
          <w:szCs w:val="24"/>
        </w:rPr>
        <w:t>destinados a declarar a niños</w:t>
      </w:r>
      <w:r w:rsidR="002C6777" w:rsidRPr="000A0521">
        <w:rPr>
          <w:rFonts w:ascii="Times New Roman" w:hAnsi="Times New Roman" w:cs="Times New Roman"/>
          <w:sz w:val="24"/>
          <w:szCs w:val="24"/>
        </w:rPr>
        <w:t xml:space="preserve"> </w:t>
      </w:r>
      <w:r w:rsidR="00543DF8" w:rsidRPr="000A0521">
        <w:rPr>
          <w:rFonts w:ascii="Times New Roman" w:hAnsi="Times New Roman" w:cs="Times New Roman"/>
          <w:sz w:val="24"/>
          <w:szCs w:val="24"/>
        </w:rPr>
        <w:t>susceptibles de ser adoptados</w:t>
      </w:r>
      <w:r w:rsidR="002C6777" w:rsidRPr="000A0521">
        <w:rPr>
          <w:rFonts w:ascii="Times New Roman" w:hAnsi="Times New Roman" w:cs="Times New Roman"/>
          <w:sz w:val="24"/>
          <w:szCs w:val="24"/>
        </w:rPr>
        <w:t>, los que se comparan favorablemente con los 458 procesos tramitados durante el año 2008.</w:t>
      </w:r>
    </w:p>
    <w:p w:rsidR="009408A1" w:rsidRPr="000A0521" w:rsidRDefault="00543DF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A</w:t>
      </w:r>
      <w:r w:rsidR="002C6777" w:rsidRPr="000A0521">
        <w:rPr>
          <w:rFonts w:ascii="Times New Roman" w:hAnsi="Times New Roman" w:cs="Times New Roman"/>
          <w:sz w:val="24"/>
          <w:szCs w:val="24"/>
        </w:rPr>
        <w:t xml:space="preserve"> través del desarrollo del referido sistema y </w:t>
      </w:r>
      <w:r w:rsidRPr="000A0521">
        <w:rPr>
          <w:rFonts w:ascii="Times New Roman" w:hAnsi="Times New Roman" w:cs="Times New Roman"/>
          <w:sz w:val="24"/>
          <w:szCs w:val="24"/>
        </w:rPr>
        <w:t xml:space="preserve">de </w:t>
      </w:r>
      <w:r w:rsidR="002C6777" w:rsidRPr="000A0521">
        <w:rPr>
          <w:rFonts w:ascii="Times New Roman" w:hAnsi="Times New Roman" w:cs="Times New Roman"/>
          <w:sz w:val="24"/>
          <w:szCs w:val="24"/>
        </w:rPr>
        <w:t>otras iniciativas, tales como la implementación de un sistema de difusión del Subprograma de Apoyo y Orientación a la Familia de Origen</w:t>
      </w:r>
      <w:r w:rsidRPr="000A0521">
        <w:rPr>
          <w:rFonts w:ascii="Times New Roman" w:hAnsi="Times New Roman" w:cs="Times New Roman"/>
          <w:sz w:val="24"/>
          <w:szCs w:val="24"/>
        </w:rPr>
        <w:t>,</w:t>
      </w:r>
      <w:r w:rsidR="002C6777" w:rsidRPr="000A0521">
        <w:rPr>
          <w:rFonts w:ascii="Times New Roman" w:hAnsi="Times New Roman" w:cs="Times New Roman"/>
          <w:sz w:val="24"/>
          <w:szCs w:val="24"/>
        </w:rPr>
        <w:t xml:space="preserve"> y </w:t>
      </w:r>
      <w:r w:rsidRPr="000A0521">
        <w:rPr>
          <w:rFonts w:ascii="Times New Roman" w:hAnsi="Times New Roman" w:cs="Times New Roman"/>
          <w:sz w:val="24"/>
          <w:szCs w:val="24"/>
        </w:rPr>
        <w:t xml:space="preserve">de </w:t>
      </w:r>
      <w:r w:rsidR="002C6777" w:rsidRPr="000A0521">
        <w:rPr>
          <w:rFonts w:ascii="Times New Roman" w:hAnsi="Times New Roman" w:cs="Times New Roman"/>
          <w:sz w:val="24"/>
          <w:szCs w:val="24"/>
        </w:rPr>
        <w:t>mejoras introducidas en los sistemas de medición de la gestión de los indicadores y metas del área de adopción, se ha logrado incrementar en forma sign</w:t>
      </w:r>
      <w:r w:rsidRPr="000A0521">
        <w:rPr>
          <w:rFonts w:ascii="Times New Roman" w:hAnsi="Times New Roman" w:cs="Times New Roman"/>
          <w:sz w:val="24"/>
          <w:szCs w:val="24"/>
        </w:rPr>
        <w:t xml:space="preserve">ificativa la cifra de niños </w:t>
      </w:r>
      <w:r w:rsidR="002C6777" w:rsidRPr="000A0521">
        <w:rPr>
          <w:rFonts w:ascii="Times New Roman" w:hAnsi="Times New Roman" w:cs="Times New Roman"/>
          <w:sz w:val="24"/>
          <w:szCs w:val="24"/>
        </w:rPr>
        <w:t>beneficia</w:t>
      </w:r>
      <w:r w:rsidRPr="000A0521">
        <w:rPr>
          <w:rFonts w:ascii="Times New Roman" w:hAnsi="Times New Roman" w:cs="Times New Roman"/>
          <w:sz w:val="24"/>
          <w:szCs w:val="24"/>
        </w:rPr>
        <w:t>dos con una medida de adopción, desde 449 en 2008 a 660 en 2011.</w:t>
      </w:r>
    </w:p>
    <w:p w:rsidR="00BA43E5" w:rsidRDefault="0078610B"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00BA43E5" w:rsidRPr="000A0521">
        <w:rPr>
          <w:rFonts w:ascii="Times New Roman" w:hAnsi="Times New Roman" w:cs="Times New Roman"/>
          <w:sz w:val="24"/>
          <w:szCs w:val="24"/>
        </w:rPr>
        <w:t xml:space="preserve">a Ley Nº 20.545 </w:t>
      </w:r>
      <w:r w:rsidR="00D0502D">
        <w:rPr>
          <w:rFonts w:ascii="Times New Roman" w:hAnsi="Times New Roman" w:cs="Times New Roman"/>
          <w:sz w:val="24"/>
          <w:szCs w:val="24"/>
        </w:rPr>
        <w:t>(</w:t>
      </w:r>
      <w:r w:rsidR="00BA43E5" w:rsidRPr="000A0521">
        <w:rPr>
          <w:rFonts w:ascii="Times New Roman" w:hAnsi="Times New Roman" w:cs="Times New Roman"/>
          <w:sz w:val="24"/>
          <w:szCs w:val="24"/>
        </w:rPr>
        <w:t>2011</w:t>
      </w:r>
      <w:r w:rsidR="00D0502D">
        <w:rPr>
          <w:rFonts w:ascii="Times New Roman" w:hAnsi="Times New Roman" w:cs="Times New Roman"/>
          <w:sz w:val="24"/>
          <w:szCs w:val="24"/>
        </w:rPr>
        <w:t>)</w:t>
      </w:r>
      <w:r w:rsidR="00BA43E5" w:rsidRPr="000A0521">
        <w:rPr>
          <w:rFonts w:ascii="Times New Roman" w:hAnsi="Times New Roman" w:cs="Times New Roman"/>
          <w:sz w:val="24"/>
          <w:szCs w:val="24"/>
        </w:rPr>
        <w:t xml:space="preserve">, ya mencionada, que crea un permiso postnatal parental de tres meses de duración, </w:t>
      </w:r>
      <w:r>
        <w:rPr>
          <w:rFonts w:ascii="Times New Roman" w:hAnsi="Times New Roman" w:cs="Times New Roman"/>
          <w:sz w:val="24"/>
          <w:szCs w:val="24"/>
        </w:rPr>
        <w:t>también</w:t>
      </w:r>
      <w:r w:rsidR="00BA43E5" w:rsidRPr="000A0521">
        <w:rPr>
          <w:rFonts w:ascii="Times New Roman" w:hAnsi="Times New Roman" w:cs="Times New Roman"/>
          <w:sz w:val="24"/>
          <w:szCs w:val="24"/>
        </w:rPr>
        <w:t xml:space="preserve"> beneficia a la trabajadora o el trabajador que asume el cuidado de un niño con fines de adopción, cualquiera sea la edad de éste. </w:t>
      </w:r>
    </w:p>
    <w:p w:rsidR="0078610B" w:rsidRPr="000A0521" w:rsidRDefault="0078610B" w:rsidP="00B75FBF">
      <w:pPr>
        <w:pStyle w:val="NoSpacing"/>
        <w:numPr>
          <w:ilvl w:val="0"/>
          <w:numId w:val="32"/>
        </w:numPr>
        <w:ind w:left="0" w:firstLine="0"/>
        <w:jc w:val="both"/>
        <w:rPr>
          <w:rFonts w:ascii="Times New Roman" w:hAnsi="Times New Roman" w:cs="Times New Roman"/>
          <w:sz w:val="24"/>
          <w:szCs w:val="24"/>
        </w:rPr>
      </w:pPr>
      <w:r w:rsidRPr="00FC3BF3">
        <w:rPr>
          <w:rFonts w:ascii="Times New Roman" w:hAnsi="Times New Roman" w:cs="Times New Roman"/>
          <w:sz w:val="24"/>
          <w:szCs w:val="24"/>
        </w:rPr>
        <w:t>En concordancia con la recomendación N° 47 del Comité, en 2008 SENAME</w:t>
      </w:r>
      <w:r w:rsidRPr="000A0521">
        <w:rPr>
          <w:rFonts w:ascii="Times New Roman" w:hAnsi="Times New Roman" w:cs="Times New Roman"/>
          <w:sz w:val="24"/>
          <w:szCs w:val="24"/>
        </w:rPr>
        <w:t xml:space="preserve"> realizó una campaña, en conjunto con la Fundación Chilena de la Adopción, orientada a la sensibilización de la ciudadanía sobre la adopción como una manera válida de construir familia y así ayudar a evitar la discriminación de los niños y adolescentes adoptados. El concepto de la campaña nació de un estudio del SENAME según el cual los adolescentes adoptados señalaban haberse sentido discriminados, por ejemplo, entre su grupo de pares o en el colegio. El slogan de la campaña “el amor une tan fuerte como un lazo sanguíneo”, fue difundido en todo el país durante el mes de mayo, por medio de afiches, folletos y frases radiales.</w:t>
      </w:r>
    </w:p>
    <w:p w:rsidR="00BA43E5" w:rsidRPr="000A0521" w:rsidRDefault="00BA43E5"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lastRenderedPageBreak/>
        <w:t>En materia de adopción internacional, se ha potenciado esta figura en su rol subsidiario respecto de la adopción nacional, constituyendo una óptima alternativa para aquellos niños que por sus especiales necesidades no han podido encontrar una familia en su país de origen, pudiendo apreciarse también un incremento sustantivo en la cifra de niños adoptados a través de esta figura en los últimos cuatro años (51 en 2008 a 122 en 2011).</w:t>
      </w:r>
    </w:p>
    <w:p w:rsidR="00BA43E5" w:rsidRPr="000A0521" w:rsidRDefault="00BA43E5"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Se ha consolidado el rol de SENAME como autoridad central para los efectos del Convenio de La Haya sobre Protección del Niño y Cooperación en Materia de Adopción Internacional, contándose a la fecha con 15 organismos extranjeros acreditados en nuestro país  para intermediar en los procedimientos de adopción de niños chilenos.</w:t>
      </w:r>
    </w:p>
    <w:p w:rsidR="00BA43E5" w:rsidRPr="000A0521" w:rsidRDefault="00EF5932"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D</w:t>
      </w:r>
      <w:r w:rsidR="00BA43E5" w:rsidRPr="000A0521">
        <w:rPr>
          <w:rFonts w:ascii="Times New Roman" w:hAnsi="Times New Roman" w:cs="Times New Roman"/>
          <w:sz w:val="24"/>
          <w:szCs w:val="24"/>
        </w:rPr>
        <w:t>ebido al reconocimiento de las buenas prácticas imperantes en Chile en la materia, profesionales de SENAME realizaron durante el año 2008 y 2012, dos consultorías solicitadas por el Consejo Nacional de las Adopciones de Guatemala, destinadas a brindar asesoría en el proceso de implementación de la nueva legislación de adopción, y al despeje de los casos de adopción internacional pendientes de resolución, dado que habían comenzado con el antiguo sistema.</w:t>
      </w:r>
    </w:p>
    <w:p w:rsidR="00BA43E5" w:rsidRPr="000A0521" w:rsidRDefault="00BA43E5"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abril de 2010, se efectuó en Chile el Primer Encuentro de Autoridades Centrales de América Latina, organizado por SENAME con el patrocinio de la S</w:t>
      </w:r>
      <w:r w:rsidR="000D3799" w:rsidRPr="000A0521">
        <w:rPr>
          <w:rFonts w:ascii="Times New Roman" w:hAnsi="Times New Roman" w:cs="Times New Roman"/>
          <w:sz w:val="24"/>
          <w:szCs w:val="24"/>
        </w:rPr>
        <w:t>ecretaría de la Conferencia de L</w:t>
      </w:r>
      <w:r w:rsidRPr="000A0521">
        <w:rPr>
          <w:rFonts w:ascii="Times New Roman" w:hAnsi="Times New Roman" w:cs="Times New Roman"/>
          <w:sz w:val="24"/>
          <w:szCs w:val="24"/>
        </w:rPr>
        <w:t>a Haya de Derecho Internacional Privado. Este evento tuvo por objetivo generar una instancia de encuentro entre los distintos países de origen de la región, destinada a favorecer la transferencia de conocimientos y buenas prácticas en materia de adopción internacional, así como la elaboración y el desarrollo de políticas, estrategias y criterios técnicos comunes, que garantic</w:t>
      </w:r>
      <w:r w:rsidR="000D3799" w:rsidRPr="000A0521">
        <w:rPr>
          <w:rFonts w:ascii="Times New Roman" w:hAnsi="Times New Roman" w:cs="Times New Roman"/>
          <w:sz w:val="24"/>
          <w:szCs w:val="24"/>
        </w:rPr>
        <w:t>en el interés superior de los niños que son adoptados</w:t>
      </w:r>
      <w:r w:rsidRPr="000A0521">
        <w:rPr>
          <w:rFonts w:ascii="Times New Roman" w:hAnsi="Times New Roman" w:cs="Times New Roman"/>
          <w:sz w:val="24"/>
          <w:szCs w:val="24"/>
        </w:rPr>
        <w:t xml:space="preserve"> por familias residentes en el extranjero. Esta actividad constituyó, además, una instancia de preparación para la Tercera Comisión Especial de la Convención de La Haya sobre Protección del Niño y Cooperación en materia de Adopción Internacional, que se efectuaría en La Haya en junio siguiente, generándose una propuesta común de los países de origen participantes, que fue presentada en la citada oportunidad.</w:t>
      </w:r>
    </w:p>
    <w:p w:rsidR="00BA43E5" w:rsidRPr="000A0521" w:rsidRDefault="00BA43E5"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materia de cooperación</w:t>
      </w:r>
      <w:r w:rsidR="0024768E" w:rsidRPr="000A0521">
        <w:rPr>
          <w:rFonts w:ascii="Times New Roman" w:hAnsi="Times New Roman" w:cs="Times New Roman"/>
          <w:sz w:val="24"/>
          <w:szCs w:val="24"/>
        </w:rPr>
        <w:t>,</w:t>
      </w:r>
      <w:r w:rsidRPr="000A0521">
        <w:rPr>
          <w:rFonts w:ascii="Times New Roman" w:hAnsi="Times New Roman" w:cs="Times New Roman"/>
          <w:sz w:val="24"/>
          <w:szCs w:val="24"/>
        </w:rPr>
        <w:t xml:space="preserve"> SENAME s</w:t>
      </w:r>
      <w:r w:rsidR="000D3799" w:rsidRPr="000A0521">
        <w:rPr>
          <w:rFonts w:ascii="Times New Roman" w:hAnsi="Times New Roman" w:cs="Times New Roman"/>
          <w:sz w:val="24"/>
          <w:szCs w:val="24"/>
        </w:rPr>
        <w:t xml:space="preserve">e encuentra </w:t>
      </w:r>
      <w:r w:rsidRPr="000A0521">
        <w:rPr>
          <w:rFonts w:ascii="Times New Roman" w:hAnsi="Times New Roman" w:cs="Times New Roman"/>
          <w:sz w:val="24"/>
          <w:szCs w:val="24"/>
        </w:rPr>
        <w:t xml:space="preserve">prestando asesoría en la actualidad a Haití, en el proceso de reforma del marco legal de ese </w:t>
      </w:r>
      <w:r w:rsidR="00EF5932">
        <w:rPr>
          <w:rFonts w:ascii="Times New Roman" w:hAnsi="Times New Roman" w:cs="Times New Roman"/>
          <w:sz w:val="24"/>
          <w:szCs w:val="24"/>
        </w:rPr>
        <w:t xml:space="preserve">país en materia de adopción. En </w:t>
      </w:r>
      <w:r w:rsidRPr="000A0521">
        <w:rPr>
          <w:rFonts w:ascii="Times New Roman" w:hAnsi="Times New Roman" w:cs="Times New Roman"/>
          <w:sz w:val="24"/>
          <w:szCs w:val="24"/>
        </w:rPr>
        <w:t>el contexto de dicho proceso de reforma, en junio de 2011, se reunió en Haití el llamado “Grupo de Montreal”, constituido en 2010 p</w:t>
      </w:r>
      <w:r w:rsidR="000D3799" w:rsidRPr="000A0521">
        <w:rPr>
          <w:rFonts w:ascii="Times New Roman" w:hAnsi="Times New Roman" w:cs="Times New Roman"/>
          <w:sz w:val="24"/>
          <w:szCs w:val="24"/>
        </w:rPr>
        <w:t>or países de acogida de niños haitianos</w:t>
      </w:r>
      <w:r w:rsidRPr="000A0521">
        <w:rPr>
          <w:rFonts w:ascii="Times New Roman" w:hAnsi="Times New Roman" w:cs="Times New Roman"/>
          <w:sz w:val="24"/>
          <w:szCs w:val="24"/>
        </w:rPr>
        <w:t>, encabezados por Canadá y Francia, para revisar el proceso de reforma de la regulación de la adopción internacional en el citado país, en general, y especialmente las perspectivas de retomar los procesos de adopción que habían sido suspendidos después del terremoto que azotó a ese país en enero de 2010. En dicha ocasión fue invitado a participar Chile, como ú</w:t>
      </w:r>
      <w:r w:rsidR="000D3799" w:rsidRPr="000A0521">
        <w:rPr>
          <w:rFonts w:ascii="Times New Roman" w:hAnsi="Times New Roman" w:cs="Times New Roman"/>
          <w:sz w:val="24"/>
          <w:szCs w:val="24"/>
        </w:rPr>
        <w:t xml:space="preserve">nico país de origen de niños </w:t>
      </w:r>
      <w:r w:rsidRPr="000A0521">
        <w:rPr>
          <w:rFonts w:ascii="Times New Roman" w:hAnsi="Times New Roman" w:cs="Times New Roman"/>
          <w:sz w:val="24"/>
          <w:szCs w:val="24"/>
        </w:rPr>
        <w:t xml:space="preserve">sujetos de adopción internacional, a través de </w:t>
      </w:r>
      <w:r w:rsidR="000D3799" w:rsidRPr="000A0521">
        <w:rPr>
          <w:rFonts w:ascii="Times New Roman" w:hAnsi="Times New Roman" w:cs="Times New Roman"/>
          <w:sz w:val="24"/>
          <w:szCs w:val="24"/>
        </w:rPr>
        <w:t>SENAME en su calidad de autoridad c</w:t>
      </w:r>
      <w:r w:rsidRPr="000A0521">
        <w:rPr>
          <w:rFonts w:ascii="Times New Roman" w:hAnsi="Times New Roman" w:cs="Times New Roman"/>
          <w:sz w:val="24"/>
          <w:szCs w:val="24"/>
        </w:rPr>
        <w:t>entral chilena en materia de adopción internacional.</w:t>
      </w:r>
    </w:p>
    <w:p w:rsidR="009408A1" w:rsidRDefault="000D3799"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w:t>
      </w:r>
      <w:r w:rsidR="00BA43E5" w:rsidRPr="000A0521">
        <w:rPr>
          <w:rFonts w:ascii="Times New Roman" w:hAnsi="Times New Roman" w:cs="Times New Roman"/>
          <w:sz w:val="24"/>
          <w:szCs w:val="24"/>
        </w:rPr>
        <w:t xml:space="preserve"> 2008, </w:t>
      </w:r>
      <w:r w:rsidRPr="000A0521">
        <w:rPr>
          <w:rFonts w:ascii="Times New Roman" w:hAnsi="Times New Roman" w:cs="Times New Roman"/>
          <w:sz w:val="24"/>
          <w:szCs w:val="24"/>
        </w:rPr>
        <w:t>SENAME</w:t>
      </w:r>
      <w:r w:rsidR="00497945">
        <w:rPr>
          <w:rFonts w:ascii="Times New Roman" w:hAnsi="Times New Roman" w:cs="Times New Roman"/>
          <w:sz w:val="24"/>
          <w:szCs w:val="24"/>
        </w:rPr>
        <w:t xml:space="preserve"> crea el s</w:t>
      </w:r>
      <w:r w:rsidR="00BA43E5" w:rsidRPr="000A0521">
        <w:rPr>
          <w:rFonts w:ascii="Times New Roman" w:hAnsi="Times New Roman" w:cs="Times New Roman"/>
          <w:sz w:val="24"/>
          <w:szCs w:val="24"/>
        </w:rPr>
        <w:t xml:space="preserve">ubprograma “Búsqueda de Orígenes”, </w:t>
      </w:r>
      <w:r w:rsidR="001C20D5">
        <w:rPr>
          <w:rFonts w:ascii="Times New Roman" w:hAnsi="Times New Roman" w:cs="Times New Roman"/>
          <w:sz w:val="24"/>
          <w:szCs w:val="24"/>
        </w:rPr>
        <w:t>ya mencionado</w:t>
      </w:r>
      <w:r w:rsidR="00BA43E5" w:rsidRPr="000A0521">
        <w:rPr>
          <w:rFonts w:ascii="Times New Roman" w:hAnsi="Times New Roman" w:cs="Times New Roman"/>
          <w:sz w:val="24"/>
          <w:szCs w:val="24"/>
        </w:rPr>
        <w:t>, orientado a brindar asesoría técnica y satisfacer los requerimientos de las personas adoptadas mayores de edad o de los adoptantes, que deseen localizar a la familia biológica del adoptado, en conformidad a lo establecido en la Ley de Adopción Nº 19.620.</w:t>
      </w:r>
      <w:r w:rsidRPr="000A0521">
        <w:rPr>
          <w:rFonts w:ascii="Times New Roman" w:hAnsi="Times New Roman" w:cs="Times New Roman"/>
          <w:sz w:val="24"/>
          <w:szCs w:val="24"/>
        </w:rPr>
        <w:t xml:space="preserve"> </w:t>
      </w:r>
    </w:p>
    <w:p w:rsidR="001F0951" w:rsidRDefault="001F0951" w:rsidP="000D78DD">
      <w:pPr>
        <w:pStyle w:val="NoSpacing"/>
        <w:jc w:val="both"/>
        <w:rPr>
          <w:rFonts w:ascii="Times New Roman" w:hAnsi="Times New Roman" w:cs="Times New Roman"/>
          <w:b/>
          <w:sz w:val="24"/>
          <w:szCs w:val="24"/>
          <w:u w:val="single"/>
        </w:rPr>
      </w:pPr>
    </w:p>
    <w:p w:rsidR="000D78DD" w:rsidRDefault="001B789F" w:rsidP="000D78DD">
      <w:pPr>
        <w:pStyle w:val="NoSpacing"/>
        <w:jc w:val="both"/>
        <w:rPr>
          <w:rFonts w:ascii="Times New Roman" w:hAnsi="Times New Roman" w:cs="Times New Roman"/>
          <w:b/>
          <w:sz w:val="24"/>
          <w:szCs w:val="24"/>
          <w:u w:val="single"/>
        </w:rPr>
      </w:pPr>
      <w:r w:rsidRPr="00E33B0C">
        <w:rPr>
          <w:rFonts w:ascii="Times New Roman" w:hAnsi="Times New Roman" w:cs="Times New Roman"/>
          <w:b/>
          <w:sz w:val="24"/>
          <w:szCs w:val="24"/>
          <w:u w:val="single"/>
        </w:rPr>
        <w:t>Malos tratos y descuido</w:t>
      </w:r>
      <w:r w:rsidR="000D78DD" w:rsidRPr="00E33B0C">
        <w:rPr>
          <w:rFonts w:ascii="Times New Roman" w:hAnsi="Times New Roman" w:cs="Times New Roman"/>
          <w:b/>
          <w:sz w:val="24"/>
          <w:szCs w:val="24"/>
          <w:u w:val="single"/>
        </w:rPr>
        <w:t xml:space="preserve"> (art. 19), entre otras cosas en la recuperación física y psicológica y en la</w:t>
      </w:r>
      <w:r w:rsidR="00D439B6" w:rsidRPr="00E33B0C">
        <w:rPr>
          <w:rFonts w:ascii="Times New Roman" w:hAnsi="Times New Roman" w:cs="Times New Roman"/>
          <w:b/>
          <w:sz w:val="24"/>
          <w:szCs w:val="24"/>
          <w:u w:val="single"/>
        </w:rPr>
        <w:t xml:space="preserve"> reintegración social (art. 39)</w:t>
      </w:r>
    </w:p>
    <w:p w:rsidR="001F0951" w:rsidRPr="00EB35D3" w:rsidRDefault="001F0951" w:rsidP="000D78DD">
      <w:pPr>
        <w:pStyle w:val="NoSpacing"/>
        <w:jc w:val="both"/>
        <w:rPr>
          <w:rFonts w:ascii="Times New Roman" w:hAnsi="Times New Roman" w:cs="Times New Roman"/>
          <w:b/>
          <w:sz w:val="24"/>
          <w:szCs w:val="24"/>
          <w:u w:val="single"/>
        </w:rPr>
      </w:pPr>
    </w:p>
    <w:p w:rsidR="007D6B06" w:rsidRDefault="007D6B06" w:rsidP="002A5932">
      <w:pPr>
        <w:pStyle w:val="NoSpacing"/>
        <w:jc w:val="both"/>
        <w:rPr>
          <w:rFonts w:ascii="Times New Roman" w:hAnsi="Times New Roman" w:cs="Times New Roman"/>
          <w:i/>
          <w:sz w:val="24"/>
          <w:szCs w:val="24"/>
        </w:rPr>
      </w:pPr>
    </w:p>
    <w:p w:rsidR="002B4968" w:rsidRPr="00E33B0C" w:rsidRDefault="002B4968" w:rsidP="002A5932">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lastRenderedPageBreak/>
        <w:t>Niños con vulneración de derechos</w:t>
      </w:r>
    </w:p>
    <w:p w:rsidR="002A5932" w:rsidRPr="000A0521" w:rsidRDefault="002A5932"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SENAME ha fortalecido en los últimos años la difusión de recomendaciones e instrucciones técnico–administrativas encaminadas a promover el buen trato a niños y niñas y adolescentes separados de sus familias, que se encuentran al cuidado de instituciones colaboradoras.</w:t>
      </w:r>
    </w:p>
    <w:p w:rsidR="00D439B6" w:rsidRPr="000A0521" w:rsidRDefault="00C27AB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concordancia con </w:t>
      </w:r>
      <w:r w:rsidRPr="00FC3BF3">
        <w:rPr>
          <w:rFonts w:ascii="Times New Roman" w:hAnsi="Times New Roman" w:cs="Times New Roman"/>
          <w:sz w:val="24"/>
          <w:szCs w:val="24"/>
        </w:rPr>
        <w:t>las recomendaciones N° 9 y N° 49 del Comité</w:t>
      </w:r>
      <w:r w:rsidRPr="000A0521">
        <w:rPr>
          <w:rFonts w:ascii="Times New Roman" w:hAnsi="Times New Roman" w:cs="Times New Roman"/>
          <w:sz w:val="24"/>
          <w:szCs w:val="24"/>
        </w:rPr>
        <w:t xml:space="preserve">, </w:t>
      </w:r>
      <w:r w:rsidR="00BD20B0" w:rsidRPr="000A0521">
        <w:rPr>
          <w:rFonts w:ascii="Times New Roman" w:hAnsi="Times New Roman" w:cs="Times New Roman"/>
          <w:sz w:val="24"/>
          <w:szCs w:val="24"/>
        </w:rPr>
        <w:t xml:space="preserve">y tal como se ha señalado en los párrafos precedentes, </w:t>
      </w:r>
      <w:r w:rsidR="002A5932" w:rsidRPr="000A0521">
        <w:rPr>
          <w:rFonts w:ascii="Times New Roman" w:hAnsi="Times New Roman" w:cs="Times New Roman"/>
          <w:sz w:val="24"/>
          <w:szCs w:val="24"/>
        </w:rPr>
        <w:t>SENAME crea</w:t>
      </w:r>
      <w:r w:rsidRPr="000A0521">
        <w:rPr>
          <w:rFonts w:ascii="Times New Roman" w:hAnsi="Times New Roman" w:cs="Times New Roman"/>
          <w:sz w:val="24"/>
          <w:szCs w:val="24"/>
        </w:rPr>
        <w:t xml:space="preserve"> dos nuevas modalidades preventivas, que contemplan el abordaje de las competencias parentales de los adultos a cargo de </w:t>
      </w:r>
      <w:r w:rsidR="00D439B6" w:rsidRPr="000A0521">
        <w:rPr>
          <w:rFonts w:ascii="Times New Roman" w:hAnsi="Times New Roman" w:cs="Times New Roman"/>
          <w:sz w:val="24"/>
          <w:szCs w:val="24"/>
        </w:rPr>
        <w:t>los niños y niñas participantes:</w:t>
      </w:r>
      <w:r w:rsidRPr="000A0521">
        <w:rPr>
          <w:rFonts w:ascii="Times New Roman" w:hAnsi="Times New Roman" w:cs="Times New Roman"/>
          <w:sz w:val="24"/>
          <w:szCs w:val="24"/>
        </w:rPr>
        <w:t xml:space="preserve"> </w:t>
      </w:r>
    </w:p>
    <w:p w:rsidR="00D439B6" w:rsidRPr="000A0521" w:rsidRDefault="00E33B0C" w:rsidP="00CA64BA">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C27ABC" w:rsidRPr="000A0521">
        <w:rPr>
          <w:rFonts w:ascii="Times New Roman" w:hAnsi="Times New Roman" w:cs="Times New Roman"/>
          <w:sz w:val="24"/>
          <w:szCs w:val="24"/>
        </w:rPr>
        <w:t>Programas de Intervención Breve para</w:t>
      </w:r>
      <w:r w:rsidR="00D439B6" w:rsidRPr="000A0521">
        <w:rPr>
          <w:rFonts w:ascii="Times New Roman" w:hAnsi="Times New Roman" w:cs="Times New Roman"/>
          <w:sz w:val="24"/>
          <w:szCs w:val="24"/>
        </w:rPr>
        <w:t xml:space="preserve"> la Prevención Focalizada (PIB): </w:t>
      </w:r>
      <w:r w:rsidR="00C27ABC" w:rsidRPr="000A0521">
        <w:rPr>
          <w:rFonts w:ascii="Times New Roman" w:hAnsi="Times New Roman" w:cs="Times New Roman"/>
          <w:sz w:val="24"/>
          <w:szCs w:val="24"/>
        </w:rPr>
        <w:t xml:space="preserve">tienen por objetivo resolver las vulneraciones de derechos asociadas a mediana complejidad (como negligencia, testigo de VIF, maltrato leve), que afectan a niños, niñas y adolescentes, previniendo su </w:t>
      </w:r>
      <w:r w:rsidR="00D439B6" w:rsidRPr="000A0521">
        <w:rPr>
          <w:rFonts w:ascii="Times New Roman" w:hAnsi="Times New Roman" w:cs="Times New Roman"/>
          <w:sz w:val="24"/>
          <w:szCs w:val="24"/>
        </w:rPr>
        <w:t>profundización</w:t>
      </w:r>
      <w:r w:rsidR="00C27ABC" w:rsidRPr="000A0521">
        <w:rPr>
          <w:rFonts w:ascii="Times New Roman" w:hAnsi="Times New Roman" w:cs="Times New Roman"/>
          <w:sz w:val="24"/>
          <w:szCs w:val="24"/>
        </w:rPr>
        <w:t xml:space="preserve">. Para ello se propone favorecer el desarrollo de competencias parentales de los adultos a cargo, realizando intervención con familias a través de terapias, consejerías, talleres educativos, entre otros. De los 666 proyectos ambulatorios 179 corresponden a PIB que permiten una cobertura de 14.702 niños y niñas. </w:t>
      </w:r>
      <w:r w:rsidR="00823726" w:rsidRPr="000A0521">
        <w:rPr>
          <w:rFonts w:ascii="Times New Roman" w:hAnsi="Times New Roman" w:cs="Times New Roman"/>
          <w:sz w:val="24"/>
          <w:szCs w:val="24"/>
        </w:rPr>
        <w:t>Entre los años 2008 y 2011 el programa ha permitido atender a 95.598 niños</w:t>
      </w:r>
    </w:p>
    <w:p w:rsidR="00D439B6" w:rsidRPr="000A0521" w:rsidRDefault="00E33B0C" w:rsidP="00CA64BA">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C27ABC" w:rsidRPr="000A0521">
        <w:rPr>
          <w:rFonts w:ascii="Times New Roman" w:hAnsi="Times New Roman" w:cs="Times New Roman"/>
          <w:sz w:val="24"/>
          <w:szCs w:val="24"/>
        </w:rPr>
        <w:t>Programas d</w:t>
      </w:r>
      <w:r w:rsidR="00DE3AA8">
        <w:rPr>
          <w:rFonts w:ascii="Times New Roman" w:hAnsi="Times New Roman" w:cs="Times New Roman"/>
          <w:sz w:val="24"/>
          <w:szCs w:val="24"/>
        </w:rPr>
        <w:t>e Prevención Comunitaria</w:t>
      </w:r>
      <w:r w:rsidR="00D439B6" w:rsidRPr="000A0521">
        <w:rPr>
          <w:rFonts w:ascii="Times New Roman" w:hAnsi="Times New Roman" w:cs="Times New Roman"/>
          <w:sz w:val="24"/>
          <w:szCs w:val="24"/>
        </w:rPr>
        <w:t xml:space="preserve">: su </w:t>
      </w:r>
      <w:r w:rsidR="00C27ABC" w:rsidRPr="000A0521">
        <w:rPr>
          <w:rFonts w:ascii="Times New Roman" w:hAnsi="Times New Roman" w:cs="Times New Roman"/>
          <w:sz w:val="24"/>
          <w:szCs w:val="24"/>
        </w:rPr>
        <w:t>objetivo es prevenir las vulneraciones de derechos de la niñez y adolescen</w:t>
      </w:r>
      <w:r w:rsidR="00EF5932">
        <w:rPr>
          <w:rFonts w:ascii="Times New Roman" w:hAnsi="Times New Roman" w:cs="Times New Roman"/>
          <w:sz w:val="24"/>
          <w:szCs w:val="24"/>
        </w:rPr>
        <w:t>cia, en conjunto con los niños</w:t>
      </w:r>
      <w:r w:rsidR="00C27ABC" w:rsidRPr="000A0521">
        <w:rPr>
          <w:rFonts w:ascii="Times New Roman" w:hAnsi="Times New Roman" w:cs="Times New Roman"/>
          <w:sz w:val="24"/>
          <w:szCs w:val="24"/>
        </w:rPr>
        <w:t xml:space="preserve">, sus familias y otros actores comunitarios de un territorio determinado. Para ello se propone, entre otros resultados, promover competencias de buen trato en y con las familias de los niños, a través de talleres socioeducativos. Actualmente </w:t>
      </w:r>
      <w:r w:rsidR="00D439B6" w:rsidRPr="000A0521">
        <w:rPr>
          <w:rFonts w:ascii="Times New Roman" w:hAnsi="Times New Roman" w:cs="Times New Roman"/>
          <w:sz w:val="24"/>
          <w:szCs w:val="24"/>
        </w:rPr>
        <w:t>SENAME</w:t>
      </w:r>
      <w:r w:rsidR="00C27ABC" w:rsidRPr="000A0521">
        <w:rPr>
          <w:rFonts w:ascii="Times New Roman" w:hAnsi="Times New Roman" w:cs="Times New Roman"/>
          <w:sz w:val="24"/>
          <w:szCs w:val="24"/>
        </w:rPr>
        <w:t xml:space="preserve"> cuenta con 55 PPC que alcanzan una cobertura de 5.136 niños y niñas. </w:t>
      </w:r>
    </w:p>
    <w:p w:rsidR="007062DC" w:rsidRPr="000A0521" w:rsidRDefault="00823726"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Para cubrir nuevas demandas y desarrollar un abordaje más integral de las vulneraciones de derecho, se incrementaron</w:t>
      </w:r>
      <w:r w:rsidR="00C27ABC" w:rsidRPr="000A0521">
        <w:rPr>
          <w:rFonts w:ascii="Times New Roman" w:hAnsi="Times New Roman" w:cs="Times New Roman"/>
          <w:sz w:val="24"/>
          <w:szCs w:val="24"/>
        </w:rPr>
        <w:t xml:space="preserve"> </w:t>
      </w:r>
      <w:r w:rsidRPr="000A0521">
        <w:rPr>
          <w:rFonts w:ascii="Times New Roman" w:hAnsi="Times New Roman" w:cs="Times New Roman"/>
          <w:sz w:val="24"/>
          <w:szCs w:val="24"/>
        </w:rPr>
        <w:t>a 67</w:t>
      </w:r>
      <w:r w:rsidR="00C27ABC" w:rsidRPr="000A0521">
        <w:rPr>
          <w:rFonts w:ascii="Times New Roman" w:hAnsi="Times New Roman" w:cs="Times New Roman"/>
          <w:sz w:val="24"/>
          <w:szCs w:val="24"/>
        </w:rPr>
        <w:t xml:space="preserve"> los proy</w:t>
      </w:r>
      <w:r w:rsidRPr="000A0521">
        <w:rPr>
          <w:rFonts w:ascii="Times New Roman" w:hAnsi="Times New Roman" w:cs="Times New Roman"/>
          <w:sz w:val="24"/>
          <w:szCs w:val="24"/>
        </w:rPr>
        <w:t>ectos de reparación en maltrato (</w:t>
      </w:r>
      <w:r w:rsidR="00C27ABC" w:rsidRPr="000A0521">
        <w:rPr>
          <w:rFonts w:ascii="Times New Roman" w:hAnsi="Times New Roman" w:cs="Times New Roman"/>
          <w:sz w:val="24"/>
          <w:szCs w:val="24"/>
        </w:rPr>
        <w:t>con una cobertura de 4.414</w:t>
      </w:r>
      <w:r w:rsidRPr="000A0521">
        <w:rPr>
          <w:rFonts w:ascii="Times New Roman" w:hAnsi="Times New Roman" w:cs="Times New Roman"/>
          <w:sz w:val="24"/>
          <w:szCs w:val="24"/>
        </w:rPr>
        <w:t xml:space="preserve"> niños)</w:t>
      </w:r>
      <w:r w:rsidR="00C27ABC" w:rsidRPr="000A0521">
        <w:rPr>
          <w:rFonts w:ascii="Times New Roman" w:hAnsi="Times New Roman" w:cs="Times New Roman"/>
          <w:sz w:val="24"/>
          <w:szCs w:val="24"/>
        </w:rPr>
        <w:t xml:space="preserve"> y a 16 </w:t>
      </w:r>
      <w:r w:rsidRPr="000A0521">
        <w:rPr>
          <w:rFonts w:ascii="Times New Roman" w:hAnsi="Times New Roman" w:cs="Times New Roman"/>
          <w:sz w:val="24"/>
          <w:szCs w:val="24"/>
        </w:rPr>
        <w:t xml:space="preserve">los </w:t>
      </w:r>
      <w:r w:rsidR="00C27ABC" w:rsidRPr="000A0521">
        <w:rPr>
          <w:rFonts w:ascii="Times New Roman" w:hAnsi="Times New Roman" w:cs="Times New Roman"/>
          <w:sz w:val="24"/>
          <w:szCs w:val="24"/>
        </w:rPr>
        <w:t xml:space="preserve">proyectos de explotación sexual </w:t>
      </w:r>
      <w:r w:rsidRPr="000A0521">
        <w:rPr>
          <w:rFonts w:ascii="Times New Roman" w:hAnsi="Times New Roman" w:cs="Times New Roman"/>
          <w:sz w:val="24"/>
          <w:szCs w:val="24"/>
        </w:rPr>
        <w:t>(</w:t>
      </w:r>
      <w:r w:rsidR="00C27ABC" w:rsidRPr="000A0521">
        <w:rPr>
          <w:rFonts w:ascii="Times New Roman" w:hAnsi="Times New Roman" w:cs="Times New Roman"/>
          <w:sz w:val="24"/>
          <w:szCs w:val="24"/>
        </w:rPr>
        <w:t>con un</w:t>
      </w:r>
      <w:r w:rsidRPr="000A0521">
        <w:rPr>
          <w:rFonts w:ascii="Times New Roman" w:hAnsi="Times New Roman" w:cs="Times New Roman"/>
          <w:sz w:val="24"/>
          <w:szCs w:val="24"/>
        </w:rPr>
        <w:t>a cobertura de 800 niños)</w:t>
      </w:r>
      <w:r w:rsidR="00C27ABC" w:rsidRPr="000A0521">
        <w:rPr>
          <w:rFonts w:ascii="Times New Roman" w:hAnsi="Times New Roman" w:cs="Times New Roman"/>
          <w:sz w:val="24"/>
          <w:szCs w:val="24"/>
        </w:rPr>
        <w:t xml:space="preserve">. </w:t>
      </w:r>
      <w:r w:rsidRPr="000A0521">
        <w:rPr>
          <w:rFonts w:ascii="Times New Roman" w:hAnsi="Times New Roman" w:cs="Times New Roman"/>
          <w:sz w:val="24"/>
          <w:szCs w:val="24"/>
        </w:rPr>
        <w:t>Por su parte, los Programas Integrales E</w:t>
      </w:r>
      <w:r w:rsidR="00C27ABC" w:rsidRPr="000A0521">
        <w:rPr>
          <w:rFonts w:ascii="Times New Roman" w:hAnsi="Times New Roman" w:cs="Times New Roman"/>
          <w:sz w:val="24"/>
          <w:szCs w:val="24"/>
        </w:rPr>
        <w:t>specializados (PIE) están capacitados para atender a niños en situaciones de alta complejidad (niños en situación de calle, explotación sexual comercial, consumo moderado de drogas), cubriendo todas las regiones del país, en especial aquellas donde no</w:t>
      </w:r>
      <w:r w:rsidR="00E25EFF" w:rsidRPr="000A0521">
        <w:rPr>
          <w:rFonts w:ascii="Times New Roman" w:hAnsi="Times New Roman" w:cs="Times New Roman"/>
          <w:sz w:val="24"/>
          <w:szCs w:val="24"/>
        </w:rPr>
        <w:t xml:space="preserve"> existen programas focalizados, con una cobertura de 4.664 plazas.</w:t>
      </w:r>
    </w:p>
    <w:p w:rsidR="007062DC" w:rsidRPr="000A0521" w:rsidRDefault="007062D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El Programa de Seguridad Integrada 24 Horas de Carabineros de Chile (PSI: 24 Horas) tiene como objetivo contribuir a procesos de prevención, protección y control de situaciones de riesgo y/o la participación en actividades delictuales, a través de la disponibilidad de información válida y oportuna relativa a niños, niñas y adolescentes ingresados a las unidades policiales de Carabineros. Para ejecutar este programa, Carabineros cuenta con una base de datos en la que se registran los ingresos a unidades policiales</w:t>
      </w:r>
      <w:r w:rsidR="00C15D0C">
        <w:rPr>
          <w:rFonts w:ascii="Times New Roman" w:hAnsi="Times New Roman" w:cs="Times New Roman"/>
          <w:sz w:val="24"/>
          <w:szCs w:val="24"/>
        </w:rPr>
        <w:t xml:space="preserve">. </w:t>
      </w:r>
      <w:r w:rsidRPr="000A0521">
        <w:rPr>
          <w:rFonts w:ascii="Times New Roman" w:hAnsi="Times New Roman" w:cs="Times New Roman"/>
          <w:sz w:val="24"/>
          <w:szCs w:val="24"/>
        </w:rPr>
        <w:t>Ese listado es enviado a los Municipios, con quienes se ha establecido un Convenio de Colaboración (actualmente Carabineros ha firmado Convenio con a lo menos 290 Municipios del país), para que se pueda conocer la situación del niño o niña y, en el caso de ser necesario, gestionar el ingreso a algún proyecto de atención dependiendo de la situación en la que se encuentra.</w:t>
      </w:r>
    </w:p>
    <w:p w:rsidR="00C27ABC" w:rsidRPr="000A0521" w:rsidRDefault="00E25EFF"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2010</w:t>
      </w:r>
      <w:r w:rsidR="0024768E" w:rsidRPr="000A0521">
        <w:rPr>
          <w:rFonts w:ascii="Times New Roman" w:hAnsi="Times New Roman" w:cs="Times New Roman"/>
          <w:sz w:val="24"/>
          <w:szCs w:val="24"/>
        </w:rPr>
        <w:t>,</w:t>
      </w:r>
      <w:r w:rsidRPr="000A0521">
        <w:rPr>
          <w:rFonts w:ascii="Times New Roman" w:hAnsi="Times New Roman" w:cs="Times New Roman"/>
          <w:sz w:val="24"/>
          <w:szCs w:val="24"/>
        </w:rPr>
        <w:t xml:space="preserve"> se crea </w:t>
      </w:r>
      <w:r w:rsidR="00A54AAB" w:rsidRPr="000A0521">
        <w:rPr>
          <w:rFonts w:ascii="Times New Roman" w:hAnsi="Times New Roman" w:cs="Times New Roman"/>
          <w:sz w:val="24"/>
          <w:szCs w:val="24"/>
        </w:rPr>
        <w:t xml:space="preserve">el Programa </w:t>
      </w:r>
      <w:r w:rsidR="00C27ABC" w:rsidRPr="000A0521">
        <w:rPr>
          <w:rFonts w:ascii="Times New Roman" w:hAnsi="Times New Roman" w:cs="Times New Roman"/>
          <w:sz w:val="24"/>
          <w:szCs w:val="24"/>
        </w:rPr>
        <w:t>Vida Nuev</w:t>
      </w:r>
      <w:r w:rsidRPr="000A0521">
        <w:rPr>
          <w:rFonts w:ascii="Times New Roman" w:hAnsi="Times New Roman" w:cs="Times New Roman"/>
          <w:sz w:val="24"/>
          <w:szCs w:val="24"/>
        </w:rPr>
        <w:t>a</w:t>
      </w:r>
      <w:r w:rsidR="00C27ABC" w:rsidRPr="000A0521">
        <w:rPr>
          <w:rFonts w:ascii="Times New Roman" w:hAnsi="Times New Roman" w:cs="Times New Roman"/>
          <w:sz w:val="24"/>
          <w:szCs w:val="24"/>
        </w:rPr>
        <w:t xml:space="preserve">, </w:t>
      </w:r>
      <w:r w:rsidR="002A5932" w:rsidRPr="000A0521">
        <w:rPr>
          <w:rFonts w:ascii="Times New Roman" w:hAnsi="Times New Roman" w:cs="Times New Roman"/>
          <w:sz w:val="24"/>
          <w:szCs w:val="24"/>
        </w:rPr>
        <w:t>cuyo objetivo es generar y articular estrategias de intervención psicosocial especializada en materia de infancia y adolescencia, bajo los principios de la Convención sobre los Derechos del Niño, mediante la atención y acceso de los niños y sus familias a los servicios y/o programas sociales en materia de prevención y protección especializada, rehabilitación y reinserción social. A</w:t>
      </w:r>
      <w:r w:rsidRPr="000A0521">
        <w:rPr>
          <w:rFonts w:ascii="Times New Roman" w:hAnsi="Times New Roman" w:cs="Times New Roman"/>
          <w:sz w:val="24"/>
          <w:szCs w:val="24"/>
        </w:rPr>
        <w:t xml:space="preserve"> través </w:t>
      </w:r>
      <w:r w:rsidR="00A54AAB" w:rsidRPr="000A0521">
        <w:rPr>
          <w:rFonts w:ascii="Times New Roman" w:hAnsi="Times New Roman" w:cs="Times New Roman"/>
          <w:sz w:val="24"/>
          <w:szCs w:val="24"/>
        </w:rPr>
        <w:t xml:space="preserve">de </w:t>
      </w:r>
      <w:r w:rsidRPr="000A0521">
        <w:rPr>
          <w:rFonts w:ascii="Times New Roman" w:hAnsi="Times New Roman" w:cs="Times New Roman"/>
          <w:sz w:val="24"/>
          <w:szCs w:val="24"/>
        </w:rPr>
        <w:t xml:space="preserve">este </w:t>
      </w:r>
      <w:r w:rsidR="002A5932" w:rsidRPr="000A0521">
        <w:rPr>
          <w:rFonts w:ascii="Times New Roman" w:hAnsi="Times New Roman" w:cs="Times New Roman"/>
          <w:sz w:val="24"/>
          <w:szCs w:val="24"/>
        </w:rPr>
        <w:lastRenderedPageBreak/>
        <w:t xml:space="preserve">programa </w:t>
      </w:r>
      <w:r w:rsidRPr="000A0521">
        <w:rPr>
          <w:rFonts w:ascii="Times New Roman" w:hAnsi="Times New Roman" w:cs="Times New Roman"/>
          <w:sz w:val="24"/>
          <w:szCs w:val="24"/>
        </w:rPr>
        <w:t>se instala</w:t>
      </w:r>
      <w:r w:rsidR="00C27ABC" w:rsidRPr="000A0521">
        <w:rPr>
          <w:rFonts w:ascii="Times New Roman" w:hAnsi="Times New Roman" w:cs="Times New Roman"/>
          <w:sz w:val="24"/>
          <w:szCs w:val="24"/>
        </w:rPr>
        <w:t xml:space="preserve"> un modelo de gestión territorial para la protección de derechos en el espacio local, </w:t>
      </w:r>
      <w:r w:rsidR="00A54AAB" w:rsidRPr="000A0521">
        <w:rPr>
          <w:rFonts w:ascii="Times New Roman" w:hAnsi="Times New Roman" w:cs="Times New Roman"/>
          <w:sz w:val="24"/>
          <w:szCs w:val="24"/>
        </w:rPr>
        <w:t>que cuenta</w:t>
      </w:r>
      <w:r w:rsidR="00C27ABC" w:rsidRPr="000A0521">
        <w:rPr>
          <w:rFonts w:ascii="Times New Roman" w:hAnsi="Times New Roman" w:cs="Times New Roman"/>
          <w:sz w:val="24"/>
          <w:szCs w:val="24"/>
        </w:rPr>
        <w:t xml:space="preserve"> con dispositivos de</w:t>
      </w:r>
      <w:r w:rsidR="00A54AAB" w:rsidRPr="000A0521">
        <w:rPr>
          <w:rFonts w:ascii="Times New Roman" w:hAnsi="Times New Roman" w:cs="Times New Roman"/>
          <w:sz w:val="24"/>
          <w:szCs w:val="24"/>
        </w:rPr>
        <w:t xml:space="preserve"> atención en distintos niveles (</w:t>
      </w:r>
      <w:r w:rsidR="00C27ABC" w:rsidRPr="000A0521">
        <w:rPr>
          <w:rFonts w:ascii="Times New Roman" w:hAnsi="Times New Roman" w:cs="Times New Roman"/>
          <w:sz w:val="24"/>
          <w:szCs w:val="24"/>
        </w:rPr>
        <w:t xml:space="preserve">OPD, PIB, PIE y programas de Droga y Reinserción Educativa). Vida Nueva es un modelo de gestión e intervención intersectorial donde participan Carabineros </w:t>
      </w:r>
      <w:r w:rsidR="007062DC" w:rsidRPr="000A0521">
        <w:rPr>
          <w:rFonts w:ascii="Times New Roman" w:hAnsi="Times New Roman" w:cs="Times New Roman"/>
          <w:sz w:val="24"/>
          <w:szCs w:val="24"/>
        </w:rPr>
        <w:t>(a través de PSI: 24 Horas)</w:t>
      </w:r>
      <w:r w:rsidR="00C27ABC" w:rsidRPr="000A0521">
        <w:rPr>
          <w:rFonts w:ascii="Times New Roman" w:hAnsi="Times New Roman" w:cs="Times New Roman"/>
          <w:sz w:val="24"/>
          <w:szCs w:val="24"/>
        </w:rPr>
        <w:t xml:space="preserve">, Ministerio del Interior, Ministerio de Salud y </w:t>
      </w:r>
      <w:r w:rsidR="00A54AAB" w:rsidRPr="000A0521">
        <w:rPr>
          <w:rFonts w:ascii="Times New Roman" w:hAnsi="Times New Roman" w:cs="Times New Roman"/>
          <w:sz w:val="24"/>
          <w:szCs w:val="24"/>
        </w:rPr>
        <w:t>SENAME.</w:t>
      </w:r>
      <w:r w:rsidR="002A5932" w:rsidRPr="000A0521">
        <w:rPr>
          <w:rFonts w:ascii="Times New Roman" w:hAnsi="Times New Roman" w:cs="Times New Roman"/>
          <w:sz w:val="24"/>
          <w:szCs w:val="24"/>
        </w:rPr>
        <w:t xml:space="preserve"> </w:t>
      </w:r>
      <w:r w:rsidR="00C27ABC" w:rsidRPr="000A0521">
        <w:rPr>
          <w:rFonts w:ascii="Times New Roman" w:hAnsi="Times New Roman" w:cs="Times New Roman"/>
          <w:sz w:val="24"/>
          <w:szCs w:val="24"/>
        </w:rPr>
        <w:t>E</w:t>
      </w:r>
      <w:r w:rsidR="002A5932" w:rsidRPr="000A0521">
        <w:rPr>
          <w:rFonts w:ascii="Times New Roman" w:hAnsi="Times New Roman" w:cs="Times New Roman"/>
          <w:sz w:val="24"/>
          <w:szCs w:val="24"/>
        </w:rPr>
        <w:t>l programa se ha instalado en ocho comunas de la Región Metropolitana, en las cuales SENAME</w:t>
      </w:r>
      <w:r w:rsidR="00C27ABC" w:rsidRPr="000A0521">
        <w:rPr>
          <w:rFonts w:ascii="Times New Roman" w:hAnsi="Times New Roman" w:cs="Times New Roman"/>
          <w:sz w:val="24"/>
          <w:szCs w:val="24"/>
        </w:rPr>
        <w:t xml:space="preserve"> ha aportado con la instalación de 53 p</w:t>
      </w:r>
      <w:r w:rsidR="002A5932" w:rsidRPr="000A0521">
        <w:rPr>
          <w:rFonts w:ascii="Times New Roman" w:hAnsi="Times New Roman" w:cs="Times New Roman"/>
          <w:sz w:val="24"/>
          <w:szCs w:val="24"/>
        </w:rPr>
        <w:t xml:space="preserve">royectos: </w:t>
      </w:r>
      <w:r w:rsidR="00C27ABC" w:rsidRPr="000A0521">
        <w:rPr>
          <w:rFonts w:ascii="Times New Roman" w:hAnsi="Times New Roman" w:cs="Times New Roman"/>
          <w:sz w:val="24"/>
          <w:szCs w:val="24"/>
        </w:rPr>
        <w:t xml:space="preserve">ocho Oficinas de Protección de Derechos, </w:t>
      </w:r>
      <w:r w:rsidR="002A5932" w:rsidRPr="000A0521">
        <w:rPr>
          <w:rFonts w:ascii="Times New Roman" w:hAnsi="Times New Roman" w:cs="Times New Roman"/>
          <w:sz w:val="24"/>
          <w:szCs w:val="24"/>
        </w:rPr>
        <w:t>10</w:t>
      </w:r>
      <w:r w:rsidR="00C27ABC" w:rsidRPr="000A0521">
        <w:rPr>
          <w:rFonts w:ascii="Times New Roman" w:hAnsi="Times New Roman" w:cs="Times New Roman"/>
          <w:sz w:val="24"/>
          <w:szCs w:val="24"/>
        </w:rPr>
        <w:t xml:space="preserve"> Programas de Intervención Breve para la Prevención Focalizada, 19 Programas Integrales Especializados, ocho Programas de Droga y ocho Prog</w:t>
      </w:r>
      <w:r w:rsidR="002A5932" w:rsidRPr="000A0521">
        <w:rPr>
          <w:rFonts w:ascii="Times New Roman" w:hAnsi="Times New Roman" w:cs="Times New Roman"/>
          <w:sz w:val="24"/>
          <w:szCs w:val="24"/>
        </w:rPr>
        <w:t xml:space="preserve">ramas de Reinserción Educativa, </w:t>
      </w:r>
      <w:r w:rsidR="00C27ABC" w:rsidRPr="000A0521">
        <w:rPr>
          <w:rFonts w:ascii="Times New Roman" w:hAnsi="Times New Roman" w:cs="Times New Roman"/>
          <w:sz w:val="24"/>
          <w:szCs w:val="24"/>
        </w:rPr>
        <w:t xml:space="preserve">junto con la realización del asesoramiento y acompañamiento técnico del programa, desde el nivel nacional y regional de </w:t>
      </w:r>
      <w:r w:rsidR="002A5932" w:rsidRPr="000A0521">
        <w:rPr>
          <w:rFonts w:ascii="Times New Roman" w:hAnsi="Times New Roman" w:cs="Times New Roman"/>
          <w:sz w:val="24"/>
          <w:szCs w:val="24"/>
        </w:rPr>
        <w:t>SENAME</w:t>
      </w:r>
      <w:r w:rsidR="00C27ABC" w:rsidRPr="000A0521">
        <w:rPr>
          <w:rFonts w:ascii="Times New Roman" w:hAnsi="Times New Roman" w:cs="Times New Roman"/>
          <w:sz w:val="24"/>
          <w:szCs w:val="24"/>
        </w:rPr>
        <w:t xml:space="preserve">. </w:t>
      </w:r>
    </w:p>
    <w:p w:rsidR="00C27ABC" w:rsidRPr="000A0521" w:rsidRDefault="00C27ABC" w:rsidP="00CA64BA">
      <w:pPr>
        <w:pStyle w:val="NoSpacing"/>
        <w:jc w:val="both"/>
        <w:rPr>
          <w:rFonts w:ascii="Times New Roman" w:hAnsi="Times New Roman" w:cs="Times New Roman"/>
          <w:sz w:val="24"/>
          <w:szCs w:val="24"/>
        </w:rPr>
      </w:pPr>
    </w:p>
    <w:p w:rsidR="00C27ABC" w:rsidRPr="00E33B0C" w:rsidRDefault="00C27ABC" w:rsidP="00CA64BA">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t xml:space="preserve">Violencia Intrafamiliar </w:t>
      </w:r>
    </w:p>
    <w:p w:rsidR="00C27ABC" w:rsidRPr="0078610B" w:rsidRDefault="00C27ABC" w:rsidP="00B75FBF">
      <w:pPr>
        <w:pStyle w:val="NoSpacing"/>
        <w:numPr>
          <w:ilvl w:val="0"/>
          <w:numId w:val="32"/>
        </w:numPr>
        <w:ind w:left="0" w:firstLine="0"/>
        <w:jc w:val="both"/>
        <w:rPr>
          <w:rFonts w:ascii="Times New Roman" w:hAnsi="Times New Roman" w:cs="Times New Roman"/>
          <w:sz w:val="24"/>
          <w:szCs w:val="24"/>
        </w:rPr>
      </w:pPr>
      <w:r w:rsidRPr="0078610B">
        <w:rPr>
          <w:rFonts w:ascii="Times New Roman" w:hAnsi="Times New Roman" w:cs="Times New Roman"/>
          <w:sz w:val="24"/>
          <w:szCs w:val="24"/>
        </w:rPr>
        <w:t xml:space="preserve"> En 2008 se realizó la primera Encuesta Nacional de Victimización por Violencia Intrafamiliar y Delitos Sexuales, con el objeto de obtener información relevante sobre los niveles de victimización que por estas causas afectan a</w:t>
      </w:r>
      <w:r w:rsidR="0078610B">
        <w:rPr>
          <w:rFonts w:ascii="Times New Roman" w:hAnsi="Times New Roman" w:cs="Times New Roman"/>
          <w:sz w:val="24"/>
          <w:szCs w:val="24"/>
        </w:rPr>
        <w:t xml:space="preserve"> la población a nivel nacional. </w:t>
      </w:r>
      <w:r w:rsidRPr="0078610B">
        <w:rPr>
          <w:rFonts w:ascii="Times New Roman" w:hAnsi="Times New Roman" w:cs="Times New Roman"/>
          <w:sz w:val="24"/>
          <w:szCs w:val="24"/>
        </w:rPr>
        <w:t>Durante 2012 se llevará a cabo la segunda versión de esta encuesta. Actualmente se está trabajando en mejorar y validar con otras instituciones los instrumentos que se aplicarán en esta oportunidad. El levantamiento de la información se realizará entre los meses de junio y octubre y los resultados estarán disponibles en el primer semestre de 2013.</w:t>
      </w:r>
    </w:p>
    <w:p w:rsidR="00851F0A" w:rsidRPr="000A0521" w:rsidRDefault="00CE59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La L</w:t>
      </w:r>
      <w:r w:rsidR="00851F0A" w:rsidRPr="000A0521">
        <w:rPr>
          <w:rFonts w:ascii="Times New Roman" w:hAnsi="Times New Roman" w:cs="Times New Roman"/>
          <w:sz w:val="24"/>
          <w:szCs w:val="24"/>
        </w:rPr>
        <w:t>ey</w:t>
      </w:r>
      <w:r w:rsidRPr="000A0521">
        <w:rPr>
          <w:rFonts w:ascii="Times New Roman" w:hAnsi="Times New Roman" w:cs="Times New Roman"/>
          <w:sz w:val="24"/>
          <w:szCs w:val="24"/>
        </w:rPr>
        <w:t xml:space="preserve"> N° 20.066 sobre violencia intrafamiliar establece que e</w:t>
      </w:r>
      <w:r w:rsidR="00851F0A" w:rsidRPr="000A0521">
        <w:rPr>
          <w:rFonts w:ascii="Times New Roman" w:hAnsi="Times New Roman" w:cs="Times New Roman"/>
          <w:sz w:val="24"/>
          <w:szCs w:val="24"/>
        </w:rPr>
        <w:t xml:space="preserve">l </w:t>
      </w:r>
      <w:r w:rsidR="00D0502D">
        <w:rPr>
          <w:rFonts w:ascii="Times New Roman" w:hAnsi="Times New Roman" w:cs="Times New Roman"/>
          <w:sz w:val="24"/>
          <w:szCs w:val="24"/>
        </w:rPr>
        <w:t>SERNAM</w:t>
      </w:r>
      <w:r w:rsidR="00851F0A" w:rsidRPr="000A0521">
        <w:rPr>
          <w:rFonts w:ascii="Times New Roman" w:hAnsi="Times New Roman" w:cs="Times New Roman"/>
          <w:sz w:val="24"/>
          <w:szCs w:val="24"/>
        </w:rPr>
        <w:t xml:space="preserve"> es el </w:t>
      </w:r>
      <w:r w:rsidRPr="000A0521">
        <w:rPr>
          <w:rFonts w:ascii="Times New Roman" w:hAnsi="Times New Roman" w:cs="Times New Roman"/>
          <w:sz w:val="24"/>
          <w:szCs w:val="24"/>
        </w:rPr>
        <w:t xml:space="preserve">encargado </w:t>
      </w:r>
      <w:r w:rsidR="00851F0A" w:rsidRPr="000A0521">
        <w:rPr>
          <w:rFonts w:ascii="Times New Roman" w:hAnsi="Times New Roman" w:cs="Times New Roman"/>
          <w:sz w:val="24"/>
          <w:szCs w:val="24"/>
        </w:rPr>
        <w:t xml:space="preserve">de formular anualmente un Plan Nacional de Acción para abordar la violencia intrafamiliar, en coordinación y colaboración con los organismos públicos y privados pertinentes. </w:t>
      </w:r>
      <w:r w:rsidR="00D0502D">
        <w:rPr>
          <w:rFonts w:ascii="Times New Roman" w:hAnsi="Times New Roman" w:cs="Times New Roman"/>
          <w:sz w:val="24"/>
          <w:szCs w:val="24"/>
        </w:rPr>
        <w:t>E</w:t>
      </w:r>
      <w:r w:rsidR="00851F0A" w:rsidRPr="000A0521">
        <w:rPr>
          <w:rFonts w:ascii="Times New Roman" w:hAnsi="Times New Roman" w:cs="Times New Roman"/>
          <w:sz w:val="24"/>
          <w:szCs w:val="24"/>
        </w:rPr>
        <w:t xml:space="preserve">n enero de 2011, SERNAM convocó a diversos actores relevantes a participar en dos mesas de trabajo a fin de elaborar en conjunto </w:t>
      </w:r>
      <w:r w:rsidR="00CC4B09" w:rsidRPr="000A0521">
        <w:rPr>
          <w:rFonts w:ascii="Times New Roman" w:hAnsi="Times New Roman" w:cs="Times New Roman"/>
          <w:sz w:val="24"/>
          <w:szCs w:val="24"/>
        </w:rPr>
        <w:t>el Plan Nacional 2011-2012, que cuenta con cuatro ejes temáticos (promoción, prevención, atención y protección) y cuatro ejes transversales (coordinación, investigación y estudio, capacitación continua y formación especializada, y seguimiento y evaluación).</w:t>
      </w:r>
    </w:p>
    <w:p w:rsidR="00591205" w:rsidRPr="000A0521" w:rsidRDefault="00080090"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materia de atención a víctimas de violencia intrafamilia</w:t>
      </w:r>
      <w:r w:rsidR="00682E62" w:rsidRPr="000A0521">
        <w:rPr>
          <w:rFonts w:ascii="Times New Roman" w:hAnsi="Times New Roman" w:cs="Times New Roman"/>
          <w:sz w:val="24"/>
          <w:szCs w:val="24"/>
        </w:rPr>
        <w:t xml:space="preserve">r, </w:t>
      </w:r>
      <w:r w:rsidR="00D0502D">
        <w:rPr>
          <w:rFonts w:ascii="Times New Roman" w:hAnsi="Times New Roman" w:cs="Times New Roman"/>
          <w:sz w:val="24"/>
          <w:szCs w:val="24"/>
        </w:rPr>
        <w:t xml:space="preserve">en 2007 </w:t>
      </w:r>
      <w:r w:rsidR="00682E62" w:rsidRPr="000A0521">
        <w:rPr>
          <w:rFonts w:ascii="Times New Roman" w:hAnsi="Times New Roman" w:cs="Times New Roman"/>
          <w:sz w:val="24"/>
          <w:szCs w:val="24"/>
        </w:rPr>
        <w:t xml:space="preserve">SERNAM </w:t>
      </w:r>
      <w:r w:rsidR="00591205" w:rsidRPr="000A0521">
        <w:rPr>
          <w:rFonts w:ascii="Times New Roman" w:hAnsi="Times New Roman" w:cs="Times New Roman"/>
          <w:sz w:val="24"/>
          <w:szCs w:val="24"/>
        </w:rPr>
        <w:t xml:space="preserve">implementó 16 </w:t>
      </w:r>
      <w:r w:rsidR="00682E62" w:rsidRPr="000A0521">
        <w:rPr>
          <w:rFonts w:ascii="Times New Roman" w:hAnsi="Times New Roman" w:cs="Times New Roman"/>
          <w:sz w:val="24"/>
          <w:szCs w:val="24"/>
        </w:rPr>
        <w:t xml:space="preserve">Casas de Acogida, </w:t>
      </w:r>
      <w:r w:rsidR="00591205" w:rsidRPr="000A0521">
        <w:rPr>
          <w:rFonts w:ascii="Times New Roman" w:hAnsi="Times New Roman" w:cs="Times New Roman"/>
          <w:sz w:val="24"/>
          <w:szCs w:val="24"/>
        </w:rPr>
        <w:t xml:space="preserve">que en 2011 aumentaron a 24, </w:t>
      </w:r>
      <w:r w:rsidR="00682E62" w:rsidRPr="000A0521">
        <w:rPr>
          <w:rFonts w:ascii="Times New Roman" w:hAnsi="Times New Roman" w:cs="Times New Roman"/>
          <w:sz w:val="24"/>
          <w:szCs w:val="24"/>
        </w:rPr>
        <w:t xml:space="preserve">con presencia en </w:t>
      </w:r>
      <w:r w:rsidR="00591205" w:rsidRPr="000A0521">
        <w:rPr>
          <w:rFonts w:ascii="Times New Roman" w:hAnsi="Times New Roman" w:cs="Times New Roman"/>
          <w:sz w:val="24"/>
          <w:szCs w:val="24"/>
        </w:rPr>
        <w:t>todas las regiones del país. El objetivo de esta instancia es ofrecer protección temporal a mujeres (y a sus hijos) que se encuentran en situación de riesgo grave y/o vital, principalmente por parte de su pareja. La principal vía de ingreso es por derivación desde las Unidades Regio</w:t>
      </w:r>
      <w:r w:rsidR="00D0502D">
        <w:rPr>
          <w:rFonts w:ascii="Times New Roman" w:hAnsi="Times New Roman" w:cs="Times New Roman"/>
          <w:sz w:val="24"/>
          <w:szCs w:val="24"/>
        </w:rPr>
        <w:t>nales de Atención a Víctimas y T</w:t>
      </w:r>
      <w:r w:rsidR="00591205" w:rsidRPr="000A0521">
        <w:rPr>
          <w:rFonts w:ascii="Times New Roman" w:hAnsi="Times New Roman" w:cs="Times New Roman"/>
          <w:sz w:val="24"/>
          <w:szCs w:val="24"/>
        </w:rPr>
        <w:t>estigos (URAVIT) de las Fiscalías (74% de los ingresos en 2010). El primer trimestre de 2011 ingresaron 257 mujeres y 332 niños.</w:t>
      </w:r>
    </w:p>
    <w:p w:rsidR="00C27ABC" w:rsidRPr="000A0521" w:rsidRDefault="00591205"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Durante el año 2011, SERNAM</w:t>
      </w:r>
      <w:r w:rsidR="00E6660C" w:rsidRPr="000A0521">
        <w:rPr>
          <w:rFonts w:ascii="Times New Roman" w:hAnsi="Times New Roman" w:cs="Times New Roman"/>
          <w:sz w:val="24"/>
          <w:szCs w:val="24"/>
        </w:rPr>
        <w:t xml:space="preserve"> (en convenio con Hogar de Cristo)</w:t>
      </w:r>
      <w:r w:rsidRPr="000A0521">
        <w:rPr>
          <w:rFonts w:ascii="Times New Roman" w:hAnsi="Times New Roman" w:cs="Times New Roman"/>
          <w:sz w:val="24"/>
          <w:szCs w:val="24"/>
        </w:rPr>
        <w:t xml:space="preserve"> implementó el piloto del programa A</w:t>
      </w:r>
      <w:r w:rsidR="00E6660C" w:rsidRPr="000A0521">
        <w:rPr>
          <w:rFonts w:ascii="Times New Roman" w:hAnsi="Times New Roman" w:cs="Times New Roman"/>
          <w:sz w:val="24"/>
          <w:szCs w:val="24"/>
        </w:rPr>
        <w:t>lerta Temprana</w:t>
      </w:r>
      <w:r w:rsidR="00735ED1" w:rsidRPr="000A0521">
        <w:rPr>
          <w:rFonts w:ascii="Times New Roman" w:hAnsi="Times New Roman" w:cs="Times New Roman"/>
          <w:sz w:val="24"/>
          <w:szCs w:val="24"/>
        </w:rPr>
        <w:t>,</w:t>
      </w:r>
      <w:r w:rsidR="00E6660C" w:rsidRPr="000A0521">
        <w:rPr>
          <w:rFonts w:ascii="Times New Roman" w:hAnsi="Times New Roman" w:cs="Times New Roman"/>
          <w:sz w:val="24"/>
          <w:szCs w:val="24"/>
        </w:rPr>
        <w:t xml:space="preserve"> que busca prevenir y detectar oportunamente violencia intrafamiliar en los niños que asisten a los jardines infantiles que son parte de este piloto, incorporar en la formación elementos vinculados al buen trato, mejorar el conocimiento en violencia intrafamiliar de los establecimientos, y entregar a la comunidad local orientación e información sobre este tema. </w:t>
      </w:r>
      <w:r w:rsidR="00642ADE" w:rsidRPr="000A0521">
        <w:rPr>
          <w:rFonts w:ascii="Times New Roman" w:hAnsi="Times New Roman" w:cs="Times New Roman"/>
          <w:sz w:val="24"/>
          <w:szCs w:val="24"/>
        </w:rPr>
        <w:t>El programa se desarrolla a través de la intervención de una psicóloga que trabaja con la comunidad educativa (niños, apoderados, educadores y redes comunitarias cercanas).</w:t>
      </w:r>
    </w:p>
    <w:p w:rsidR="00541DF6" w:rsidRPr="000A0521" w:rsidRDefault="00541DF6"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materia de coordinación intersectorial, es importante mencionar el Protocolo Intersectorial para niños, niñas y adolescentes víctimas indirectas de homicidio o parricidio en el contexto de violencia contra la mujer, que fue firmado en 2009 por Carabineros, </w:t>
      </w:r>
      <w:r w:rsidRPr="000A0521">
        <w:rPr>
          <w:rFonts w:ascii="Times New Roman" w:hAnsi="Times New Roman" w:cs="Times New Roman"/>
          <w:sz w:val="24"/>
          <w:szCs w:val="24"/>
        </w:rPr>
        <w:lastRenderedPageBreak/>
        <w:t>Ministerio del Interior, SENAME y SERNAM, y que ha permitido coordinar las acciones de protección de los hijos de mujeres víctimas, que se consideran víctimas colaterales.</w:t>
      </w:r>
    </w:p>
    <w:p w:rsidR="003F6560" w:rsidRPr="000A0521" w:rsidRDefault="003F6560" w:rsidP="00CA64BA">
      <w:pPr>
        <w:pStyle w:val="NoSpacing"/>
        <w:jc w:val="both"/>
        <w:rPr>
          <w:rFonts w:ascii="Times New Roman" w:hAnsi="Times New Roman" w:cs="Times New Roman"/>
          <w:sz w:val="24"/>
          <w:szCs w:val="24"/>
        </w:rPr>
      </w:pPr>
    </w:p>
    <w:p w:rsidR="005E7F41" w:rsidRPr="00E33B0C" w:rsidRDefault="005E7F41" w:rsidP="00CA64BA">
      <w:pPr>
        <w:pStyle w:val="NoSpacing"/>
        <w:jc w:val="both"/>
        <w:rPr>
          <w:rFonts w:ascii="Times New Roman" w:hAnsi="Times New Roman" w:cs="Times New Roman"/>
          <w:i/>
          <w:sz w:val="24"/>
          <w:szCs w:val="24"/>
        </w:rPr>
      </w:pPr>
      <w:r w:rsidRPr="00E33B0C">
        <w:rPr>
          <w:rFonts w:ascii="Times New Roman" w:hAnsi="Times New Roman" w:cs="Times New Roman"/>
          <w:i/>
          <w:sz w:val="24"/>
          <w:szCs w:val="24"/>
        </w:rPr>
        <w:t>Centro de Medidas Cautelares</w:t>
      </w:r>
    </w:p>
    <w:p w:rsidR="004435BE" w:rsidRPr="000A0521" w:rsidRDefault="004C1839"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2007, con el objetivo de generar una instancia que resolviera con carácter urgente las medidas cautelares necesarias en causas de medidas de protección de niños y denuncias de violencia intrafamiliar, sin tener que esperar la realización de la audiencia que establece el procedimiento ordinario de familia, se creó en la Región Metropolitana un Centro de Medidas Cautelares, en que magistrados de los cuatro tribunales de Santiago concurran y to</w:t>
      </w:r>
      <w:r w:rsidR="00793B30" w:rsidRPr="000A0521">
        <w:rPr>
          <w:rFonts w:ascii="Times New Roman" w:hAnsi="Times New Roman" w:cs="Times New Roman"/>
          <w:sz w:val="24"/>
          <w:szCs w:val="24"/>
        </w:rPr>
        <w:t>m</w:t>
      </w:r>
      <w:r w:rsidRPr="000A0521">
        <w:rPr>
          <w:rFonts w:ascii="Times New Roman" w:hAnsi="Times New Roman" w:cs="Times New Roman"/>
          <w:sz w:val="24"/>
          <w:szCs w:val="24"/>
        </w:rPr>
        <w:t>en audiencias inmediatas, o resuelvan peticiones urgentes, derivando posteriormente los antecedent</w:t>
      </w:r>
      <w:r w:rsidR="007B4907" w:rsidRPr="000A0521">
        <w:rPr>
          <w:rFonts w:ascii="Times New Roman" w:hAnsi="Times New Roman" w:cs="Times New Roman"/>
          <w:sz w:val="24"/>
          <w:szCs w:val="24"/>
        </w:rPr>
        <w:t xml:space="preserve">es al tribunal correspondiente. </w:t>
      </w:r>
    </w:p>
    <w:p w:rsidR="00C47066" w:rsidRPr="000A0521" w:rsidRDefault="004435BE" w:rsidP="00CA64BA">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A raíz del éxito de este Centro y con el objetivo de especializar a los jueces en materias de medidas de protección y violencia intrafamiliar, se creó en septiembre de 2010 por la Corte </w:t>
      </w:r>
      <w:r w:rsidR="00D0502D">
        <w:rPr>
          <w:rFonts w:ascii="Times New Roman" w:hAnsi="Times New Roman" w:cs="Times New Roman"/>
          <w:sz w:val="24"/>
          <w:szCs w:val="24"/>
        </w:rPr>
        <w:t>Suprema (</w:t>
      </w:r>
      <w:r w:rsidRPr="000A0521">
        <w:rPr>
          <w:rFonts w:ascii="Times New Roman" w:hAnsi="Times New Roman" w:cs="Times New Roman"/>
          <w:sz w:val="24"/>
          <w:szCs w:val="24"/>
        </w:rPr>
        <w:t>Acta 135-2010</w:t>
      </w:r>
      <w:r w:rsidR="00D0502D">
        <w:rPr>
          <w:rFonts w:ascii="Times New Roman" w:hAnsi="Times New Roman" w:cs="Times New Roman"/>
          <w:sz w:val="24"/>
          <w:szCs w:val="24"/>
        </w:rPr>
        <w:t>)</w:t>
      </w:r>
      <w:r w:rsidRPr="000A0521">
        <w:rPr>
          <w:rFonts w:ascii="Times New Roman" w:hAnsi="Times New Roman" w:cs="Times New Roman"/>
          <w:sz w:val="24"/>
          <w:szCs w:val="24"/>
        </w:rPr>
        <w:t>, el Centro de Medidas Cautelares de Santiago</w:t>
      </w:r>
      <w:r w:rsidR="00C47066" w:rsidRPr="000A0521">
        <w:rPr>
          <w:rFonts w:ascii="Times New Roman" w:hAnsi="Times New Roman" w:cs="Times New Roman"/>
          <w:sz w:val="24"/>
          <w:szCs w:val="24"/>
        </w:rPr>
        <w:t>, que opera bajo la dirección de un juez coordinador y con una administración propia, con la participación de tres jueces por cada tribunal de Santiago y con el objetivo de conocer los procesos de medidas de protección, infracción de ley y violencia intrafamiliar desde su inicio y hasta su cumplimiento por los mismos jueces. Este Centro ha permitido que se generen criterios comunes de tramitación, generando especialización en los magistrados en estas materias, para entregar justicia de calidad.</w:t>
      </w:r>
    </w:p>
    <w:p w:rsidR="004C1839" w:rsidRPr="000A0521" w:rsidRDefault="004C1839"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Los principales resultados del Centro de Medidas Cautelares de Santiago son:</w:t>
      </w:r>
    </w:p>
    <w:p w:rsidR="004C1839" w:rsidRPr="000A0521" w:rsidRDefault="007B4907" w:rsidP="00CA64BA">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a) </w:t>
      </w:r>
      <w:r w:rsidR="004C1839" w:rsidRPr="000A0521">
        <w:rPr>
          <w:rFonts w:ascii="Times New Roman" w:hAnsi="Times New Roman" w:cs="Times New Roman"/>
          <w:sz w:val="24"/>
          <w:szCs w:val="24"/>
        </w:rPr>
        <w:t>Existencia de jueces preferentemente abocados al conocimiento de estas materias</w:t>
      </w:r>
      <w:r w:rsidRPr="000A0521">
        <w:rPr>
          <w:rFonts w:ascii="Times New Roman" w:hAnsi="Times New Roman" w:cs="Times New Roman"/>
          <w:sz w:val="24"/>
          <w:szCs w:val="24"/>
        </w:rPr>
        <w:t>.</w:t>
      </w:r>
    </w:p>
    <w:p w:rsidR="004C1839" w:rsidRPr="000A0521" w:rsidRDefault="007B4907" w:rsidP="00CA64BA">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b) </w:t>
      </w:r>
      <w:r w:rsidR="004C1839" w:rsidRPr="000A0521">
        <w:rPr>
          <w:rFonts w:ascii="Times New Roman" w:hAnsi="Times New Roman" w:cs="Times New Roman"/>
          <w:sz w:val="24"/>
          <w:szCs w:val="24"/>
        </w:rPr>
        <w:t>Audiencias inmediatas a quienes requieran de una medida cautelar en casos de violencia intrafamiliar y grave vulneración de derechos.</w:t>
      </w:r>
    </w:p>
    <w:p w:rsidR="004C1839" w:rsidRPr="000A0521" w:rsidRDefault="007B4907" w:rsidP="00CA64BA">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c) </w:t>
      </w:r>
      <w:r w:rsidR="004C1839" w:rsidRPr="000A0521">
        <w:rPr>
          <w:rFonts w:ascii="Times New Roman" w:hAnsi="Times New Roman" w:cs="Times New Roman"/>
          <w:sz w:val="24"/>
          <w:szCs w:val="24"/>
        </w:rPr>
        <w:t xml:space="preserve">Término de las listas de espera en los programas </w:t>
      </w:r>
      <w:r w:rsidRPr="000A0521">
        <w:rPr>
          <w:rFonts w:ascii="Times New Roman" w:hAnsi="Times New Roman" w:cs="Times New Roman"/>
          <w:sz w:val="24"/>
          <w:szCs w:val="24"/>
        </w:rPr>
        <w:t>de SENAME</w:t>
      </w:r>
      <w:r w:rsidR="004C1839" w:rsidRPr="000A0521">
        <w:rPr>
          <w:rFonts w:ascii="Times New Roman" w:hAnsi="Times New Roman" w:cs="Times New Roman"/>
          <w:sz w:val="24"/>
          <w:szCs w:val="24"/>
        </w:rPr>
        <w:t xml:space="preserve"> que realizan informes de diagnóstico psicosocial (DAM), vitales para poder decidir los asuntos de familia, los que demoraban alrededor de ocho meses. </w:t>
      </w:r>
    </w:p>
    <w:p w:rsidR="004C1839" w:rsidRPr="000A0521" w:rsidRDefault="007B4907" w:rsidP="00CA64BA">
      <w:pPr>
        <w:pStyle w:val="NoSpacing"/>
        <w:jc w:val="both"/>
        <w:rPr>
          <w:rFonts w:ascii="Times New Roman" w:hAnsi="Times New Roman" w:cs="Times New Roman"/>
          <w:sz w:val="24"/>
          <w:szCs w:val="24"/>
        </w:rPr>
      </w:pPr>
      <w:r w:rsidRPr="000A0521">
        <w:rPr>
          <w:rFonts w:ascii="Times New Roman" w:hAnsi="Times New Roman" w:cs="Times New Roman"/>
          <w:sz w:val="24"/>
          <w:szCs w:val="24"/>
        </w:rPr>
        <w:t>d) R</w:t>
      </w:r>
      <w:r w:rsidR="004C1839" w:rsidRPr="000A0521">
        <w:rPr>
          <w:rFonts w:ascii="Times New Roman" w:hAnsi="Times New Roman" w:cs="Times New Roman"/>
          <w:sz w:val="24"/>
          <w:szCs w:val="24"/>
        </w:rPr>
        <w:t xml:space="preserve">ealización coordinada de visitas por parte de los jueces de Familia a todos los niños ingresados en centros residenciales de la Región Metropolitana, lo que permitió que en el año 2010, se verificara la situación de más de 3.900 niños. Antes de la puesta en marcha del proyecto </w:t>
      </w:r>
      <w:r w:rsidR="000A2140" w:rsidRPr="000A0521">
        <w:rPr>
          <w:rFonts w:ascii="Times New Roman" w:hAnsi="Times New Roman" w:cs="Times New Roman"/>
          <w:sz w:val="24"/>
          <w:szCs w:val="24"/>
        </w:rPr>
        <w:t>vivían</w:t>
      </w:r>
      <w:r w:rsidR="004C1839" w:rsidRPr="000A0521">
        <w:rPr>
          <w:rFonts w:ascii="Times New Roman" w:hAnsi="Times New Roman" w:cs="Times New Roman"/>
          <w:sz w:val="24"/>
          <w:szCs w:val="24"/>
        </w:rPr>
        <w:t xml:space="preserve"> más de 1.700 de estos niños en residencias </w:t>
      </w:r>
      <w:r w:rsidRPr="000A0521">
        <w:rPr>
          <w:rFonts w:ascii="Times New Roman" w:hAnsi="Times New Roman" w:cs="Times New Roman"/>
          <w:sz w:val="24"/>
          <w:szCs w:val="24"/>
        </w:rPr>
        <w:t>SENAME</w:t>
      </w:r>
      <w:r w:rsidR="004C1839" w:rsidRPr="000A0521">
        <w:rPr>
          <w:rFonts w:ascii="Times New Roman" w:hAnsi="Times New Roman" w:cs="Times New Roman"/>
          <w:sz w:val="24"/>
          <w:szCs w:val="24"/>
        </w:rPr>
        <w:t>, cuya existencia era desconocida para los tribunales de Familia.</w:t>
      </w:r>
    </w:p>
    <w:p w:rsidR="004C1839" w:rsidRPr="000A0521" w:rsidRDefault="007B4907" w:rsidP="00CA64BA">
      <w:pPr>
        <w:pStyle w:val="NoSpacing"/>
        <w:jc w:val="both"/>
        <w:rPr>
          <w:rFonts w:ascii="Times New Roman" w:hAnsi="Times New Roman" w:cs="Times New Roman"/>
          <w:sz w:val="24"/>
          <w:szCs w:val="24"/>
        </w:rPr>
      </w:pPr>
      <w:r w:rsidRPr="000A0521">
        <w:rPr>
          <w:rFonts w:ascii="Times New Roman" w:hAnsi="Times New Roman" w:cs="Times New Roman"/>
          <w:sz w:val="24"/>
          <w:szCs w:val="24"/>
        </w:rPr>
        <w:t>e) E</w:t>
      </w:r>
      <w:r w:rsidR="004C1839" w:rsidRPr="000A0521">
        <w:rPr>
          <w:rFonts w:ascii="Times New Roman" w:hAnsi="Times New Roman" w:cs="Times New Roman"/>
          <w:sz w:val="24"/>
          <w:szCs w:val="24"/>
        </w:rPr>
        <w:t>n relación a los programas de reparación especializados para niños gravemente vulnerados (PIE y PRM), las listas de espera se redujeron considerablemente, pero atendida la naturaleza y duración de dichas intervenciones, no fue posible reducirlas a cero, dejando en evidencia después del estudio la necesidad de recursos adicionales.</w:t>
      </w:r>
    </w:p>
    <w:p w:rsidR="00C47066" w:rsidRPr="000A0521" w:rsidRDefault="00C47066"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Al interior del Centro de Medidas Cautelares</w:t>
      </w:r>
      <w:r w:rsidR="00735ED1" w:rsidRPr="000A0521">
        <w:rPr>
          <w:rFonts w:ascii="Times New Roman" w:hAnsi="Times New Roman" w:cs="Times New Roman"/>
          <w:sz w:val="24"/>
          <w:szCs w:val="24"/>
        </w:rPr>
        <w:t>,</w:t>
      </w:r>
      <w:r w:rsidRPr="000A0521">
        <w:rPr>
          <w:rFonts w:ascii="Times New Roman" w:hAnsi="Times New Roman" w:cs="Times New Roman"/>
          <w:sz w:val="24"/>
          <w:szCs w:val="24"/>
        </w:rPr>
        <w:t xml:space="preserve"> se creó una unidad aún más especializada denominada Unidad de Protección, que tiene por objeto analizar y hacer el seguimiento de todos los procesos seguidos respecto de niños que se encuentran ingresados en un régimen residencial dependiente de SENAME, por hallarse gravemente vulnerados en sus derechos. Esta Unidad lleva un registro actualizado de todos los niños ingresados en hogares de la Región Metropolitana con el objeto de mantenerlos visibilizados y así adoptar las medidas necesarias para su pronto egreso de las residencias. La Unidad de Protección ha demostrados una gran eficacia en su gestión, lo que ha influido en que dicho modelo sea replicado en algunas regiones del país, como Antofagasta, Concepción y Chiloé.</w:t>
      </w:r>
    </w:p>
    <w:p w:rsidR="00F05C2B" w:rsidRPr="000A0521" w:rsidRDefault="00F05C2B"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lastRenderedPageBreak/>
        <w:t xml:space="preserve"> Durante 2011 se dio inicio al trabajo técnico para la instalación de una Unidad de Medidas Cautelares en la Quinta Región, replicando – en consideración a la realidad local – las metodologías de trabajo que tiene el Centro de Medidas Cautelares de Santiago.</w:t>
      </w:r>
    </w:p>
    <w:p w:rsidR="00064CBA" w:rsidRPr="000A0521" w:rsidRDefault="00064CBA" w:rsidP="00C27ABC">
      <w:pPr>
        <w:pStyle w:val="NoSpacing"/>
        <w:jc w:val="both"/>
        <w:rPr>
          <w:rFonts w:ascii="Times New Roman" w:hAnsi="Times New Roman" w:cs="Times New Roman"/>
          <w:sz w:val="24"/>
          <w:szCs w:val="24"/>
        </w:rPr>
      </w:pPr>
    </w:p>
    <w:p w:rsidR="003F6560" w:rsidRPr="00E26C92" w:rsidRDefault="00576C59" w:rsidP="00C27ABC">
      <w:pPr>
        <w:pStyle w:val="NoSpacing"/>
        <w:jc w:val="both"/>
        <w:rPr>
          <w:rFonts w:ascii="Times New Roman" w:hAnsi="Times New Roman" w:cs="Times New Roman"/>
          <w:b/>
          <w:sz w:val="24"/>
          <w:szCs w:val="24"/>
        </w:rPr>
      </w:pPr>
      <w:r>
        <w:rPr>
          <w:rFonts w:ascii="Times New Roman" w:hAnsi="Times New Roman" w:cs="Times New Roman"/>
          <w:b/>
          <w:sz w:val="24"/>
          <w:szCs w:val="24"/>
        </w:rPr>
        <w:t>C</w:t>
      </w:r>
      <w:r w:rsidR="00EB35D3" w:rsidRPr="00E26C92">
        <w:rPr>
          <w:rFonts w:ascii="Times New Roman" w:hAnsi="Times New Roman" w:cs="Times New Roman"/>
          <w:b/>
          <w:sz w:val="24"/>
          <w:szCs w:val="24"/>
        </w:rPr>
        <w:t>.</w:t>
      </w:r>
      <w:r w:rsidR="003F6560" w:rsidRPr="00E26C92">
        <w:rPr>
          <w:rFonts w:ascii="Times New Roman" w:hAnsi="Times New Roman" w:cs="Times New Roman"/>
          <w:b/>
          <w:sz w:val="24"/>
          <w:szCs w:val="24"/>
        </w:rPr>
        <w:t xml:space="preserve"> Discapacidad, salud básica y bienestar (artículos 6, 18 párrafo 3, 23, 24, 26, 27 párrafos 1 a 3, y 33</w:t>
      </w:r>
      <w:r w:rsidR="005F5752" w:rsidRPr="00E26C92">
        <w:rPr>
          <w:rFonts w:ascii="Times New Roman" w:hAnsi="Times New Roman" w:cs="Times New Roman"/>
          <w:b/>
          <w:sz w:val="24"/>
          <w:szCs w:val="24"/>
        </w:rPr>
        <w:t>)</w:t>
      </w:r>
    </w:p>
    <w:p w:rsidR="005F5752" w:rsidRPr="00E26C92" w:rsidRDefault="005F5752" w:rsidP="00C27ABC">
      <w:pPr>
        <w:pStyle w:val="NoSpacing"/>
        <w:jc w:val="both"/>
        <w:rPr>
          <w:rFonts w:ascii="Times New Roman" w:hAnsi="Times New Roman" w:cs="Times New Roman"/>
          <w:sz w:val="24"/>
          <w:szCs w:val="24"/>
        </w:rPr>
      </w:pPr>
    </w:p>
    <w:p w:rsidR="003F6560" w:rsidRPr="00EB35D3" w:rsidRDefault="00EB35D3" w:rsidP="00AC2AF8">
      <w:pPr>
        <w:pStyle w:val="NoSpacing"/>
        <w:jc w:val="both"/>
        <w:rPr>
          <w:rFonts w:ascii="Times New Roman" w:hAnsi="Times New Roman" w:cs="Times New Roman"/>
          <w:b/>
          <w:sz w:val="24"/>
          <w:szCs w:val="24"/>
          <w:u w:val="single"/>
        </w:rPr>
      </w:pPr>
      <w:r w:rsidRPr="00E26C92">
        <w:rPr>
          <w:rFonts w:ascii="Times New Roman" w:hAnsi="Times New Roman" w:cs="Times New Roman"/>
          <w:b/>
          <w:sz w:val="24"/>
          <w:szCs w:val="24"/>
          <w:u w:val="single"/>
        </w:rPr>
        <w:t>Niños con discapacidad (art. 23)</w:t>
      </w:r>
    </w:p>
    <w:p w:rsidR="00B347B6" w:rsidRPr="000A0521" w:rsidRDefault="00894D5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Cumpliendo </w:t>
      </w:r>
      <w:r w:rsidRPr="00FC3BF3">
        <w:rPr>
          <w:rFonts w:ascii="Times New Roman" w:hAnsi="Times New Roman" w:cs="Times New Roman"/>
          <w:sz w:val="24"/>
          <w:szCs w:val="24"/>
        </w:rPr>
        <w:t>con la recomendación N° 52</w:t>
      </w:r>
      <w:r w:rsidR="009E1586" w:rsidRPr="00FC3BF3">
        <w:rPr>
          <w:rFonts w:ascii="Times New Roman" w:hAnsi="Times New Roman" w:cs="Times New Roman"/>
          <w:sz w:val="24"/>
          <w:szCs w:val="24"/>
        </w:rPr>
        <w:t xml:space="preserve"> </w:t>
      </w:r>
      <w:r w:rsidR="00C666EE" w:rsidRPr="00FC3BF3">
        <w:rPr>
          <w:rFonts w:ascii="Times New Roman" w:hAnsi="Times New Roman" w:cs="Times New Roman"/>
          <w:sz w:val="24"/>
          <w:szCs w:val="24"/>
        </w:rPr>
        <w:t>b)</w:t>
      </w:r>
      <w:r w:rsidRPr="00FC3BF3">
        <w:rPr>
          <w:rFonts w:ascii="Times New Roman" w:hAnsi="Times New Roman" w:cs="Times New Roman"/>
          <w:sz w:val="24"/>
          <w:szCs w:val="24"/>
        </w:rPr>
        <w:t xml:space="preserve"> del Comité, e</w:t>
      </w:r>
      <w:r w:rsidR="00B347B6" w:rsidRPr="00FC3BF3">
        <w:rPr>
          <w:rFonts w:ascii="Times New Roman" w:hAnsi="Times New Roman" w:cs="Times New Roman"/>
          <w:sz w:val="24"/>
          <w:szCs w:val="24"/>
        </w:rPr>
        <w:t>n agosto de</w:t>
      </w:r>
      <w:r w:rsidR="00B347B6" w:rsidRPr="000A0521">
        <w:rPr>
          <w:rFonts w:ascii="Times New Roman" w:hAnsi="Times New Roman" w:cs="Times New Roman"/>
          <w:sz w:val="24"/>
          <w:szCs w:val="24"/>
        </w:rPr>
        <w:t xml:space="preserve"> 2008 </w:t>
      </w:r>
      <w:r w:rsidR="00AC2AF8" w:rsidRPr="000A0521">
        <w:rPr>
          <w:rFonts w:ascii="Times New Roman" w:hAnsi="Times New Roman" w:cs="Times New Roman"/>
          <w:sz w:val="24"/>
          <w:szCs w:val="24"/>
        </w:rPr>
        <w:t>Chile ratificó la Convención sobre los Derechos de las Personas con Discapacida</w:t>
      </w:r>
      <w:r w:rsidR="00B347B6" w:rsidRPr="000A0521">
        <w:rPr>
          <w:rFonts w:ascii="Times New Roman" w:hAnsi="Times New Roman" w:cs="Times New Roman"/>
          <w:sz w:val="24"/>
          <w:szCs w:val="24"/>
        </w:rPr>
        <w:t>d (CDPD), con lo que se compromete a promover, proteger y asegurar el goce pleno y en condiciones de igualdad de todos los derechos humanos y libertades fundamentales por todas las personas con discapacidad, y promover el respeto de su dignidad inherente. En materia de infancia, la CDPD señala como uno de sus principios generales (</w:t>
      </w:r>
      <w:r w:rsidR="00AC2AF8" w:rsidRPr="000A0521">
        <w:rPr>
          <w:rFonts w:ascii="Times New Roman" w:hAnsi="Times New Roman" w:cs="Times New Roman"/>
          <w:sz w:val="24"/>
          <w:szCs w:val="24"/>
        </w:rPr>
        <w:t xml:space="preserve">artículo 3º, </w:t>
      </w:r>
      <w:r w:rsidR="00B347B6" w:rsidRPr="000A0521">
        <w:rPr>
          <w:rFonts w:ascii="Times New Roman" w:hAnsi="Times New Roman" w:cs="Times New Roman"/>
          <w:sz w:val="24"/>
          <w:szCs w:val="24"/>
        </w:rPr>
        <w:t>letra h), e</w:t>
      </w:r>
      <w:r w:rsidR="00AC2AF8" w:rsidRPr="000A0521">
        <w:rPr>
          <w:rFonts w:ascii="Times New Roman" w:hAnsi="Times New Roman" w:cs="Times New Roman"/>
          <w:sz w:val="24"/>
          <w:szCs w:val="24"/>
        </w:rPr>
        <w:t>l respeto a la evolución de las facultades de los niños y niñas con discapacidad y de su d</w:t>
      </w:r>
      <w:r w:rsidR="00B347B6" w:rsidRPr="000A0521">
        <w:rPr>
          <w:rFonts w:ascii="Times New Roman" w:hAnsi="Times New Roman" w:cs="Times New Roman"/>
          <w:sz w:val="24"/>
          <w:szCs w:val="24"/>
        </w:rPr>
        <w:t>erecho a preservar su identidad</w:t>
      </w:r>
      <w:r w:rsidR="00AC2AF8" w:rsidRPr="000A0521">
        <w:rPr>
          <w:rFonts w:ascii="Times New Roman" w:hAnsi="Times New Roman" w:cs="Times New Roman"/>
          <w:sz w:val="24"/>
          <w:szCs w:val="24"/>
        </w:rPr>
        <w:t xml:space="preserve">. </w:t>
      </w:r>
      <w:r w:rsidR="00DF6FBE" w:rsidRPr="000A0521">
        <w:rPr>
          <w:rFonts w:ascii="Times New Roman" w:hAnsi="Times New Roman" w:cs="Times New Roman"/>
          <w:sz w:val="24"/>
          <w:szCs w:val="24"/>
        </w:rPr>
        <w:t>Además contempla un acápite especial acerca de “los niños y ni</w:t>
      </w:r>
      <w:r w:rsidR="0078610B">
        <w:rPr>
          <w:rFonts w:ascii="Times New Roman" w:hAnsi="Times New Roman" w:cs="Times New Roman"/>
          <w:sz w:val="24"/>
          <w:szCs w:val="24"/>
        </w:rPr>
        <w:t xml:space="preserve">ñas con discapacidad” (artículo </w:t>
      </w:r>
      <w:r w:rsidR="00DF6FBE" w:rsidRPr="000A0521">
        <w:rPr>
          <w:rFonts w:ascii="Times New Roman" w:hAnsi="Times New Roman" w:cs="Times New Roman"/>
          <w:sz w:val="24"/>
          <w:szCs w:val="24"/>
        </w:rPr>
        <w:t xml:space="preserve">7º), en que los Estados Partes adquieren una serie de compromisos en relación a ellos. </w:t>
      </w:r>
      <w:r w:rsidR="00AC2AF8" w:rsidRPr="000A0521">
        <w:rPr>
          <w:rFonts w:ascii="Times New Roman" w:hAnsi="Times New Roman" w:cs="Times New Roman"/>
          <w:sz w:val="24"/>
          <w:szCs w:val="24"/>
        </w:rPr>
        <w:t xml:space="preserve">Sin </w:t>
      </w:r>
      <w:r w:rsidR="00DF6FBE" w:rsidRPr="000A0521">
        <w:rPr>
          <w:rFonts w:ascii="Times New Roman" w:hAnsi="Times New Roman" w:cs="Times New Roman"/>
          <w:sz w:val="24"/>
          <w:szCs w:val="24"/>
        </w:rPr>
        <w:t>perjuicio de esto</w:t>
      </w:r>
      <w:r w:rsidR="00AC2AF8" w:rsidRPr="000A0521">
        <w:rPr>
          <w:rFonts w:ascii="Times New Roman" w:hAnsi="Times New Roman" w:cs="Times New Roman"/>
          <w:sz w:val="24"/>
          <w:szCs w:val="24"/>
        </w:rPr>
        <w:t xml:space="preserve">, todos los principios establecidos en la </w:t>
      </w:r>
      <w:r w:rsidR="00B347B6" w:rsidRPr="000A0521">
        <w:rPr>
          <w:rFonts w:ascii="Times New Roman" w:hAnsi="Times New Roman" w:cs="Times New Roman"/>
          <w:sz w:val="24"/>
          <w:szCs w:val="24"/>
        </w:rPr>
        <w:t>CDPD</w:t>
      </w:r>
      <w:r w:rsidR="00AC2AF8" w:rsidRPr="000A0521">
        <w:rPr>
          <w:rFonts w:ascii="Times New Roman" w:hAnsi="Times New Roman" w:cs="Times New Roman"/>
          <w:sz w:val="24"/>
          <w:szCs w:val="24"/>
        </w:rPr>
        <w:t>, dicen relación también con los niños y niñas con discapacidad, pues cualquier alusión a las “personas”, los incluye sin distinción.</w:t>
      </w:r>
    </w:p>
    <w:p w:rsidR="00C15D0C" w:rsidRPr="009B6C63" w:rsidRDefault="00AC2AF8" w:rsidP="009B6C63">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L</w:t>
      </w:r>
      <w:r w:rsidR="00E26C92">
        <w:rPr>
          <w:rFonts w:ascii="Times New Roman" w:hAnsi="Times New Roman" w:cs="Times New Roman"/>
          <w:sz w:val="24"/>
          <w:szCs w:val="24"/>
        </w:rPr>
        <w:t>a L</w:t>
      </w:r>
      <w:r w:rsidRPr="000A0521">
        <w:rPr>
          <w:rFonts w:ascii="Times New Roman" w:hAnsi="Times New Roman" w:cs="Times New Roman"/>
          <w:sz w:val="24"/>
          <w:szCs w:val="24"/>
        </w:rPr>
        <w:t xml:space="preserve">ey </w:t>
      </w:r>
      <w:r w:rsidR="00130216" w:rsidRPr="000A0521">
        <w:rPr>
          <w:rFonts w:ascii="Times New Roman" w:hAnsi="Times New Roman" w:cs="Times New Roman"/>
          <w:sz w:val="24"/>
          <w:szCs w:val="24"/>
        </w:rPr>
        <w:t xml:space="preserve">N° </w:t>
      </w:r>
      <w:r w:rsidRPr="000A0521">
        <w:rPr>
          <w:rFonts w:ascii="Times New Roman" w:hAnsi="Times New Roman" w:cs="Times New Roman"/>
          <w:sz w:val="24"/>
          <w:szCs w:val="24"/>
        </w:rPr>
        <w:t>20.422</w:t>
      </w:r>
      <w:r w:rsidR="00E26C92">
        <w:rPr>
          <w:rFonts w:ascii="Times New Roman" w:hAnsi="Times New Roman" w:cs="Times New Roman"/>
          <w:sz w:val="24"/>
          <w:szCs w:val="24"/>
        </w:rPr>
        <w:t xml:space="preserve"> (2010)</w:t>
      </w:r>
      <w:r w:rsidRPr="000A0521">
        <w:rPr>
          <w:rFonts w:ascii="Times New Roman" w:hAnsi="Times New Roman" w:cs="Times New Roman"/>
          <w:sz w:val="24"/>
          <w:szCs w:val="24"/>
        </w:rPr>
        <w:t>, que establece normas sobre igualdad de oportunidades e inclusión social de personas con discapacidad</w:t>
      </w:r>
      <w:r w:rsidR="009D5547" w:rsidRPr="000A0521">
        <w:rPr>
          <w:rFonts w:ascii="Times New Roman" w:hAnsi="Times New Roman" w:cs="Times New Roman"/>
          <w:sz w:val="24"/>
          <w:szCs w:val="24"/>
        </w:rPr>
        <w:t>,</w:t>
      </w:r>
      <w:r w:rsidRPr="000A0521">
        <w:rPr>
          <w:rFonts w:ascii="Times New Roman" w:hAnsi="Times New Roman" w:cs="Times New Roman"/>
          <w:sz w:val="24"/>
          <w:szCs w:val="24"/>
        </w:rPr>
        <w:t xml:space="preserve"> </w:t>
      </w:r>
      <w:r w:rsidR="00E26C92">
        <w:rPr>
          <w:rFonts w:ascii="Times New Roman" w:hAnsi="Times New Roman" w:cs="Times New Roman"/>
          <w:sz w:val="24"/>
          <w:szCs w:val="24"/>
        </w:rPr>
        <w:t>e</w:t>
      </w:r>
      <w:r w:rsidRPr="000A0521">
        <w:rPr>
          <w:rFonts w:ascii="Times New Roman" w:hAnsi="Times New Roman" w:cs="Times New Roman"/>
          <w:sz w:val="24"/>
          <w:szCs w:val="24"/>
        </w:rPr>
        <w:t xml:space="preserve">s una de las obligaciones adquiridas con la Convención sobre los Derechos de las Personas con Discapacidad, en orden a adecuar la normativa a los principios establecidos en ella. </w:t>
      </w:r>
      <w:r w:rsidR="009B6C63">
        <w:rPr>
          <w:rFonts w:ascii="Times New Roman" w:hAnsi="Times New Roman" w:cs="Times New Roman"/>
          <w:sz w:val="24"/>
          <w:szCs w:val="24"/>
        </w:rPr>
        <w:t>A través de ella</w:t>
      </w:r>
      <w:r w:rsidR="008970E8" w:rsidRPr="009B6C63">
        <w:rPr>
          <w:rFonts w:ascii="Times New Roman" w:hAnsi="Times New Roman" w:cs="Times New Roman"/>
          <w:sz w:val="24"/>
          <w:szCs w:val="24"/>
        </w:rPr>
        <w:t xml:space="preserve">, </w:t>
      </w:r>
      <w:r w:rsidR="003B2B97" w:rsidRPr="009B6C63">
        <w:rPr>
          <w:rFonts w:ascii="Times New Roman" w:hAnsi="Times New Roman" w:cs="Times New Roman"/>
          <w:sz w:val="24"/>
          <w:szCs w:val="24"/>
        </w:rPr>
        <w:t>se crea el Servicio Nacional de la Discapacidad</w:t>
      </w:r>
      <w:r w:rsidR="00E1469D" w:rsidRPr="009B6C63">
        <w:rPr>
          <w:rFonts w:ascii="Times New Roman" w:hAnsi="Times New Roman" w:cs="Times New Roman"/>
          <w:sz w:val="24"/>
          <w:szCs w:val="24"/>
        </w:rPr>
        <w:t xml:space="preserve"> (SENADIS)</w:t>
      </w:r>
      <w:r w:rsidR="003B2B97" w:rsidRPr="009B6C63">
        <w:rPr>
          <w:rFonts w:ascii="Times New Roman" w:hAnsi="Times New Roman" w:cs="Times New Roman"/>
          <w:sz w:val="24"/>
          <w:szCs w:val="24"/>
        </w:rPr>
        <w:t xml:space="preserve">, servicio público funcionalmente descentralizado y desconcentrado territorialmente, que tiene por finalidad promover la igualdad de oportunidades, inclusión social, participación y accesibilidad de las personas con discapacidad. </w:t>
      </w:r>
      <w:r w:rsidR="00C15D0C" w:rsidRPr="009B6C63">
        <w:rPr>
          <w:rFonts w:ascii="Times New Roman" w:hAnsi="Times New Roman" w:cs="Times New Roman"/>
          <w:sz w:val="24"/>
          <w:szCs w:val="24"/>
        </w:rPr>
        <w:t>SENADIS</w:t>
      </w:r>
      <w:r w:rsidR="002D706A" w:rsidRPr="009B6C63">
        <w:rPr>
          <w:rFonts w:ascii="Times New Roman" w:hAnsi="Times New Roman" w:cs="Times New Roman"/>
          <w:sz w:val="24"/>
          <w:szCs w:val="24"/>
        </w:rPr>
        <w:t>, continuador legal del Fondo Nacional de la Discapacidad (FONADIS),</w:t>
      </w:r>
      <w:r w:rsidR="0092424C" w:rsidRPr="009B6C63">
        <w:rPr>
          <w:rFonts w:ascii="Times New Roman" w:hAnsi="Times New Roman" w:cs="Times New Roman"/>
          <w:sz w:val="24"/>
          <w:szCs w:val="24"/>
        </w:rPr>
        <w:t xml:space="preserve"> se relaciona</w:t>
      </w:r>
      <w:r w:rsidR="003B2B97" w:rsidRPr="009B6C63">
        <w:rPr>
          <w:rFonts w:ascii="Times New Roman" w:hAnsi="Times New Roman" w:cs="Times New Roman"/>
          <w:sz w:val="24"/>
          <w:szCs w:val="24"/>
        </w:rPr>
        <w:t xml:space="preserve"> con el Presidente de la República por intermedio del Ministerio de Desarrollo Social.</w:t>
      </w:r>
      <w:r w:rsidR="00E1469D" w:rsidRPr="009B6C63">
        <w:rPr>
          <w:rFonts w:ascii="Times New Roman" w:hAnsi="Times New Roman" w:cs="Times New Roman"/>
          <w:sz w:val="24"/>
          <w:szCs w:val="24"/>
        </w:rPr>
        <w:t xml:space="preserve"> </w:t>
      </w:r>
    </w:p>
    <w:p w:rsidR="006D5652" w:rsidRPr="000A0521" w:rsidRDefault="00EA37F3"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A través del</w:t>
      </w:r>
      <w:r w:rsidR="0092438A" w:rsidRPr="000A0521">
        <w:rPr>
          <w:rFonts w:ascii="Times New Roman" w:hAnsi="Times New Roman" w:cs="Times New Roman"/>
          <w:sz w:val="24"/>
          <w:szCs w:val="24"/>
        </w:rPr>
        <w:t xml:space="preserve"> p</w:t>
      </w:r>
      <w:r w:rsidR="008A576F" w:rsidRPr="000A0521">
        <w:rPr>
          <w:rFonts w:ascii="Times New Roman" w:hAnsi="Times New Roman" w:cs="Times New Roman"/>
          <w:sz w:val="24"/>
          <w:szCs w:val="24"/>
        </w:rPr>
        <w:t>rograma de Ayudas Técnicas</w:t>
      </w:r>
      <w:r w:rsidRPr="000A0521">
        <w:rPr>
          <w:rFonts w:ascii="Times New Roman" w:hAnsi="Times New Roman" w:cs="Times New Roman"/>
          <w:sz w:val="24"/>
          <w:szCs w:val="24"/>
        </w:rPr>
        <w:t>, SENADIS realiza el financiamiento total o parcial de ayudas técnicas</w:t>
      </w:r>
      <w:r w:rsidRPr="000A0521">
        <w:rPr>
          <w:rStyle w:val="FootnoteReference"/>
          <w:rFonts w:ascii="Times New Roman" w:hAnsi="Times New Roman" w:cs="Times New Roman"/>
          <w:sz w:val="24"/>
          <w:szCs w:val="24"/>
        </w:rPr>
        <w:footnoteReference w:id="11"/>
      </w:r>
      <w:r w:rsidRPr="000A0521">
        <w:rPr>
          <w:rFonts w:ascii="Times New Roman" w:hAnsi="Times New Roman" w:cs="Times New Roman"/>
          <w:sz w:val="24"/>
          <w:szCs w:val="24"/>
        </w:rPr>
        <w:t xml:space="preserve"> para personas con discapacidad focalizando su accionar en las personas de escasos recursos, o personas jurídicas sin fines de lucro que las atiendan.</w:t>
      </w:r>
      <w:r w:rsidR="0092438A" w:rsidRPr="000A0521">
        <w:rPr>
          <w:rFonts w:ascii="Times New Roman" w:hAnsi="Times New Roman" w:cs="Times New Roman"/>
          <w:sz w:val="24"/>
          <w:szCs w:val="24"/>
        </w:rPr>
        <w:t xml:space="preserve"> </w:t>
      </w:r>
      <w:r w:rsidR="008A576F" w:rsidRPr="000A0521">
        <w:rPr>
          <w:rFonts w:ascii="Times New Roman" w:hAnsi="Times New Roman" w:cs="Times New Roman"/>
          <w:sz w:val="24"/>
          <w:szCs w:val="24"/>
        </w:rPr>
        <w:t xml:space="preserve">En este </w:t>
      </w:r>
      <w:r w:rsidR="0092438A" w:rsidRPr="000A0521">
        <w:rPr>
          <w:rFonts w:ascii="Times New Roman" w:hAnsi="Times New Roman" w:cs="Times New Roman"/>
          <w:sz w:val="24"/>
          <w:szCs w:val="24"/>
        </w:rPr>
        <w:t xml:space="preserve">contexto está el </w:t>
      </w:r>
      <w:r w:rsidR="008A576F" w:rsidRPr="000A0521">
        <w:rPr>
          <w:rFonts w:ascii="Times New Roman" w:hAnsi="Times New Roman" w:cs="Times New Roman"/>
          <w:sz w:val="24"/>
          <w:szCs w:val="24"/>
        </w:rPr>
        <w:t>programa Atención Temprana, el cual garantiza ayudas técnicas consistentes en audífonos, o</w:t>
      </w:r>
      <w:r w:rsidR="0092438A" w:rsidRPr="000A0521">
        <w:rPr>
          <w:rFonts w:ascii="Times New Roman" w:hAnsi="Times New Roman" w:cs="Times New Roman"/>
          <w:sz w:val="24"/>
          <w:szCs w:val="24"/>
        </w:rPr>
        <w:t xml:space="preserve">rtesis, </w:t>
      </w:r>
      <w:r w:rsidR="008A576F" w:rsidRPr="000A0521">
        <w:rPr>
          <w:rFonts w:ascii="Times New Roman" w:hAnsi="Times New Roman" w:cs="Times New Roman"/>
          <w:sz w:val="24"/>
          <w:szCs w:val="24"/>
        </w:rPr>
        <w:t>prótesis</w:t>
      </w:r>
      <w:r w:rsidR="0092438A" w:rsidRPr="000A0521">
        <w:rPr>
          <w:rFonts w:ascii="Times New Roman" w:hAnsi="Times New Roman" w:cs="Times New Roman"/>
          <w:sz w:val="24"/>
          <w:szCs w:val="24"/>
        </w:rPr>
        <w:t>,</w:t>
      </w:r>
      <w:r w:rsidR="008A576F" w:rsidRPr="000A0521">
        <w:rPr>
          <w:rFonts w:ascii="Times New Roman" w:hAnsi="Times New Roman" w:cs="Times New Roman"/>
          <w:sz w:val="24"/>
          <w:szCs w:val="24"/>
        </w:rPr>
        <w:t xml:space="preserve"> y algunos elementos de rehabilitación</w:t>
      </w:r>
      <w:r w:rsidR="0092438A" w:rsidRPr="000A0521">
        <w:rPr>
          <w:rFonts w:ascii="Times New Roman" w:hAnsi="Times New Roman" w:cs="Times New Roman"/>
          <w:sz w:val="24"/>
          <w:szCs w:val="24"/>
        </w:rPr>
        <w:t xml:space="preserve"> a</w:t>
      </w:r>
      <w:r w:rsidR="008A576F" w:rsidRPr="000A0521">
        <w:rPr>
          <w:rFonts w:ascii="Times New Roman" w:hAnsi="Times New Roman" w:cs="Times New Roman"/>
          <w:sz w:val="24"/>
          <w:szCs w:val="24"/>
        </w:rPr>
        <w:t xml:space="preserve"> los niños </w:t>
      </w:r>
      <w:r w:rsidR="0092438A" w:rsidRPr="000A0521">
        <w:rPr>
          <w:rFonts w:ascii="Times New Roman" w:hAnsi="Times New Roman" w:cs="Times New Roman"/>
          <w:sz w:val="24"/>
          <w:szCs w:val="24"/>
        </w:rPr>
        <w:t xml:space="preserve">pertenecientes </w:t>
      </w:r>
      <w:r w:rsidR="001D7EC5">
        <w:rPr>
          <w:rFonts w:ascii="Times New Roman" w:hAnsi="Times New Roman" w:cs="Times New Roman"/>
          <w:sz w:val="24"/>
          <w:szCs w:val="24"/>
        </w:rPr>
        <w:t>CHCC</w:t>
      </w:r>
      <w:r w:rsidR="008A576F" w:rsidRPr="000A0521">
        <w:rPr>
          <w:rFonts w:ascii="Times New Roman" w:hAnsi="Times New Roman" w:cs="Times New Roman"/>
          <w:sz w:val="24"/>
          <w:szCs w:val="24"/>
        </w:rPr>
        <w:t xml:space="preserve">, el cual funciona en forma permanente y acoge a todos los </w:t>
      </w:r>
      <w:r w:rsidR="00F73743">
        <w:rPr>
          <w:rFonts w:ascii="Times New Roman" w:hAnsi="Times New Roman" w:cs="Times New Roman"/>
          <w:sz w:val="24"/>
          <w:szCs w:val="24"/>
        </w:rPr>
        <w:t>niño</w:t>
      </w:r>
      <w:r w:rsidR="008A576F" w:rsidRPr="000A0521">
        <w:rPr>
          <w:rFonts w:ascii="Times New Roman" w:hAnsi="Times New Roman" w:cs="Times New Roman"/>
          <w:sz w:val="24"/>
          <w:szCs w:val="24"/>
        </w:rPr>
        <w:t xml:space="preserve">s con discapacidad física y sensorial entre 0 y 6 años, no requiriendo estar inscrito en el Registro Nacional de la Discapacidad. </w:t>
      </w:r>
      <w:r w:rsidR="009B6C63">
        <w:rPr>
          <w:rFonts w:ascii="Times New Roman" w:hAnsi="Times New Roman" w:cs="Times New Roman"/>
          <w:sz w:val="24"/>
          <w:szCs w:val="24"/>
        </w:rPr>
        <w:t>L</w:t>
      </w:r>
      <w:r w:rsidR="008A576F" w:rsidRPr="000A0521">
        <w:rPr>
          <w:rFonts w:ascii="Times New Roman" w:hAnsi="Times New Roman" w:cs="Times New Roman"/>
          <w:sz w:val="24"/>
          <w:szCs w:val="24"/>
        </w:rPr>
        <w:t xml:space="preserve">os </w:t>
      </w:r>
      <w:r w:rsidR="001D7EC5">
        <w:rPr>
          <w:rFonts w:ascii="Times New Roman" w:hAnsi="Times New Roman" w:cs="Times New Roman"/>
          <w:sz w:val="24"/>
          <w:szCs w:val="24"/>
        </w:rPr>
        <w:t>niños</w:t>
      </w:r>
      <w:r w:rsidR="008A576F" w:rsidRPr="000A0521">
        <w:rPr>
          <w:rFonts w:ascii="Times New Roman" w:hAnsi="Times New Roman" w:cs="Times New Roman"/>
          <w:sz w:val="24"/>
          <w:szCs w:val="24"/>
        </w:rPr>
        <w:t xml:space="preserve"> entre 6 y 17 años, deben postular al beneficio de ayuda técnica, el cual se entregará p</w:t>
      </w:r>
      <w:r w:rsidR="0092438A" w:rsidRPr="000A0521">
        <w:rPr>
          <w:rFonts w:ascii="Times New Roman" w:hAnsi="Times New Roman" w:cs="Times New Roman"/>
          <w:sz w:val="24"/>
          <w:szCs w:val="24"/>
        </w:rPr>
        <w:t>revia evaluación de nivel socio</w:t>
      </w:r>
      <w:r w:rsidR="008A576F" w:rsidRPr="000A0521">
        <w:rPr>
          <w:rFonts w:ascii="Times New Roman" w:hAnsi="Times New Roman" w:cs="Times New Roman"/>
          <w:sz w:val="24"/>
          <w:szCs w:val="24"/>
        </w:rPr>
        <w:t>económico y grado de discapacidad</w:t>
      </w:r>
      <w:r w:rsidR="001D7EC5">
        <w:rPr>
          <w:rFonts w:ascii="Times New Roman" w:hAnsi="Times New Roman" w:cs="Times New Roman"/>
          <w:sz w:val="24"/>
          <w:szCs w:val="24"/>
        </w:rPr>
        <w:t>, lo cual deberá ser certificado</w:t>
      </w:r>
      <w:r w:rsidR="008A576F" w:rsidRPr="000A0521">
        <w:rPr>
          <w:rFonts w:ascii="Times New Roman" w:hAnsi="Times New Roman" w:cs="Times New Roman"/>
          <w:sz w:val="24"/>
          <w:szCs w:val="24"/>
        </w:rPr>
        <w:t xml:space="preserve"> por las Comisiones de Medicina Preventiva e Invalidez (COMPIN).</w:t>
      </w:r>
      <w:r w:rsidR="00011112" w:rsidRPr="000A0521">
        <w:rPr>
          <w:rFonts w:ascii="Times New Roman" w:hAnsi="Times New Roman" w:cs="Times New Roman"/>
          <w:sz w:val="24"/>
          <w:szCs w:val="24"/>
        </w:rPr>
        <w:t xml:space="preserve"> En 2010 se entregaron 7.584 ayudas técnicas a 3.967 beneficiarios.</w:t>
      </w:r>
      <w:r w:rsidR="006D5652" w:rsidRPr="000A0521">
        <w:rPr>
          <w:rFonts w:ascii="Times New Roman" w:hAnsi="Times New Roman" w:cs="Times New Roman"/>
          <w:sz w:val="24"/>
          <w:szCs w:val="24"/>
        </w:rPr>
        <w:t xml:space="preserve"> </w:t>
      </w:r>
      <w:r w:rsidR="001D7EC5">
        <w:rPr>
          <w:rFonts w:ascii="Times New Roman" w:hAnsi="Times New Roman" w:cs="Times New Roman"/>
          <w:sz w:val="24"/>
          <w:szCs w:val="24"/>
        </w:rPr>
        <w:t>En</w:t>
      </w:r>
      <w:r w:rsidR="006D5652" w:rsidRPr="000A0521">
        <w:rPr>
          <w:rFonts w:ascii="Times New Roman" w:hAnsi="Times New Roman" w:cs="Times New Roman"/>
          <w:sz w:val="24"/>
          <w:szCs w:val="24"/>
        </w:rPr>
        <w:t xml:space="preserve"> 2011 se entregaron </w:t>
      </w:r>
      <w:r w:rsidR="001D7EC5">
        <w:rPr>
          <w:rFonts w:ascii="Times New Roman" w:hAnsi="Times New Roman" w:cs="Times New Roman"/>
          <w:sz w:val="24"/>
          <w:szCs w:val="24"/>
          <w:lang w:val="es-MX"/>
        </w:rPr>
        <w:t xml:space="preserve">9.516 ayudas técnicas a </w:t>
      </w:r>
      <w:r w:rsidR="006D5652" w:rsidRPr="000A0521">
        <w:rPr>
          <w:rFonts w:ascii="Times New Roman" w:hAnsi="Times New Roman" w:cs="Times New Roman"/>
          <w:sz w:val="24"/>
          <w:szCs w:val="24"/>
          <w:lang w:val="es-MX"/>
        </w:rPr>
        <w:t xml:space="preserve">5.033 </w:t>
      </w:r>
      <w:r w:rsidR="001D7EC5">
        <w:rPr>
          <w:rFonts w:ascii="Times New Roman" w:hAnsi="Times New Roman" w:cs="Times New Roman"/>
          <w:sz w:val="24"/>
          <w:szCs w:val="24"/>
          <w:lang w:val="es-MX"/>
        </w:rPr>
        <w:t xml:space="preserve">beneficiarios, </w:t>
      </w:r>
      <w:r w:rsidR="006D5652" w:rsidRPr="000A0521">
        <w:rPr>
          <w:rFonts w:ascii="Times New Roman" w:hAnsi="Times New Roman" w:cs="Times New Roman"/>
          <w:sz w:val="24"/>
          <w:szCs w:val="24"/>
          <w:lang w:val="es-MX"/>
        </w:rPr>
        <w:t xml:space="preserve">por un monto aproximado de $3.419 millones. </w:t>
      </w:r>
    </w:p>
    <w:p w:rsidR="00783504" w:rsidRPr="000A0521" w:rsidRDefault="00783504"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lastRenderedPageBreak/>
        <w:t>SENADIS</w:t>
      </w:r>
      <w:r w:rsidR="00011112" w:rsidRPr="000A0521">
        <w:rPr>
          <w:rFonts w:ascii="Times New Roman" w:hAnsi="Times New Roman" w:cs="Times New Roman"/>
          <w:sz w:val="24"/>
          <w:szCs w:val="24"/>
        </w:rPr>
        <w:t xml:space="preserve"> desarrolla cada año</w:t>
      </w:r>
      <w:r w:rsidR="00894E0B" w:rsidRPr="000A0521">
        <w:rPr>
          <w:rFonts w:ascii="Times New Roman" w:hAnsi="Times New Roman" w:cs="Times New Roman"/>
          <w:sz w:val="24"/>
          <w:szCs w:val="24"/>
        </w:rPr>
        <w:t xml:space="preserve"> el </w:t>
      </w:r>
      <w:r w:rsidR="00011112" w:rsidRPr="000A0521">
        <w:rPr>
          <w:rFonts w:ascii="Times New Roman" w:hAnsi="Times New Roman" w:cs="Times New Roman"/>
          <w:sz w:val="24"/>
          <w:szCs w:val="24"/>
        </w:rPr>
        <w:t>Concurso Nacional de Proyectos para la Inclusión Social de las Personas con Discapacidad, el cual busca favorecer el desarrollo de iniciativas inclusivas a nivel territorial orientadas a la participación ciudadana, la accesibilidad y la equiparación de oportunidades de las personas con discapa</w:t>
      </w:r>
      <w:r w:rsidRPr="000A0521">
        <w:rPr>
          <w:rFonts w:ascii="Times New Roman" w:hAnsi="Times New Roman" w:cs="Times New Roman"/>
          <w:sz w:val="24"/>
          <w:szCs w:val="24"/>
        </w:rPr>
        <w:t>cidad en contextos inclusivos. Los fondos c</w:t>
      </w:r>
      <w:r w:rsidR="00011112" w:rsidRPr="000A0521">
        <w:rPr>
          <w:rFonts w:ascii="Times New Roman" w:hAnsi="Times New Roman" w:cs="Times New Roman"/>
          <w:sz w:val="24"/>
          <w:szCs w:val="24"/>
        </w:rPr>
        <w:t xml:space="preserve">oncursables son administrados por </w:t>
      </w:r>
      <w:r w:rsidRPr="000A0521">
        <w:rPr>
          <w:rFonts w:ascii="Times New Roman" w:hAnsi="Times New Roman" w:cs="Times New Roman"/>
          <w:sz w:val="24"/>
          <w:szCs w:val="24"/>
        </w:rPr>
        <w:t>SENADIS</w:t>
      </w:r>
      <w:r w:rsidR="00011112" w:rsidRPr="000A0521">
        <w:rPr>
          <w:rFonts w:ascii="Times New Roman" w:hAnsi="Times New Roman" w:cs="Times New Roman"/>
          <w:sz w:val="24"/>
          <w:szCs w:val="24"/>
        </w:rPr>
        <w:t>, permitiendo acceder a financiamien</w:t>
      </w:r>
      <w:r w:rsidRPr="000A0521">
        <w:rPr>
          <w:rFonts w:ascii="Times New Roman" w:hAnsi="Times New Roman" w:cs="Times New Roman"/>
          <w:sz w:val="24"/>
          <w:szCs w:val="24"/>
        </w:rPr>
        <w:t xml:space="preserve">to total o parcial de proyectos. </w:t>
      </w:r>
      <w:r w:rsidR="00011112" w:rsidRPr="000A0521">
        <w:rPr>
          <w:rFonts w:ascii="Times New Roman" w:hAnsi="Times New Roman" w:cs="Times New Roman"/>
          <w:sz w:val="24"/>
          <w:szCs w:val="24"/>
        </w:rPr>
        <w:t>Las líneas de financiamiento</w:t>
      </w:r>
      <w:r w:rsidR="00894E0B" w:rsidRPr="000A0521">
        <w:rPr>
          <w:rFonts w:ascii="Times New Roman" w:hAnsi="Times New Roman" w:cs="Times New Roman"/>
          <w:sz w:val="24"/>
          <w:szCs w:val="24"/>
        </w:rPr>
        <w:t xml:space="preserve"> están vinculadas a las áreas de salud, e</w:t>
      </w:r>
      <w:r w:rsidR="00011112" w:rsidRPr="000A0521">
        <w:rPr>
          <w:rFonts w:ascii="Times New Roman" w:hAnsi="Times New Roman" w:cs="Times New Roman"/>
          <w:sz w:val="24"/>
          <w:szCs w:val="24"/>
        </w:rPr>
        <w:t>duca</w:t>
      </w:r>
      <w:r w:rsidR="00894E0B" w:rsidRPr="000A0521">
        <w:rPr>
          <w:rFonts w:ascii="Times New Roman" w:hAnsi="Times New Roman" w:cs="Times New Roman"/>
          <w:sz w:val="24"/>
          <w:szCs w:val="24"/>
        </w:rPr>
        <w:t>ción, trabajo y a</w:t>
      </w:r>
      <w:r w:rsidRPr="000A0521">
        <w:rPr>
          <w:rFonts w:ascii="Times New Roman" w:hAnsi="Times New Roman" w:cs="Times New Roman"/>
          <w:sz w:val="24"/>
          <w:szCs w:val="24"/>
        </w:rPr>
        <w:t xml:space="preserve">ccesibilidad. </w:t>
      </w:r>
      <w:r w:rsidR="00894E0B" w:rsidRPr="000A0521">
        <w:rPr>
          <w:rFonts w:ascii="Times New Roman" w:hAnsi="Times New Roman" w:cs="Times New Roman"/>
          <w:sz w:val="24"/>
          <w:szCs w:val="24"/>
        </w:rPr>
        <w:t>En total, en 2010, se financiaron 307 proyectos por un total de $1.033 millones.</w:t>
      </w:r>
    </w:p>
    <w:p w:rsidR="006B668C" w:rsidRPr="00F308F7" w:rsidRDefault="00A6230A"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w:t>
      </w:r>
      <w:r w:rsidR="00783504" w:rsidRPr="000A0521">
        <w:rPr>
          <w:rFonts w:ascii="Times New Roman" w:hAnsi="Times New Roman" w:cs="Times New Roman"/>
          <w:sz w:val="24"/>
          <w:szCs w:val="24"/>
        </w:rPr>
        <w:t xml:space="preserve">n el área educación, </w:t>
      </w:r>
      <w:r w:rsidRPr="000A0521">
        <w:rPr>
          <w:rFonts w:ascii="Times New Roman" w:hAnsi="Times New Roman" w:cs="Times New Roman"/>
          <w:sz w:val="24"/>
          <w:szCs w:val="24"/>
        </w:rPr>
        <w:t xml:space="preserve">el concurso </w:t>
      </w:r>
      <w:r w:rsidR="00783504" w:rsidRPr="000A0521">
        <w:rPr>
          <w:rFonts w:ascii="Times New Roman" w:hAnsi="Times New Roman" w:cs="Times New Roman"/>
          <w:sz w:val="24"/>
          <w:szCs w:val="24"/>
        </w:rPr>
        <w:t xml:space="preserve">está dirigido </w:t>
      </w:r>
      <w:r w:rsidR="00894E0B" w:rsidRPr="000A0521">
        <w:rPr>
          <w:rFonts w:ascii="Times New Roman" w:hAnsi="Times New Roman" w:cs="Times New Roman"/>
          <w:sz w:val="24"/>
          <w:szCs w:val="24"/>
        </w:rPr>
        <w:t>a establecimientos edu</w:t>
      </w:r>
      <w:r w:rsidR="009B6C63">
        <w:rPr>
          <w:rFonts w:ascii="Times New Roman" w:hAnsi="Times New Roman" w:cs="Times New Roman"/>
          <w:sz w:val="24"/>
          <w:szCs w:val="24"/>
        </w:rPr>
        <w:t>cacionales públicos y privados</w:t>
      </w:r>
      <w:r w:rsidR="00894E0B" w:rsidRPr="000A0521">
        <w:rPr>
          <w:rFonts w:ascii="Times New Roman" w:hAnsi="Times New Roman" w:cs="Times New Roman"/>
          <w:sz w:val="24"/>
          <w:szCs w:val="24"/>
        </w:rPr>
        <w:t xml:space="preserve">. </w:t>
      </w:r>
      <w:r w:rsidR="00783504" w:rsidRPr="000A0521">
        <w:rPr>
          <w:rFonts w:ascii="Times New Roman" w:hAnsi="Times New Roman" w:cs="Times New Roman"/>
          <w:sz w:val="24"/>
          <w:szCs w:val="24"/>
        </w:rPr>
        <w:t>Los</w:t>
      </w:r>
      <w:r w:rsidR="00894E0B" w:rsidRPr="000A0521">
        <w:rPr>
          <w:rFonts w:ascii="Times New Roman" w:hAnsi="Times New Roman" w:cs="Times New Roman"/>
          <w:sz w:val="24"/>
          <w:szCs w:val="24"/>
        </w:rPr>
        <w:t xml:space="preserve"> beneficiarios de los proyectos son</w:t>
      </w:r>
      <w:r w:rsidR="005E45E0" w:rsidRPr="000A0521">
        <w:rPr>
          <w:rFonts w:ascii="Times New Roman" w:hAnsi="Times New Roman" w:cs="Times New Roman"/>
          <w:sz w:val="24"/>
          <w:szCs w:val="24"/>
        </w:rPr>
        <w:t xml:space="preserve"> n</w:t>
      </w:r>
      <w:r w:rsidR="00F92C79" w:rsidRPr="000A0521">
        <w:rPr>
          <w:rFonts w:ascii="Times New Roman" w:hAnsi="Times New Roman" w:cs="Times New Roman"/>
          <w:sz w:val="24"/>
          <w:szCs w:val="24"/>
        </w:rPr>
        <w:t xml:space="preserve">iños y </w:t>
      </w:r>
      <w:r w:rsidR="00783504" w:rsidRPr="000A0521">
        <w:rPr>
          <w:rFonts w:ascii="Times New Roman" w:hAnsi="Times New Roman" w:cs="Times New Roman"/>
          <w:sz w:val="24"/>
          <w:szCs w:val="24"/>
        </w:rPr>
        <w:t>jóvenes con discapacidad, preferentemente de escasos recursos, que ingresan a estudiar, que no hayan tenido ningún tipo de aten</w:t>
      </w:r>
      <w:r w:rsidR="00F92C79" w:rsidRPr="000A0521">
        <w:rPr>
          <w:rFonts w:ascii="Times New Roman" w:hAnsi="Times New Roman" w:cs="Times New Roman"/>
          <w:sz w:val="24"/>
          <w:szCs w:val="24"/>
        </w:rPr>
        <w:t>ción educativa o sean alumnos</w:t>
      </w:r>
      <w:r w:rsidR="00783504" w:rsidRPr="000A0521">
        <w:rPr>
          <w:rFonts w:ascii="Times New Roman" w:hAnsi="Times New Roman" w:cs="Times New Roman"/>
          <w:sz w:val="24"/>
          <w:szCs w:val="24"/>
        </w:rPr>
        <w:t xml:space="preserve"> regulares</w:t>
      </w:r>
      <w:r w:rsidR="005E45E0" w:rsidRPr="000A0521">
        <w:rPr>
          <w:rFonts w:ascii="Times New Roman" w:hAnsi="Times New Roman" w:cs="Times New Roman"/>
          <w:sz w:val="24"/>
          <w:szCs w:val="24"/>
        </w:rPr>
        <w:t xml:space="preserve">; </w:t>
      </w:r>
      <w:r w:rsidR="00894E0B" w:rsidRPr="000A0521">
        <w:rPr>
          <w:rFonts w:ascii="Times New Roman" w:hAnsi="Times New Roman" w:cs="Times New Roman"/>
          <w:sz w:val="24"/>
          <w:szCs w:val="24"/>
        </w:rPr>
        <w:t xml:space="preserve">así como </w:t>
      </w:r>
      <w:r w:rsidR="005E45E0" w:rsidRPr="000A0521">
        <w:rPr>
          <w:rFonts w:ascii="Times New Roman" w:hAnsi="Times New Roman" w:cs="Times New Roman"/>
          <w:sz w:val="24"/>
          <w:szCs w:val="24"/>
        </w:rPr>
        <w:t>n</w:t>
      </w:r>
      <w:r w:rsidR="00783504" w:rsidRPr="000A0521">
        <w:rPr>
          <w:rFonts w:ascii="Times New Roman" w:hAnsi="Times New Roman" w:cs="Times New Roman"/>
          <w:sz w:val="24"/>
          <w:szCs w:val="24"/>
        </w:rPr>
        <w:t>iños</w:t>
      </w:r>
      <w:r w:rsidR="00F92C79" w:rsidRPr="000A0521">
        <w:rPr>
          <w:rFonts w:ascii="Times New Roman" w:hAnsi="Times New Roman" w:cs="Times New Roman"/>
          <w:sz w:val="24"/>
          <w:szCs w:val="24"/>
        </w:rPr>
        <w:t xml:space="preserve"> </w:t>
      </w:r>
      <w:r w:rsidR="00783504" w:rsidRPr="000A0521">
        <w:rPr>
          <w:rFonts w:ascii="Times New Roman" w:hAnsi="Times New Roman" w:cs="Times New Roman"/>
          <w:sz w:val="24"/>
          <w:szCs w:val="24"/>
        </w:rPr>
        <w:t>y jóvenes</w:t>
      </w:r>
      <w:r w:rsidR="00894E0B" w:rsidRPr="000A0521">
        <w:rPr>
          <w:rFonts w:ascii="Times New Roman" w:hAnsi="Times New Roman" w:cs="Times New Roman"/>
          <w:sz w:val="24"/>
          <w:szCs w:val="24"/>
        </w:rPr>
        <w:t xml:space="preserve"> que pertenezcan </w:t>
      </w:r>
      <w:r w:rsidR="005E45E0" w:rsidRPr="000A0521">
        <w:rPr>
          <w:rFonts w:ascii="Times New Roman" w:hAnsi="Times New Roman" w:cs="Times New Roman"/>
          <w:sz w:val="24"/>
          <w:szCs w:val="24"/>
        </w:rPr>
        <w:t xml:space="preserve">a </w:t>
      </w:r>
      <w:r w:rsidR="001D7EC5">
        <w:rPr>
          <w:rFonts w:ascii="Times New Roman" w:hAnsi="Times New Roman" w:cs="Times New Roman"/>
          <w:sz w:val="24"/>
          <w:szCs w:val="24"/>
        </w:rPr>
        <w:t>CHCC</w:t>
      </w:r>
      <w:r w:rsidR="00783504" w:rsidRPr="000A0521">
        <w:rPr>
          <w:rFonts w:ascii="Times New Roman" w:hAnsi="Times New Roman" w:cs="Times New Roman"/>
          <w:sz w:val="24"/>
          <w:szCs w:val="24"/>
        </w:rPr>
        <w:t>, Programa Caminos o a la Red de SENAME.</w:t>
      </w:r>
      <w:r w:rsidR="005E45E0" w:rsidRPr="000A0521">
        <w:rPr>
          <w:rFonts w:ascii="Times New Roman" w:hAnsi="Times New Roman" w:cs="Times New Roman"/>
          <w:sz w:val="24"/>
          <w:szCs w:val="24"/>
        </w:rPr>
        <w:t xml:space="preserve"> </w:t>
      </w:r>
      <w:r w:rsidR="00783504" w:rsidRPr="000A0521">
        <w:rPr>
          <w:rFonts w:ascii="Times New Roman" w:hAnsi="Times New Roman" w:cs="Times New Roman"/>
          <w:sz w:val="24"/>
          <w:szCs w:val="24"/>
        </w:rPr>
        <w:t>Los recursos financ</w:t>
      </w:r>
      <w:r w:rsidR="005E45E0" w:rsidRPr="000A0521">
        <w:rPr>
          <w:rFonts w:ascii="Times New Roman" w:hAnsi="Times New Roman" w:cs="Times New Roman"/>
          <w:sz w:val="24"/>
          <w:szCs w:val="24"/>
        </w:rPr>
        <w:t xml:space="preserve">iados </w:t>
      </w:r>
      <w:r w:rsidR="00783504" w:rsidRPr="000A0521">
        <w:rPr>
          <w:rFonts w:ascii="Times New Roman" w:hAnsi="Times New Roman" w:cs="Times New Roman"/>
          <w:sz w:val="24"/>
          <w:szCs w:val="24"/>
        </w:rPr>
        <w:t>compr</w:t>
      </w:r>
      <w:r w:rsidR="00894E0B" w:rsidRPr="000A0521">
        <w:rPr>
          <w:rFonts w:ascii="Times New Roman" w:hAnsi="Times New Roman" w:cs="Times New Roman"/>
          <w:sz w:val="24"/>
          <w:szCs w:val="24"/>
        </w:rPr>
        <w:t>enden profesionales de apoyo e intérprete de lengua de s</w:t>
      </w:r>
      <w:r w:rsidR="00783504" w:rsidRPr="000A0521">
        <w:rPr>
          <w:rFonts w:ascii="Times New Roman" w:hAnsi="Times New Roman" w:cs="Times New Roman"/>
          <w:sz w:val="24"/>
          <w:szCs w:val="24"/>
        </w:rPr>
        <w:t>eñas, elementos tecnológicos (</w:t>
      </w:r>
      <w:r w:rsidR="00783504" w:rsidRPr="000A0521">
        <w:rPr>
          <w:rFonts w:ascii="Times New Roman" w:hAnsi="Times New Roman" w:cs="Times New Roman"/>
          <w:i/>
          <w:sz w:val="24"/>
          <w:szCs w:val="24"/>
        </w:rPr>
        <w:t>hardware</w:t>
      </w:r>
      <w:r w:rsidR="00783504" w:rsidRPr="000A0521">
        <w:rPr>
          <w:rFonts w:ascii="Times New Roman" w:hAnsi="Times New Roman" w:cs="Times New Roman"/>
          <w:sz w:val="24"/>
          <w:szCs w:val="24"/>
        </w:rPr>
        <w:t xml:space="preserve"> y </w:t>
      </w:r>
      <w:r w:rsidR="00783504" w:rsidRPr="000A0521">
        <w:rPr>
          <w:rFonts w:ascii="Times New Roman" w:hAnsi="Times New Roman" w:cs="Times New Roman"/>
          <w:i/>
          <w:sz w:val="24"/>
          <w:szCs w:val="24"/>
        </w:rPr>
        <w:t>software</w:t>
      </w:r>
      <w:r w:rsidR="00783504" w:rsidRPr="000A0521">
        <w:rPr>
          <w:rFonts w:ascii="Times New Roman" w:hAnsi="Times New Roman" w:cs="Times New Roman"/>
          <w:sz w:val="24"/>
          <w:szCs w:val="24"/>
        </w:rPr>
        <w:t xml:space="preserve"> específicos), materiales educativos, mobiliario adaptado, adecuaciones arquitectónicas (estudiantes con movilidad reducida o usuarios de sillas de ruedas), transporte para estudiantes con discapacidad física, profesores de apoyo para la integración e inclusión. </w:t>
      </w:r>
      <w:r w:rsidR="005E45E0" w:rsidRPr="000A0521">
        <w:rPr>
          <w:rFonts w:ascii="Times New Roman" w:hAnsi="Times New Roman" w:cs="Times New Roman"/>
          <w:sz w:val="24"/>
          <w:szCs w:val="24"/>
        </w:rPr>
        <w:t>D</w:t>
      </w:r>
      <w:r w:rsidR="00783504" w:rsidRPr="000A0521">
        <w:rPr>
          <w:rFonts w:ascii="Times New Roman" w:hAnsi="Times New Roman" w:cs="Times New Roman"/>
          <w:sz w:val="24"/>
          <w:szCs w:val="24"/>
        </w:rPr>
        <w:t>urante 2010</w:t>
      </w:r>
      <w:r w:rsidR="001D7EC5">
        <w:rPr>
          <w:rFonts w:ascii="Times New Roman" w:hAnsi="Times New Roman" w:cs="Times New Roman"/>
          <w:sz w:val="24"/>
          <w:szCs w:val="24"/>
        </w:rPr>
        <w:t>,</w:t>
      </w:r>
      <w:r w:rsidR="00783504" w:rsidRPr="000A0521">
        <w:rPr>
          <w:rFonts w:ascii="Times New Roman" w:hAnsi="Times New Roman" w:cs="Times New Roman"/>
          <w:sz w:val="24"/>
          <w:szCs w:val="24"/>
        </w:rPr>
        <w:t xml:space="preserve"> </w:t>
      </w:r>
      <w:r w:rsidR="005E45E0" w:rsidRPr="000A0521">
        <w:rPr>
          <w:rFonts w:ascii="Times New Roman" w:hAnsi="Times New Roman" w:cs="Times New Roman"/>
          <w:sz w:val="24"/>
          <w:szCs w:val="24"/>
        </w:rPr>
        <w:t xml:space="preserve">el programa </w:t>
      </w:r>
      <w:r w:rsidR="00783504" w:rsidRPr="000A0521">
        <w:rPr>
          <w:rFonts w:ascii="Times New Roman" w:hAnsi="Times New Roman" w:cs="Times New Roman"/>
          <w:sz w:val="24"/>
          <w:szCs w:val="24"/>
        </w:rPr>
        <w:t>benefició a 544 estudiantes, integrados en diferentes establecimientos educacio</w:t>
      </w:r>
      <w:r w:rsidR="00103690">
        <w:rPr>
          <w:rFonts w:ascii="Times New Roman" w:hAnsi="Times New Roman" w:cs="Times New Roman"/>
          <w:sz w:val="24"/>
          <w:szCs w:val="24"/>
        </w:rPr>
        <w:t xml:space="preserve">nales en todo el país desde </w:t>
      </w:r>
      <w:r w:rsidR="009B6C63">
        <w:rPr>
          <w:rFonts w:ascii="Times New Roman" w:hAnsi="Times New Roman" w:cs="Times New Roman"/>
          <w:sz w:val="24"/>
          <w:szCs w:val="24"/>
        </w:rPr>
        <w:t>el nivel</w:t>
      </w:r>
      <w:r w:rsidR="00103690">
        <w:rPr>
          <w:rFonts w:ascii="Times New Roman" w:hAnsi="Times New Roman" w:cs="Times New Roman"/>
          <w:sz w:val="24"/>
          <w:szCs w:val="24"/>
        </w:rPr>
        <w:t xml:space="preserve"> Preescolar </w:t>
      </w:r>
      <w:r w:rsidR="009B6C63">
        <w:rPr>
          <w:rFonts w:ascii="Times New Roman" w:hAnsi="Times New Roman" w:cs="Times New Roman"/>
          <w:sz w:val="24"/>
          <w:szCs w:val="24"/>
        </w:rPr>
        <w:t xml:space="preserve">al </w:t>
      </w:r>
      <w:r w:rsidR="00103690">
        <w:rPr>
          <w:rFonts w:ascii="Times New Roman" w:hAnsi="Times New Roman" w:cs="Times New Roman"/>
          <w:sz w:val="24"/>
          <w:szCs w:val="24"/>
        </w:rPr>
        <w:t>S</w:t>
      </w:r>
      <w:r w:rsidR="00783504" w:rsidRPr="000A0521">
        <w:rPr>
          <w:rFonts w:ascii="Times New Roman" w:hAnsi="Times New Roman" w:cs="Times New Roman"/>
          <w:sz w:val="24"/>
          <w:szCs w:val="24"/>
        </w:rPr>
        <w:t>uperior</w:t>
      </w:r>
      <w:r w:rsidR="005E45E0" w:rsidRPr="000A0521">
        <w:rPr>
          <w:rFonts w:ascii="Times New Roman" w:hAnsi="Times New Roman" w:cs="Times New Roman"/>
          <w:sz w:val="24"/>
          <w:szCs w:val="24"/>
        </w:rPr>
        <w:t>,</w:t>
      </w:r>
      <w:r w:rsidR="00783504" w:rsidRPr="000A0521">
        <w:rPr>
          <w:rFonts w:ascii="Times New Roman" w:hAnsi="Times New Roman" w:cs="Times New Roman"/>
          <w:sz w:val="24"/>
          <w:szCs w:val="24"/>
        </w:rPr>
        <w:t xml:space="preserve"> financiando</w:t>
      </w:r>
      <w:r w:rsidR="005E45E0" w:rsidRPr="000A0521">
        <w:rPr>
          <w:rFonts w:ascii="Times New Roman" w:hAnsi="Times New Roman" w:cs="Times New Roman"/>
          <w:sz w:val="24"/>
          <w:szCs w:val="24"/>
        </w:rPr>
        <w:t xml:space="preserve"> 220 proyectos por un monto de $710 millones</w:t>
      </w:r>
      <w:r w:rsidR="00783504" w:rsidRPr="000A0521">
        <w:rPr>
          <w:rFonts w:ascii="Times New Roman" w:hAnsi="Times New Roman" w:cs="Times New Roman"/>
          <w:sz w:val="24"/>
          <w:szCs w:val="24"/>
        </w:rPr>
        <w:t xml:space="preserve">. </w:t>
      </w:r>
      <w:r w:rsidR="006B668C" w:rsidRPr="00F308F7">
        <w:rPr>
          <w:rFonts w:ascii="Times New Roman" w:hAnsi="Times New Roman" w:cs="Times New Roman"/>
          <w:sz w:val="24"/>
          <w:szCs w:val="24"/>
        </w:rPr>
        <w:t xml:space="preserve">El año 2011 se financiaron 183 proyectos que beneficiaron a 514 estudiantes por un total de $577 millones. </w:t>
      </w:r>
    </w:p>
    <w:p w:rsidR="00900D57" w:rsidRPr="000A0521" w:rsidRDefault="00900D57"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mayo de 2011</w:t>
      </w:r>
      <w:r w:rsidR="00D24E5D" w:rsidRPr="000A0521">
        <w:rPr>
          <w:rFonts w:ascii="Times New Roman" w:hAnsi="Times New Roman" w:cs="Times New Roman"/>
          <w:sz w:val="24"/>
          <w:szCs w:val="24"/>
        </w:rPr>
        <w:t>,</w:t>
      </w:r>
      <w:r w:rsidRPr="000A0521">
        <w:rPr>
          <w:rFonts w:ascii="Times New Roman" w:hAnsi="Times New Roman" w:cs="Times New Roman"/>
          <w:sz w:val="24"/>
          <w:szCs w:val="24"/>
        </w:rPr>
        <w:t xml:space="preserve"> se creó la Mesa de Infancia y Discapacidad, </w:t>
      </w:r>
      <w:r w:rsidR="001D7EC5">
        <w:rPr>
          <w:rFonts w:ascii="Times New Roman" w:hAnsi="Times New Roman" w:cs="Times New Roman"/>
          <w:sz w:val="24"/>
          <w:szCs w:val="24"/>
        </w:rPr>
        <w:t>que</w:t>
      </w:r>
      <w:r w:rsidRPr="000A0521">
        <w:rPr>
          <w:rFonts w:ascii="Times New Roman" w:hAnsi="Times New Roman" w:cs="Times New Roman"/>
          <w:sz w:val="24"/>
          <w:szCs w:val="24"/>
        </w:rPr>
        <w:t xml:space="preserve"> tiene como objetivo la articulación y optimización de los recursos materiales y humanos provistos por el Estado e instituciones privadas, favoreciendo la atención temprana y el desarrollo integral de niños y niñas entre 0 y 6 años que presentan necesidades especiales asociadas a discapacidad y rezago del desarrollo, a fin de potenciar los procesos de inclusión educativa en espacios regulares. Las instituciones que participan en estas mesas son: </w:t>
      </w:r>
      <w:r w:rsidR="009B6C63">
        <w:rPr>
          <w:rFonts w:ascii="Times New Roman" w:hAnsi="Times New Roman" w:cs="Times New Roman"/>
          <w:sz w:val="24"/>
          <w:szCs w:val="24"/>
        </w:rPr>
        <w:t>MDS</w:t>
      </w:r>
      <w:r w:rsidRPr="000A0521">
        <w:rPr>
          <w:rFonts w:ascii="Times New Roman" w:hAnsi="Times New Roman" w:cs="Times New Roman"/>
          <w:sz w:val="24"/>
          <w:szCs w:val="24"/>
        </w:rPr>
        <w:t xml:space="preserve">, SENADIS, Departamento de Educación y Salud del Ministerio de Educación, Unidad de Educación Especial y Educación Parvularia, </w:t>
      </w:r>
      <w:r w:rsidR="009B6C63">
        <w:rPr>
          <w:rFonts w:ascii="Times New Roman" w:hAnsi="Times New Roman" w:cs="Times New Roman"/>
          <w:sz w:val="24"/>
          <w:szCs w:val="24"/>
        </w:rPr>
        <w:t>CHCC</w:t>
      </w:r>
      <w:r w:rsidRPr="000A0521">
        <w:rPr>
          <w:rFonts w:ascii="Times New Roman" w:hAnsi="Times New Roman" w:cs="Times New Roman"/>
          <w:sz w:val="24"/>
          <w:szCs w:val="24"/>
        </w:rPr>
        <w:t xml:space="preserve">, JUNJI, </w:t>
      </w:r>
      <w:r w:rsidR="009B6C63">
        <w:rPr>
          <w:rFonts w:ascii="Times New Roman" w:hAnsi="Times New Roman" w:cs="Times New Roman"/>
          <w:sz w:val="24"/>
          <w:szCs w:val="24"/>
        </w:rPr>
        <w:t>INTEGRA</w:t>
      </w:r>
      <w:r w:rsidRPr="000A0521">
        <w:rPr>
          <w:rFonts w:ascii="Times New Roman" w:hAnsi="Times New Roman" w:cs="Times New Roman"/>
          <w:sz w:val="24"/>
          <w:szCs w:val="24"/>
        </w:rPr>
        <w:t>, Teletón, Instituto Nacional de Rehabilitación Pedro Aguirre Cerda, JUNAEB, SENAME.</w:t>
      </w:r>
    </w:p>
    <w:p w:rsidR="00950420" w:rsidRPr="000A0521" w:rsidRDefault="00950420"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SENAME ha integrado en los lineamientos técnicos de todas las líneas de acción de protección de derechos, el enfoque de inclusión, de manera de generar condiciones para una efectiva integración de los niños discapacitados en la red, evitando crear nuevos programas específicos para ellos que puedan tener como consecuencia la segregación. Mientras se realiza esta transición, y tal como se señaló en </w:t>
      </w:r>
      <w:r w:rsidR="00367041" w:rsidRPr="000A0521">
        <w:rPr>
          <w:rFonts w:ascii="Times New Roman" w:hAnsi="Times New Roman" w:cs="Times New Roman"/>
          <w:sz w:val="24"/>
          <w:szCs w:val="24"/>
        </w:rPr>
        <w:t xml:space="preserve">la </w:t>
      </w:r>
      <w:r w:rsidR="001C20D5">
        <w:rPr>
          <w:rFonts w:ascii="Times New Roman" w:hAnsi="Times New Roman" w:cs="Times New Roman"/>
          <w:sz w:val="24"/>
          <w:szCs w:val="24"/>
        </w:rPr>
        <w:t xml:space="preserve">sección I.B., </w:t>
      </w:r>
      <w:r w:rsidRPr="000A0521">
        <w:rPr>
          <w:rFonts w:ascii="Times New Roman" w:hAnsi="Times New Roman" w:cs="Times New Roman"/>
          <w:sz w:val="24"/>
          <w:szCs w:val="24"/>
        </w:rPr>
        <w:t xml:space="preserve">se mantiene una oferta </w:t>
      </w:r>
      <w:r w:rsidR="006F5EAF">
        <w:rPr>
          <w:rFonts w:ascii="Times New Roman" w:hAnsi="Times New Roman" w:cs="Times New Roman"/>
          <w:sz w:val="24"/>
          <w:szCs w:val="24"/>
        </w:rPr>
        <w:t xml:space="preserve">de </w:t>
      </w:r>
      <w:r w:rsidR="006F5EAF" w:rsidRPr="000A0521">
        <w:rPr>
          <w:rFonts w:ascii="Times New Roman" w:hAnsi="Times New Roman" w:cs="Times New Roman"/>
          <w:sz w:val="24"/>
          <w:szCs w:val="24"/>
        </w:rPr>
        <w:t>protección</w:t>
      </w:r>
      <w:r w:rsidRPr="000A0521">
        <w:rPr>
          <w:rFonts w:ascii="Times New Roman" w:hAnsi="Times New Roman" w:cs="Times New Roman"/>
          <w:sz w:val="24"/>
          <w:szCs w:val="24"/>
        </w:rPr>
        <w:t xml:space="preserve"> para niños que presentan discapacidad y han sido vulnerados en sus derechos, que asciende a 9 proyectos ambulatorios que permiten atender a 500 niños, y a 22 residencias para discapacidad con 1.586 plazas.</w:t>
      </w:r>
    </w:p>
    <w:p w:rsidR="00950420" w:rsidRPr="000A0521" w:rsidRDefault="001D7EC5"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En materia de justicia j</w:t>
      </w:r>
      <w:r w:rsidR="00950420" w:rsidRPr="000A0521">
        <w:rPr>
          <w:rFonts w:ascii="Times New Roman" w:hAnsi="Times New Roman" w:cs="Times New Roman"/>
          <w:sz w:val="24"/>
          <w:szCs w:val="24"/>
        </w:rPr>
        <w:t xml:space="preserve">uvenil, </w:t>
      </w:r>
      <w:r w:rsidR="00EB6FF4" w:rsidRPr="000A0521">
        <w:rPr>
          <w:rFonts w:ascii="Times New Roman" w:hAnsi="Times New Roman" w:cs="Times New Roman"/>
          <w:sz w:val="24"/>
          <w:szCs w:val="24"/>
        </w:rPr>
        <w:t xml:space="preserve">el eje central de </w:t>
      </w:r>
      <w:r w:rsidR="00950420" w:rsidRPr="000A0521">
        <w:rPr>
          <w:rFonts w:ascii="Times New Roman" w:hAnsi="Times New Roman" w:cs="Times New Roman"/>
          <w:sz w:val="24"/>
          <w:szCs w:val="24"/>
        </w:rPr>
        <w:t xml:space="preserve">la atención de jóvenes que presentan discapacidad </w:t>
      </w:r>
      <w:r w:rsidR="00EB6FF4" w:rsidRPr="000A0521">
        <w:rPr>
          <w:rFonts w:ascii="Times New Roman" w:hAnsi="Times New Roman" w:cs="Times New Roman"/>
          <w:sz w:val="24"/>
          <w:szCs w:val="24"/>
        </w:rPr>
        <w:t>es</w:t>
      </w:r>
      <w:r w:rsidR="00950420" w:rsidRPr="000A0521">
        <w:rPr>
          <w:rFonts w:ascii="Times New Roman" w:hAnsi="Times New Roman" w:cs="Times New Roman"/>
          <w:sz w:val="24"/>
          <w:szCs w:val="24"/>
        </w:rPr>
        <w:t xml:space="preserve"> la intervención diferenciada, promovida y priorizada. Cada equipo interventor debe definir, </w:t>
      </w:r>
      <w:r w:rsidR="006F5EAF">
        <w:rPr>
          <w:rFonts w:ascii="Times New Roman" w:hAnsi="Times New Roman" w:cs="Times New Roman"/>
          <w:sz w:val="24"/>
          <w:szCs w:val="24"/>
        </w:rPr>
        <w:t>hacer operativo</w:t>
      </w:r>
      <w:r w:rsidR="00950420" w:rsidRPr="000A0521">
        <w:rPr>
          <w:rFonts w:ascii="Times New Roman" w:hAnsi="Times New Roman" w:cs="Times New Roman"/>
          <w:sz w:val="24"/>
          <w:szCs w:val="24"/>
        </w:rPr>
        <w:t xml:space="preserve"> y monitorear la intervención realizada con </w:t>
      </w:r>
      <w:r w:rsidR="00EB6FF4" w:rsidRPr="000A0521">
        <w:rPr>
          <w:rFonts w:ascii="Times New Roman" w:hAnsi="Times New Roman" w:cs="Times New Roman"/>
          <w:sz w:val="24"/>
          <w:szCs w:val="24"/>
        </w:rPr>
        <w:t>los jóvenes, de acuerdo</w:t>
      </w:r>
      <w:r w:rsidR="00950420" w:rsidRPr="000A0521">
        <w:rPr>
          <w:rFonts w:ascii="Times New Roman" w:hAnsi="Times New Roman" w:cs="Times New Roman"/>
          <w:sz w:val="24"/>
          <w:szCs w:val="24"/>
        </w:rPr>
        <w:t xml:space="preserve"> a sus necesidades, intereses y </w:t>
      </w:r>
      <w:r w:rsidR="00EB6FF4" w:rsidRPr="000A0521">
        <w:rPr>
          <w:rFonts w:ascii="Times New Roman" w:hAnsi="Times New Roman" w:cs="Times New Roman"/>
          <w:sz w:val="24"/>
          <w:szCs w:val="24"/>
        </w:rPr>
        <w:t>grado de discapacidad. En este contexto, resulta</w:t>
      </w:r>
      <w:r w:rsidR="00950420" w:rsidRPr="000A0521">
        <w:rPr>
          <w:rFonts w:ascii="Times New Roman" w:hAnsi="Times New Roman" w:cs="Times New Roman"/>
          <w:sz w:val="24"/>
          <w:szCs w:val="24"/>
        </w:rPr>
        <w:t xml:space="preserve"> de gran transcendencia la gestión y coordinación de redes </w:t>
      </w:r>
      <w:r w:rsidR="00EB6FF4" w:rsidRPr="000A0521">
        <w:rPr>
          <w:rFonts w:ascii="Times New Roman" w:hAnsi="Times New Roman" w:cs="Times New Roman"/>
          <w:sz w:val="24"/>
          <w:szCs w:val="24"/>
        </w:rPr>
        <w:t>sectoriales, lo que incluye las áreas de s</w:t>
      </w:r>
      <w:r w:rsidR="00950420" w:rsidRPr="000A0521">
        <w:rPr>
          <w:rFonts w:ascii="Times New Roman" w:hAnsi="Times New Roman" w:cs="Times New Roman"/>
          <w:sz w:val="24"/>
          <w:szCs w:val="24"/>
        </w:rPr>
        <w:t xml:space="preserve">alud, educación, capacitación y </w:t>
      </w:r>
      <w:r w:rsidR="00EB6FF4" w:rsidRPr="000A0521">
        <w:rPr>
          <w:rFonts w:ascii="Times New Roman" w:hAnsi="Times New Roman" w:cs="Times New Roman"/>
          <w:sz w:val="24"/>
          <w:szCs w:val="24"/>
        </w:rPr>
        <w:t>SENADIS</w:t>
      </w:r>
      <w:r w:rsidR="00950420" w:rsidRPr="000A0521">
        <w:rPr>
          <w:rFonts w:ascii="Times New Roman" w:hAnsi="Times New Roman" w:cs="Times New Roman"/>
          <w:sz w:val="24"/>
          <w:szCs w:val="24"/>
        </w:rPr>
        <w:t>, entre otros.</w:t>
      </w:r>
    </w:p>
    <w:p w:rsidR="007D6B06" w:rsidRDefault="007D6B06" w:rsidP="00EB35D3">
      <w:pPr>
        <w:pStyle w:val="NoSpacing"/>
        <w:jc w:val="both"/>
        <w:rPr>
          <w:rFonts w:ascii="Times New Roman" w:hAnsi="Times New Roman" w:cs="Times New Roman"/>
          <w:b/>
          <w:sz w:val="24"/>
          <w:szCs w:val="24"/>
          <w:u w:val="single"/>
        </w:rPr>
      </w:pPr>
    </w:p>
    <w:p w:rsidR="007D6B06" w:rsidRDefault="007D6B06" w:rsidP="00EB35D3">
      <w:pPr>
        <w:pStyle w:val="NoSpacing"/>
        <w:jc w:val="both"/>
        <w:rPr>
          <w:rFonts w:ascii="Times New Roman" w:hAnsi="Times New Roman" w:cs="Times New Roman"/>
          <w:b/>
          <w:sz w:val="24"/>
          <w:szCs w:val="24"/>
          <w:u w:val="single"/>
        </w:rPr>
      </w:pPr>
    </w:p>
    <w:p w:rsidR="003774DE" w:rsidRPr="00E26C92" w:rsidRDefault="00EB35D3" w:rsidP="00EB35D3">
      <w:pPr>
        <w:pStyle w:val="NoSpacing"/>
        <w:jc w:val="both"/>
        <w:rPr>
          <w:rFonts w:ascii="Times New Roman" w:hAnsi="Times New Roman" w:cs="Times New Roman"/>
          <w:b/>
          <w:sz w:val="24"/>
          <w:szCs w:val="24"/>
          <w:u w:val="single"/>
        </w:rPr>
      </w:pPr>
      <w:r w:rsidRPr="00E26C92">
        <w:rPr>
          <w:rFonts w:ascii="Times New Roman" w:hAnsi="Times New Roman" w:cs="Times New Roman"/>
          <w:b/>
          <w:sz w:val="24"/>
          <w:szCs w:val="24"/>
          <w:u w:val="single"/>
        </w:rPr>
        <w:lastRenderedPageBreak/>
        <w:t>Salud, s</w:t>
      </w:r>
      <w:r w:rsidR="003F6560" w:rsidRPr="00E26C92">
        <w:rPr>
          <w:rFonts w:ascii="Times New Roman" w:hAnsi="Times New Roman" w:cs="Times New Roman"/>
          <w:b/>
          <w:sz w:val="24"/>
          <w:szCs w:val="24"/>
          <w:u w:val="single"/>
        </w:rPr>
        <w:t>up</w:t>
      </w:r>
      <w:r w:rsidRPr="00E26C92">
        <w:rPr>
          <w:rFonts w:ascii="Times New Roman" w:hAnsi="Times New Roman" w:cs="Times New Roman"/>
          <w:b/>
          <w:sz w:val="24"/>
          <w:szCs w:val="24"/>
          <w:u w:val="single"/>
        </w:rPr>
        <w:t>ervivencia y desarrollo (art</w:t>
      </w:r>
      <w:r w:rsidR="00E26C92">
        <w:rPr>
          <w:rFonts w:ascii="Times New Roman" w:hAnsi="Times New Roman" w:cs="Times New Roman"/>
          <w:b/>
          <w:sz w:val="24"/>
          <w:szCs w:val="24"/>
          <w:u w:val="single"/>
        </w:rPr>
        <w:t>s</w:t>
      </w:r>
      <w:r w:rsidRPr="00E26C92">
        <w:rPr>
          <w:rFonts w:ascii="Times New Roman" w:hAnsi="Times New Roman" w:cs="Times New Roman"/>
          <w:b/>
          <w:sz w:val="24"/>
          <w:szCs w:val="24"/>
          <w:u w:val="single"/>
        </w:rPr>
        <w:t>. 6</w:t>
      </w:r>
      <w:r w:rsidR="003F6560" w:rsidRPr="00E26C92">
        <w:rPr>
          <w:rFonts w:ascii="Times New Roman" w:hAnsi="Times New Roman" w:cs="Times New Roman"/>
          <w:b/>
          <w:sz w:val="24"/>
          <w:szCs w:val="24"/>
          <w:u w:val="single"/>
        </w:rPr>
        <w:t xml:space="preserve"> párrafo 2</w:t>
      </w:r>
      <w:r w:rsidRPr="00E26C92">
        <w:rPr>
          <w:rFonts w:ascii="Times New Roman" w:hAnsi="Times New Roman" w:cs="Times New Roman"/>
          <w:b/>
          <w:sz w:val="24"/>
          <w:szCs w:val="24"/>
          <w:u w:val="single"/>
        </w:rPr>
        <w:t xml:space="preserve"> y 24)</w:t>
      </w:r>
    </w:p>
    <w:p w:rsidR="00E91445" w:rsidRDefault="00E91445" w:rsidP="00B75FBF">
      <w:pPr>
        <w:pStyle w:val="NoSpacing"/>
        <w:numPr>
          <w:ilvl w:val="0"/>
          <w:numId w:val="32"/>
        </w:numPr>
        <w:ind w:left="0" w:firstLine="0"/>
        <w:jc w:val="both"/>
        <w:rPr>
          <w:rFonts w:ascii="Times New Roman" w:hAnsi="Times New Roman" w:cs="Times New Roman"/>
          <w:sz w:val="24"/>
          <w:szCs w:val="24"/>
        </w:rPr>
      </w:pPr>
      <w:r w:rsidRPr="006C7B34">
        <w:rPr>
          <w:rFonts w:ascii="Times New Roman" w:hAnsi="Times New Roman" w:cs="Times New Roman"/>
          <w:sz w:val="24"/>
          <w:szCs w:val="24"/>
        </w:rPr>
        <w:t>La Estrategia Nacional de Salud 2011-2020</w:t>
      </w:r>
      <w:r w:rsidR="006C7B34">
        <w:rPr>
          <w:rFonts w:ascii="Times New Roman" w:hAnsi="Times New Roman" w:cs="Times New Roman"/>
          <w:sz w:val="24"/>
          <w:szCs w:val="24"/>
        </w:rPr>
        <w:t xml:space="preserve"> (ENS)</w:t>
      </w:r>
      <w:r w:rsidRPr="006C7B34">
        <w:rPr>
          <w:rFonts w:ascii="Times New Roman" w:hAnsi="Times New Roman" w:cs="Times New Roman"/>
          <w:sz w:val="24"/>
          <w:szCs w:val="24"/>
        </w:rPr>
        <w:t>, prioriza un conjunto de estrategias destinadas a reducir la morbilidad y mortalidad, mejorando la salud de las personas en etapas clave de la vida como el periodo perinatal, la infancia, la adolescencia. A través de este objetivo estratégico</w:t>
      </w:r>
      <w:r w:rsidR="001D7EC5" w:rsidRPr="006C7B34">
        <w:rPr>
          <w:rFonts w:ascii="Times New Roman" w:hAnsi="Times New Roman" w:cs="Times New Roman"/>
          <w:sz w:val="24"/>
          <w:szCs w:val="24"/>
        </w:rPr>
        <w:t>,</w:t>
      </w:r>
      <w:r w:rsidRPr="006C7B34">
        <w:rPr>
          <w:rFonts w:ascii="Times New Roman" w:hAnsi="Times New Roman" w:cs="Times New Roman"/>
          <w:sz w:val="24"/>
          <w:szCs w:val="24"/>
        </w:rPr>
        <w:t xml:space="preserve"> se espera aplicar un enfoque que abarque todo el ciclo vital, y que reconozca la influencia de los acontecimientos en los primeros años de vida y de los factores intergeneracionales en los futuros resultados de salud, construyendo de este modo un sistema de salud más equitativo y creando sinergia entre las distintas áreas programáticas. </w:t>
      </w:r>
    </w:p>
    <w:p w:rsidR="00E91445" w:rsidRPr="009B6C63" w:rsidRDefault="00E91445" w:rsidP="00082C6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La </w:t>
      </w:r>
      <w:r w:rsidR="006C7B34">
        <w:rPr>
          <w:rFonts w:ascii="Times New Roman" w:hAnsi="Times New Roman" w:cs="Times New Roman"/>
          <w:sz w:val="24"/>
          <w:szCs w:val="24"/>
        </w:rPr>
        <w:t>ENS</w:t>
      </w:r>
      <w:r w:rsidRPr="000A0521">
        <w:rPr>
          <w:rFonts w:ascii="Times New Roman" w:hAnsi="Times New Roman" w:cs="Times New Roman"/>
          <w:sz w:val="24"/>
          <w:szCs w:val="24"/>
        </w:rPr>
        <w:t>, a tr</w:t>
      </w:r>
      <w:r w:rsidR="006C7B34">
        <w:rPr>
          <w:rFonts w:ascii="Times New Roman" w:hAnsi="Times New Roman" w:cs="Times New Roman"/>
          <w:sz w:val="24"/>
          <w:szCs w:val="24"/>
        </w:rPr>
        <w:t xml:space="preserve">avés de las prestaciones que </w:t>
      </w:r>
      <w:r w:rsidRPr="000A0521">
        <w:rPr>
          <w:rFonts w:ascii="Times New Roman" w:hAnsi="Times New Roman" w:cs="Times New Roman"/>
          <w:sz w:val="24"/>
          <w:szCs w:val="24"/>
        </w:rPr>
        <w:t xml:space="preserve">entrega </w:t>
      </w:r>
      <w:r w:rsidR="001D7EC5">
        <w:rPr>
          <w:rFonts w:ascii="Times New Roman" w:hAnsi="Times New Roman" w:cs="Times New Roman"/>
          <w:sz w:val="24"/>
          <w:szCs w:val="24"/>
        </w:rPr>
        <w:t>CHCC</w:t>
      </w:r>
      <w:r w:rsidRPr="000A0521">
        <w:rPr>
          <w:rFonts w:ascii="Times New Roman" w:hAnsi="Times New Roman" w:cs="Times New Roman"/>
          <w:sz w:val="24"/>
          <w:szCs w:val="24"/>
        </w:rPr>
        <w:t>, prioriza tres áreas de intervención para asegurar un desarrollo integral de niños y niñas</w:t>
      </w:r>
      <w:r w:rsidR="00F308F7">
        <w:rPr>
          <w:rFonts w:ascii="Times New Roman" w:hAnsi="Times New Roman" w:cs="Times New Roman"/>
          <w:sz w:val="24"/>
          <w:szCs w:val="24"/>
        </w:rPr>
        <w:t>,</w:t>
      </w:r>
      <w:r w:rsidRPr="000A0521">
        <w:rPr>
          <w:rFonts w:ascii="Times New Roman" w:hAnsi="Times New Roman" w:cs="Times New Roman"/>
          <w:sz w:val="24"/>
          <w:szCs w:val="24"/>
        </w:rPr>
        <w:t xml:space="preserve"> y para reducir las prevalencias de rezagos en población menor de 5 años. Estas áreas son: promoción del desarrollo infantil integral; prevención primaria del rezago del desarrollo infantil (a través del control de salud, que se configura como la intervención que gatilla prestaciones diferenciadas de acuerdo a las necesidades del niño y su familia); y prevención secundaria del rezago del desarrollo infantil (a través de salas de estimulación, visitas domiciliarias, e intervenciones educativas grupales de padres, madres y cuidadoras para la estimulación del desarrollo y el apoyo a la crianza).</w:t>
      </w:r>
      <w:r w:rsidR="009B6C63">
        <w:rPr>
          <w:rFonts w:ascii="Times New Roman" w:hAnsi="Times New Roman" w:cs="Times New Roman"/>
          <w:sz w:val="24"/>
          <w:szCs w:val="24"/>
        </w:rPr>
        <w:t xml:space="preserve"> </w:t>
      </w:r>
      <w:r w:rsidRPr="009B6C63">
        <w:rPr>
          <w:rFonts w:ascii="Times New Roman" w:hAnsi="Times New Roman" w:cs="Times New Roman"/>
          <w:sz w:val="24"/>
          <w:szCs w:val="24"/>
        </w:rPr>
        <w:t>Por otra parte</w:t>
      </w:r>
      <w:r w:rsidR="001D7EC5" w:rsidRPr="009B6C63">
        <w:rPr>
          <w:rFonts w:ascii="Times New Roman" w:hAnsi="Times New Roman" w:cs="Times New Roman"/>
          <w:sz w:val="24"/>
          <w:szCs w:val="24"/>
        </w:rPr>
        <w:t>,</w:t>
      </w:r>
      <w:r w:rsidRPr="009B6C63">
        <w:rPr>
          <w:rFonts w:ascii="Times New Roman" w:hAnsi="Times New Roman" w:cs="Times New Roman"/>
          <w:sz w:val="24"/>
          <w:szCs w:val="24"/>
        </w:rPr>
        <w:t xml:space="preserve"> la Estrategia </w:t>
      </w:r>
      <w:r w:rsidR="001D7EC5" w:rsidRPr="009B6C63">
        <w:rPr>
          <w:rFonts w:ascii="Times New Roman" w:hAnsi="Times New Roman" w:cs="Times New Roman"/>
          <w:sz w:val="24"/>
          <w:szCs w:val="24"/>
        </w:rPr>
        <w:t>considera</w:t>
      </w:r>
      <w:r w:rsidRPr="009B6C63">
        <w:rPr>
          <w:rFonts w:ascii="Times New Roman" w:hAnsi="Times New Roman" w:cs="Times New Roman"/>
          <w:sz w:val="24"/>
          <w:szCs w:val="24"/>
        </w:rPr>
        <w:t xml:space="preserve"> también como meta de impacto seguir reduciendo la mortalidad infantil, vinculando las principales estrategias en relación a las muertes neonatales precoces, para lo que se propone fortalecer las intervenciones que mejoran la calidad de la atención del alto riesgo obstétrico y neonatal.</w:t>
      </w:r>
    </w:p>
    <w:p w:rsidR="00E91445" w:rsidRPr="000A0521" w:rsidRDefault="00E91445"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total</w:t>
      </w:r>
      <w:r w:rsidR="00E03FE4" w:rsidRPr="000A0521">
        <w:rPr>
          <w:rFonts w:ascii="Times New Roman" w:hAnsi="Times New Roman" w:cs="Times New Roman"/>
          <w:sz w:val="24"/>
          <w:szCs w:val="24"/>
        </w:rPr>
        <w:t>,</w:t>
      </w:r>
      <w:r w:rsidR="001D7EC5">
        <w:rPr>
          <w:rFonts w:ascii="Times New Roman" w:hAnsi="Times New Roman" w:cs="Times New Roman"/>
          <w:sz w:val="24"/>
          <w:szCs w:val="24"/>
        </w:rPr>
        <w:t xml:space="preserve"> GES cubre 69 enfermedades. L</w:t>
      </w:r>
      <w:r w:rsidRPr="000A0521">
        <w:rPr>
          <w:rFonts w:ascii="Times New Roman" w:hAnsi="Times New Roman" w:cs="Times New Roman"/>
          <w:sz w:val="24"/>
          <w:szCs w:val="24"/>
        </w:rPr>
        <w:t>os problemas de salud infantil</w:t>
      </w:r>
      <w:r w:rsidR="0053382E" w:rsidRPr="000A0521">
        <w:rPr>
          <w:rFonts w:ascii="Times New Roman" w:hAnsi="Times New Roman" w:cs="Times New Roman"/>
          <w:sz w:val="24"/>
          <w:szCs w:val="24"/>
        </w:rPr>
        <w:t xml:space="preserve"> y/o adolescente</w:t>
      </w:r>
      <w:r w:rsidRPr="000A0521">
        <w:rPr>
          <w:rFonts w:ascii="Times New Roman" w:hAnsi="Times New Roman" w:cs="Times New Roman"/>
          <w:sz w:val="24"/>
          <w:szCs w:val="24"/>
        </w:rPr>
        <w:t xml:space="preserve"> (o relacionados) que se han incluido desde el anterior Informe a la fecha</w:t>
      </w:r>
      <w:r w:rsidR="00E03FE4" w:rsidRPr="000A0521">
        <w:rPr>
          <w:rFonts w:ascii="Times New Roman" w:hAnsi="Times New Roman" w:cs="Times New Roman"/>
          <w:sz w:val="24"/>
          <w:szCs w:val="24"/>
        </w:rPr>
        <w:t xml:space="preserve">, cumpliendo </w:t>
      </w:r>
      <w:r w:rsidR="00E03FE4" w:rsidRPr="00FC3BF3">
        <w:rPr>
          <w:rFonts w:ascii="Times New Roman" w:hAnsi="Times New Roman" w:cs="Times New Roman"/>
          <w:sz w:val="24"/>
          <w:szCs w:val="24"/>
        </w:rPr>
        <w:t>con la recomendación N° 54,</w:t>
      </w:r>
      <w:r w:rsidRPr="00FC3BF3">
        <w:rPr>
          <w:rFonts w:ascii="Times New Roman" w:hAnsi="Times New Roman" w:cs="Times New Roman"/>
          <w:sz w:val="24"/>
          <w:szCs w:val="24"/>
        </w:rPr>
        <w:t xml:space="preserve"> son los siguientes: cáncer cervicouterino; Diabetes Mellitus tipo II; cáncer de mama en personas de 15 años y</w:t>
      </w:r>
      <w:r w:rsidRPr="000A0521">
        <w:rPr>
          <w:rFonts w:ascii="Times New Roman" w:hAnsi="Times New Roman" w:cs="Times New Roman"/>
          <w:sz w:val="24"/>
          <w:szCs w:val="24"/>
        </w:rPr>
        <w:t xml:space="preserve"> más; esquizofrenia; Síndrome de la Inmunodeficiencia Adquirida VIH/SIDA; hipertensión arterial primaria o esencial en personas de 15 años y más; cáncer de próstata en personas de 15 años y más; estrabismo en menores de 9 años; hemofilia; depresión en personas de 15 años y más; accidente cerebrovascular isquémico en personas de 15 años y más; enfermedad pulmonar obstructiva crónica de tratamiento ambulatorio; asma bronquial y severa en menores de 15 años; síndrome de dificultad respiratoria en el recién nacido; tratamiento quirúrgico de tumores primarios del sistema nervioso central en personas mayores de 15 años; leucemia en personas de 15 años y más; urgencia odontológica ambulatoria; fibrosis quística; consumo perjudicial y dependencia del alcohol y drogas en personas menores de 20 años; analgesia del parto; gran quemado; retinopatía del prematuro; displasia pulmonar del prematuro; hipoacusia neurosensorial bilateral del prematuro; epilepsia no refractaria en personas de 15 años y más; asma bronquial en personas de 15 años y más; artritis idiopática juvenil; prevención secundaria de la insuficiencia renal crónica terminal, displasia laxante de caderas; salud oral integral de la embarazada; </w:t>
      </w:r>
      <w:r w:rsidR="00BF2BCC" w:rsidRPr="000A0521">
        <w:rPr>
          <w:rFonts w:ascii="Times New Roman" w:hAnsi="Times New Roman" w:cs="Times New Roman"/>
          <w:sz w:val="24"/>
          <w:szCs w:val="24"/>
        </w:rPr>
        <w:t xml:space="preserve">y </w:t>
      </w:r>
      <w:r w:rsidRPr="000A0521">
        <w:rPr>
          <w:rFonts w:ascii="Times New Roman" w:hAnsi="Times New Roman" w:cs="Times New Roman"/>
          <w:sz w:val="24"/>
          <w:szCs w:val="24"/>
        </w:rPr>
        <w:t>esclerosis múltiple remit</w:t>
      </w:r>
      <w:r w:rsidR="00BF2BCC" w:rsidRPr="000A0521">
        <w:rPr>
          <w:rFonts w:ascii="Times New Roman" w:hAnsi="Times New Roman" w:cs="Times New Roman"/>
          <w:sz w:val="24"/>
          <w:szCs w:val="24"/>
        </w:rPr>
        <w:t>ente recurrente</w:t>
      </w:r>
      <w:r w:rsidRPr="000A0521">
        <w:rPr>
          <w:rFonts w:ascii="Times New Roman" w:hAnsi="Times New Roman" w:cs="Times New Roman"/>
          <w:sz w:val="24"/>
          <w:szCs w:val="24"/>
        </w:rPr>
        <w:t>.</w:t>
      </w:r>
    </w:p>
    <w:p w:rsidR="00E91445" w:rsidRPr="006C7B34" w:rsidRDefault="001D7EC5"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MINSAL</w:t>
      </w:r>
      <w:r w:rsidR="004303E6" w:rsidRPr="000A0521">
        <w:rPr>
          <w:rFonts w:ascii="Times New Roman" w:hAnsi="Times New Roman" w:cs="Times New Roman"/>
          <w:sz w:val="24"/>
          <w:szCs w:val="24"/>
        </w:rPr>
        <w:t xml:space="preserve"> ha desarrollado una g</w:t>
      </w:r>
      <w:r w:rsidR="00E91445" w:rsidRPr="000A0521">
        <w:rPr>
          <w:rFonts w:ascii="Times New Roman" w:hAnsi="Times New Roman" w:cs="Times New Roman"/>
          <w:sz w:val="24"/>
          <w:szCs w:val="24"/>
        </w:rPr>
        <w:t>uía que orienta el Examen de Medicina Preventiva a través del ciclo de vida. En niños, las principales intervenciones definidas son:</w:t>
      </w:r>
      <w:r w:rsidR="006C7B34">
        <w:rPr>
          <w:rFonts w:ascii="Times New Roman" w:hAnsi="Times New Roman" w:cs="Times New Roman"/>
          <w:sz w:val="24"/>
          <w:szCs w:val="24"/>
        </w:rPr>
        <w:t xml:space="preserve"> </w:t>
      </w:r>
      <w:r w:rsidR="00E91445" w:rsidRPr="006C7B34">
        <w:rPr>
          <w:rFonts w:ascii="Times New Roman" w:hAnsi="Times New Roman" w:cs="Times New Roman"/>
          <w:sz w:val="24"/>
          <w:szCs w:val="24"/>
        </w:rPr>
        <w:t>Recién Nacido: Fenilcetonuria, Hipotiroidismo Congénito, y Displasia del Desarrollo de Caderas</w:t>
      </w:r>
      <w:r w:rsidR="006C7B34">
        <w:rPr>
          <w:rFonts w:ascii="Times New Roman" w:hAnsi="Times New Roman" w:cs="Times New Roman"/>
          <w:sz w:val="24"/>
          <w:szCs w:val="24"/>
        </w:rPr>
        <w:t xml:space="preserve">; </w:t>
      </w:r>
      <w:r w:rsidR="00E91445" w:rsidRPr="006C7B34">
        <w:rPr>
          <w:rFonts w:ascii="Times New Roman" w:hAnsi="Times New Roman" w:cs="Times New Roman"/>
          <w:sz w:val="24"/>
          <w:szCs w:val="24"/>
        </w:rPr>
        <w:t>Lactantes (3 meses): Displasia del Desarrollo de Caderas</w:t>
      </w:r>
      <w:r w:rsidR="006C7B34">
        <w:rPr>
          <w:rFonts w:ascii="Times New Roman" w:hAnsi="Times New Roman" w:cs="Times New Roman"/>
          <w:sz w:val="24"/>
          <w:szCs w:val="24"/>
        </w:rPr>
        <w:t xml:space="preserve">; </w:t>
      </w:r>
      <w:r w:rsidR="00E91445" w:rsidRPr="006C7B34">
        <w:rPr>
          <w:rFonts w:ascii="Times New Roman" w:hAnsi="Times New Roman" w:cs="Times New Roman"/>
          <w:sz w:val="24"/>
          <w:szCs w:val="24"/>
        </w:rPr>
        <w:t>Niños y niñas 4 años: Sobrepeso y obesidad; Ambliopía, Estrabismo y defectos en la agudeza visual; y detección de malos hábitos bucales que provocan anomalías dentomaxilares factibles de prevenir en niños entre 2 y 5 años.</w:t>
      </w:r>
    </w:p>
    <w:p w:rsidR="00E91445" w:rsidRPr="000A0521" w:rsidRDefault="00323A02" w:rsidP="00B75FBF">
      <w:pPr>
        <w:pStyle w:val="NoSpacing"/>
        <w:numPr>
          <w:ilvl w:val="0"/>
          <w:numId w:val="32"/>
        </w:numPr>
        <w:ind w:left="0" w:firstLine="0"/>
        <w:jc w:val="both"/>
        <w:rPr>
          <w:rFonts w:ascii="Times New Roman" w:hAnsi="Times New Roman" w:cs="Times New Roman"/>
          <w:sz w:val="24"/>
          <w:szCs w:val="24"/>
        </w:rPr>
      </w:pPr>
      <w:r w:rsidRPr="00323A02">
        <w:rPr>
          <w:rFonts w:ascii="Times New Roman" w:hAnsi="Times New Roman" w:cs="Times New Roman"/>
          <w:sz w:val="24"/>
          <w:szCs w:val="24"/>
        </w:rPr>
        <w:lastRenderedPageBreak/>
        <w:t>A través de</w:t>
      </w:r>
      <w:r w:rsidR="00E91445" w:rsidRPr="00323A02">
        <w:rPr>
          <w:rFonts w:ascii="Times New Roman" w:hAnsi="Times New Roman" w:cs="Times New Roman"/>
          <w:sz w:val="24"/>
          <w:szCs w:val="24"/>
        </w:rPr>
        <w:t xml:space="preserve"> </w:t>
      </w:r>
      <w:r w:rsidR="001D7EC5">
        <w:rPr>
          <w:rFonts w:ascii="Times New Roman" w:hAnsi="Times New Roman" w:cs="Times New Roman"/>
          <w:sz w:val="24"/>
          <w:szCs w:val="24"/>
        </w:rPr>
        <w:t>CHCC</w:t>
      </w:r>
      <w:r w:rsidR="00E91445" w:rsidRPr="000A0521">
        <w:rPr>
          <w:rFonts w:ascii="Times New Roman" w:hAnsi="Times New Roman" w:cs="Times New Roman"/>
          <w:sz w:val="24"/>
          <w:szCs w:val="24"/>
        </w:rPr>
        <w:t xml:space="preserve">, </w:t>
      </w:r>
      <w:r>
        <w:rPr>
          <w:rFonts w:ascii="Times New Roman" w:hAnsi="Times New Roman" w:cs="Times New Roman"/>
          <w:sz w:val="24"/>
          <w:szCs w:val="24"/>
        </w:rPr>
        <w:t xml:space="preserve">en particular </w:t>
      </w:r>
      <w:r w:rsidR="00E91445" w:rsidRPr="000A0521">
        <w:rPr>
          <w:rFonts w:ascii="Times New Roman" w:hAnsi="Times New Roman" w:cs="Times New Roman"/>
          <w:sz w:val="24"/>
          <w:szCs w:val="24"/>
        </w:rPr>
        <w:t xml:space="preserve">del </w:t>
      </w:r>
      <w:r w:rsidR="001D7EC5">
        <w:rPr>
          <w:rFonts w:ascii="Times New Roman" w:hAnsi="Times New Roman" w:cs="Times New Roman"/>
          <w:sz w:val="24"/>
          <w:szCs w:val="24"/>
        </w:rPr>
        <w:t>PADB</w:t>
      </w:r>
      <w:r w:rsidR="00E91445" w:rsidRPr="000A0521">
        <w:rPr>
          <w:rFonts w:ascii="Times New Roman" w:hAnsi="Times New Roman" w:cs="Times New Roman"/>
          <w:sz w:val="24"/>
          <w:szCs w:val="24"/>
        </w:rPr>
        <w:t xml:space="preserve"> y sus componentes, se desarrollan las siguientes actividades que buscan fortalecer el desarrollo integral del niño:</w:t>
      </w:r>
    </w:p>
    <w:p w:rsidR="009B6C63" w:rsidRDefault="00E91445" w:rsidP="00082C6F">
      <w:pPr>
        <w:pStyle w:val="NoSpacing"/>
        <w:jc w:val="both"/>
        <w:rPr>
          <w:rFonts w:ascii="Times New Roman" w:hAnsi="Times New Roman" w:cs="Times New Roman"/>
          <w:sz w:val="24"/>
          <w:szCs w:val="24"/>
        </w:rPr>
      </w:pPr>
      <w:r w:rsidRPr="000A0521">
        <w:rPr>
          <w:rFonts w:ascii="Times New Roman" w:hAnsi="Times New Roman" w:cs="Times New Roman"/>
          <w:sz w:val="24"/>
          <w:szCs w:val="24"/>
        </w:rPr>
        <w:t>a) Ingreso al Control Prenatal: Atención integral, sistemática y periódica a la gestante con la participación de su pareja (u otra persona significativa), que considera como fundamental el establecimiento de una relación de ayuda entre la gestante y la matrona, así como la eva</w:t>
      </w:r>
      <w:r w:rsidR="00323A02">
        <w:rPr>
          <w:rFonts w:ascii="Times New Roman" w:hAnsi="Times New Roman" w:cs="Times New Roman"/>
          <w:sz w:val="24"/>
          <w:szCs w:val="24"/>
        </w:rPr>
        <w:t xml:space="preserve">luación del riesgo psicosocial. </w:t>
      </w:r>
    </w:p>
    <w:p w:rsidR="00E91445" w:rsidRPr="000A0521" w:rsidRDefault="00E91445" w:rsidP="00082C6F">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b) Diseño del </w:t>
      </w:r>
      <w:r w:rsidR="00323A02">
        <w:rPr>
          <w:rFonts w:ascii="Times New Roman" w:hAnsi="Times New Roman" w:cs="Times New Roman"/>
          <w:sz w:val="24"/>
          <w:szCs w:val="24"/>
        </w:rPr>
        <w:t>plan de salud p</w:t>
      </w:r>
      <w:r w:rsidRPr="000A0521">
        <w:rPr>
          <w:rFonts w:ascii="Times New Roman" w:hAnsi="Times New Roman" w:cs="Times New Roman"/>
          <w:sz w:val="24"/>
          <w:szCs w:val="24"/>
        </w:rPr>
        <w:t>e</w:t>
      </w:r>
      <w:r w:rsidR="00323A02">
        <w:rPr>
          <w:rFonts w:ascii="Times New Roman" w:hAnsi="Times New Roman" w:cs="Times New Roman"/>
          <w:sz w:val="24"/>
          <w:szCs w:val="24"/>
        </w:rPr>
        <w:t xml:space="preserve">rsonalizado para cada gestante y su familia en situación de vulnerabilidad psicosocial </w:t>
      </w:r>
      <w:r w:rsidRPr="000A0521">
        <w:rPr>
          <w:rFonts w:ascii="Times New Roman" w:hAnsi="Times New Roman" w:cs="Times New Roman"/>
          <w:sz w:val="24"/>
          <w:szCs w:val="24"/>
        </w:rPr>
        <w:t>de acuerdo a las necesidades detectadas.</w:t>
      </w:r>
    </w:p>
    <w:p w:rsidR="00E91445" w:rsidRPr="000A0521" w:rsidRDefault="009B6C63" w:rsidP="00082C6F">
      <w:pPr>
        <w:pStyle w:val="NoSpacing"/>
        <w:jc w:val="both"/>
        <w:rPr>
          <w:rFonts w:ascii="Times New Roman" w:hAnsi="Times New Roman" w:cs="Times New Roman"/>
          <w:sz w:val="24"/>
          <w:szCs w:val="24"/>
        </w:rPr>
      </w:pPr>
      <w:r>
        <w:rPr>
          <w:rFonts w:ascii="Times New Roman" w:hAnsi="Times New Roman" w:cs="Times New Roman"/>
          <w:sz w:val="24"/>
          <w:szCs w:val="24"/>
        </w:rPr>
        <w:t>c) Atención personalizada e integral del preparto y p</w:t>
      </w:r>
      <w:r w:rsidR="00E91445" w:rsidRPr="000A0521">
        <w:rPr>
          <w:rFonts w:ascii="Times New Roman" w:hAnsi="Times New Roman" w:cs="Times New Roman"/>
          <w:sz w:val="24"/>
          <w:szCs w:val="24"/>
        </w:rPr>
        <w:t>arto, que debe considerar las necesidades emocionales y físicas de la madre, con el manejo oportuno del dolor y respetando la pertinencia cultural.</w:t>
      </w:r>
    </w:p>
    <w:p w:rsidR="00E91445" w:rsidRPr="000A0521" w:rsidRDefault="009B6C63" w:rsidP="00082C6F">
      <w:pPr>
        <w:pStyle w:val="NoSpacing"/>
        <w:jc w:val="both"/>
        <w:rPr>
          <w:rFonts w:ascii="Times New Roman" w:hAnsi="Times New Roman" w:cs="Times New Roman"/>
          <w:sz w:val="24"/>
          <w:szCs w:val="24"/>
        </w:rPr>
      </w:pPr>
      <w:r>
        <w:rPr>
          <w:rFonts w:ascii="Times New Roman" w:hAnsi="Times New Roman" w:cs="Times New Roman"/>
          <w:sz w:val="24"/>
          <w:szCs w:val="24"/>
        </w:rPr>
        <w:t>d) Atención personalizada e integral de la mujer puérpera y del recién n</w:t>
      </w:r>
      <w:r w:rsidR="00E91445" w:rsidRPr="000A0521">
        <w:rPr>
          <w:rFonts w:ascii="Times New Roman" w:hAnsi="Times New Roman" w:cs="Times New Roman"/>
          <w:sz w:val="24"/>
          <w:szCs w:val="24"/>
        </w:rPr>
        <w:t>acido. Esto implica la evaluación continua del estado físico y emocional de la madre y su recién nacido, con énfasis en la detección de indicadores tempranos de depresión postparto y de dificultades en el establecimiento de un vínculo sensible con el recién nacido.</w:t>
      </w:r>
    </w:p>
    <w:p w:rsidR="00323A02" w:rsidRDefault="009B6C63" w:rsidP="00082C6F">
      <w:pPr>
        <w:pStyle w:val="NoSpacing"/>
        <w:jc w:val="both"/>
        <w:rPr>
          <w:rFonts w:ascii="Times New Roman" w:hAnsi="Times New Roman" w:cs="Times New Roman"/>
          <w:sz w:val="24"/>
          <w:szCs w:val="24"/>
        </w:rPr>
      </w:pPr>
      <w:r>
        <w:rPr>
          <w:rFonts w:ascii="Times New Roman" w:hAnsi="Times New Roman" w:cs="Times New Roman"/>
          <w:sz w:val="24"/>
          <w:szCs w:val="24"/>
        </w:rPr>
        <w:t>e) Atención integral al recién nacido h</w:t>
      </w:r>
      <w:r w:rsidR="00E91445" w:rsidRPr="000A0521">
        <w:rPr>
          <w:rFonts w:ascii="Times New Roman" w:hAnsi="Times New Roman" w:cs="Times New Roman"/>
          <w:sz w:val="24"/>
          <w:szCs w:val="24"/>
        </w:rPr>
        <w:t>ospitalizado en Neonatología</w:t>
      </w:r>
      <w:r w:rsidR="00323A02">
        <w:rPr>
          <w:rFonts w:ascii="Times New Roman" w:hAnsi="Times New Roman" w:cs="Times New Roman"/>
          <w:sz w:val="24"/>
          <w:szCs w:val="24"/>
        </w:rPr>
        <w:t>.</w:t>
      </w:r>
    </w:p>
    <w:p w:rsidR="00323A02" w:rsidRDefault="009B6C63" w:rsidP="00082C6F">
      <w:pPr>
        <w:pStyle w:val="NoSpacing"/>
        <w:jc w:val="both"/>
        <w:rPr>
          <w:rFonts w:ascii="Times New Roman" w:hAnsi="Times New Roman" w:cs="Times New Roman"/>
          <w:sz w:val="24"/>
          <w:szCs w:val="24"/>
        </w:rPr>
      </w:pPr>
      <w:r>
        <w:rPr>
          <w:rFonts w:ascii="Times New Roman" w:hAnsi="Times New Roman" w:cs="Times New Roman"/>
          <w:sz w:val="24"/>
          <w:szCs w:val="24"/>
        </w:rPr>
        <w:t>f) Atención integral al niño h</w:t>
      </w:r>
      <w:r w:rsidR="00E91445" w:rsidRPr="000A0521">
        <w:rPr>
          <w:rFonts w:ascii="Times New Roman" w:hAnsi="Times New Roman" w:cs="Times New Roman"/>
          <w:sz w:val="24"/>
          <w:szCs w:val="24"/>
        </w:rPr>
        <w:t>ospitalizado en Pediatría</w:t>
      </w:r>
      <w:r w:rsidR="00323A02">
        <w:rPr>
          <w:rFonts w:ascii="Times New Roman" w:hAnsi="Times New Roman" w:cs="Times New Roman"/>
          <w:sz w:val="24"/>
          <w:szCs w:val="24"/>
        </w:rPr>
        <w:t>.</w:t>
      </w:r>
    </w:p>
    <w:p w:rsidR="00323A02" w:rsidRDefault="00E91445" w:rsidP="00082C6F">
      <w:pPr>
        <w:pStyle w:val="NoSpacing"/>
        <w:jc w:val="both"/>
        <w:rPr>
          <w:rFonts w:ascii="Times New Roman" w:hAnsi="Times New Roman" w:cs="Times New Roman"/>
          <w:sz w:val="24"/>
          <w:szCs w:val="24"/>
        </w:rPr>
      </w:pPr>
      <w:r w:rsidRPr="000A0521">
        <w:rPr>
          <w:rFonts w:ascii="Times New Roman" w:hAnsi="Times New Roman" w:cs="Times New Roman"/>
          <w:sz w:val="24"/>
          <w:szCs w:val="24"/>
        </w:rPr>
        <w:t>g) Ingreso al control de salud del niño sano</w:t>
      </w:r>
      <w:r w:rsidR="00323A02">
        <w:rPr>
          <w:rFonts w:ascii="Times New Roman" w:hAnsi="Times New Roman" w:cs="Times New Roman"/>
          <w:sz w:val="24"/>
          <w:szCs w:val="24"/>
        </w:rPr>
        <w:t>.</w:t>
      </w:r>
    </w:p>
    <w:p w:rsidR="00E91445" w:rsidRDefault="009B6C63" w:rsidP="00082C6F">
      <w:pPr>
        <w:pStyle w:val="NoSpacing"/>
        <w:jc w:val="both"/>
        <w:rPr>
          <w:rFonts w:ascii="Times New Roman" w:hAnsi="Times New Roman" w:cs="Times New Roman"/>
          <w:sz w:val="24"/>
          <w:szCs w:val="24"/>
        </w:rPr>
      </w:pPr>
      <w:r>
        <w:rPr>
          <w:rFonts w:ascii="Times New Roman" w:hAnsi="Times New Roman" w:cs="Times New Roman"/>
          <w:sz w:val="24"/>
          <w:szCs w:val="24"/>
        </w:rPr>
        <w:t>h) Control de salud con evaluación y seguimiento del desarrollo i</w:t>
      </w:r>
      <w:r w:rsidR="00E91445" w:rsidRPr="000A0521">
        <w:rPr>
          <w:rFonts w:ascii="Times New Roman" w:hAnsi="Times New Roman" w:cs="Times New Roman"/>
          <w:sz w:val="24"/>
          <w:szCs w:val="24"/>
        </w:rPr>
        <w:t>ntegral</w:t>
      </w:r>
      <w:r w:rsidR="00323A02">
        <w:rPr>
          <w:rFonts w:ascii="Times New Roman" w:hAnsi="Times New Roman" w:cs="Times New Roman"/>
          <w:sz w:val="24"/>
          <w:szCs w:val="24"/>
        </w:rPr>
        <w:t>.</w:t>
      </w:r>
    </w:p>
    <w:p w:rsidR="00A91FC0" w:rsidRPr="00F308F7" w:rsidRDefault="006E1A70" w:rsidP="00B75FBF">
      <w:pPr>
        <w:pStyle w:val="NoSpacing"/>
        <w:numPr>
          <w:ilvl w:val="0"/>
          <w:numId w:val="32"/>
        </w:numPr>
        <w:ind w:left="0" w:firstLine="0"/>
        <w:jc w:val="both"/>
        <w:rPr>
          <w:rFonts w:ascii="Times New Roman" w:hAnsi="Times New Roman" w:cs="Times New Roman"/>
          <w:sz w:val="24"/>
          <w:szCs w:val="24"/>
        </w:rPr>
      </w:pPr>
      <w:r w:rsidRPr="00F308F7">
        <w:rPr>
          <w:rFonts w:ascii="Times New Roman" w:hAnsi="Times New Roman" w:cs="Times New Roman"/>
          <w:sz w:val="24"/>
          <w:szCs w:val="24"/>
        </w:rPr>
        <w:t>En materia de infancia, l</w:t>
      </w:r>
      <w:r w:rsidR="00A91FC0" w:rsidRPr="00F308F7">
        <w:rPr>
          <w:rFonts w:ascii="Times New Roman" w:hAnsi="Times New Roman" w:cs="Times New Roman"/>
          <w:sz w:val="24"/>
          <w:szCs w:val="24"/>
        </w:rPr>
        <w:t xml:space="preserve">as principales acciones desarrolladas </w:t>
      </w:r>
      <w:r w:rsidR="00135B78" w:rsidRPr="00F308F7">
        <w:rPr>
          <w:rFonts w:ascii="Times New Roman" w:hAnsi="Times New Roman" w:cs="Times New Roman"/>
          <w:sz w:val="24"/>
          <w:szCs w:val="24"/>
        </w:rPr>
        <w:t xml:space="preserve">por MINSAL </w:t>
      </w:r>
      <w:r w:rsidR="00A91FC0" w:rsidRPr="00F308F7">
        <w:rPr>
          <w:rFonts w:ascii="Times New Roman" w:hAnsi="Times New Roman" w:cs="Times New Roman"/>
          <w:sz w:val="24"/>
          <w:szCs w:val="24"/>
        </w:rPr>
        <w:t>durante el último tiempo son:</w:t>
      </w:r>
      <w:r w:rsidR="008B35BB" w:rsidRPr="00F308F7">
        <w:rPr>
          <w:rFonts w:ascii="Times New Roman" w:hAnsi="Times New Roman" w:cs="Times New Roman"/>
          <w:sz w:val="24"/>
          <w:szCs w:val="24"/>
        </w:rPr>
        <w:t xml:space="preserve"> m</w:t>
      </w:r>
      <w:r w:rsidR="009B739F" w:rsidRPr="00F308F7">
        <w:rPr>
          <w:rFonts w:ascii="Times New Roman" w:hAnsi="Times New Roman" w:cs="Times New Roman"/>
          <w:sz w:val="24"/>
          <w:szCs w:val="24"/>
        </w:rPr>
        <w:t>ejoras en</w:t>
      </w:r>
      <w:r w:rsidR="00A91FC0" w:rsidRPr="00F308F7">
        <w:rPr>
          <w:rFonts w:ascii="Times New Roman" w:hAnsi="Times New Roman" w:cs="Times New Roman"/>
          <w:sz w:val="24"/>
          <w:szCs w:val="24"/>
        </w:rPr>
        <w:t xml:space="preserve"> la pesquisa del alto riesgo obstétrico;</w:t>
      </w:r>
      <w:r w:rsidR="008B35BB" w:rsidRPr="00F308F7">
        <w:rPr>
          <w:rFonts w:ascii="Times New Roman" w:hAnsi="Times New Roman" w:cs="Times New Roman"/>
          <w:sz w:val="24"/>
          <w:szCs w:val="24"/>
        </w:rPr>
        <w:t xml:space="preserve"> d</w:t>
      </w:r>
      <w:r w:rsidR="009B739F" w:rsidRPr="00F308F7">
        <w:rPr>
          <w:rFonts w:ascii="Times New Roman" w:hAnsi="Times New Roman" w:cs="Times New Roman"/>
          <w:sz w:val="24"/>
          <w:szCs w:val="24"/>
        </w:rPr>
        <w:t>esarrollo de</w:t>
      </w:r>
      <w:r w:rsidR="00A91FC0" w:rsidRPr="00F308F7">
        <w:rPr>
          <w:rFonts w:ascii="Times New Roman" w:hAnsi="Times New Roman" w:cs="Times New Roman"/>
          <w:sz w:val="24"/>
          <w:szCs w:val="24"/>
        </w:rPr>
        <w:t xml:space="preserve"> estrategias de prevención del parto prematuro;</w:t>
      </w:r>
      <w:r w:rsidR="008B35BB" w:rsidRPr="00F308F7">
        <w:rPr>
          <w:rFonts w:ascii="Times New Roman" w:hAnsi="Times New Roman" w:cs="Times New Roman"/>
          <w:sz w:val="24"/>
          <w:szCs w:val="24"/>
        </w:rPr>
        <w:t xml:space="preserve"> i</w:t>
      </w:r>
      <w:r w:rsidR="00A91FC0" w:rsidRPr="00F308F7">
        <w:rPr>
          <w:rFonts w:ascii="Times New Roman" w:hAnsi="Times New Roman" w:cs="Times New Roman"/>
          <w:sz w:val="24"/>
          <w:szCs w:val="24"/>
        </w:rPr>
        <w:t>mpl</w:t>
      </w:r>
      <w:r w:rsidR="009B739F" w:rsidRPr="00F308F7">
        <w:rPr>
          <w:rFonts w:ascii="Times New Roman" w:hAnsi="Times New Roman" w:cs="Times New Roman"/>
          <w:sz w:val="24"/>
          <w:szCs w:val="24"/>
        </w:rPr>
        <w:t>ementación de</w:t>
      </w:r>
      <w:r w:rsidR="00A91FC0" w:rsidRPr="00F308F7">
        <w:rPr>
          <w:rFonts w:ascii="Times New Roman" w:hAnsi="Times New Roman" w:cs="Times New Roman"/>
          <w:sz w:val="24"/>
          <w:szCs w:val="24"/>
        </w:rPr>
        <w:t xml:space="preserve"> programas de regionalización de la atención perinatal;</w:t>
      </w:r>
      <w:r w:rsidR="008B35BB" w:rsidRPr="00F308F7">
        <w:rPr>
          <w:rFonts w:ascii="Times New Roman" w:hAnsi="Times New Roman" w:cs="Times New Roman"/>
          <w:sz w:val="24"/>
          <w:szCs w:val="24"/>
        </w:rPr>
        <w:t xml:space="preserve"> d</w:t>
      </w:r>
      <w:r w:rsidR="009B739F" w:rsidRPr="00F308F7">
        <w:rPr>
          <w:rFonts w:ascii="Times New Roman" w:hAnsi="Times New Roman" w:cs="Times New Roman"/>
          <w:sz w:val="24"/>
          <w:szCs w:val="24"/>
        </w:rPr>
        <w:t>esarrollo de</w:t>
      </w:r>
      <w:r w:rsidR="00A91FC0" w:rsidRPr="00F308F7">
        <w:rPr>
          <w:rFonts w:ascii="Times New Roman" w:hAnsi="Times New Roman" w:cs="Times New Roman"/>
          <w:sz w:val="24"/>
          <w:szCs w:val="24"/>
        </w:rPr>
        <w:t xml:space="preserve"> sistemas </w:t>
      </w:r>
      <w:r w:rsidR="002029E5" w:rsidRPr="00F308F7">
        <w:rPr>
          <w:rFonts w:ascii="Times New Roman" w:hAnsi="Times New Roman" w:cs="Times New Roman"/>
          <w:sz w:val="24"/>
          <w:szCs w:val="24"/>
        </w:rPr>
        <w:t xml:space="preserve">adecuados </w:t>
      </w:r>
      <w:r w:rsidR="00A91FC0" w:rsidRPr="00F308F7">
        <w:rPr>
          <w:rFonts w:ascii="Times New Roman" w:hAnsi="Times New Roman" w:cs="Times New Roman"/>
          <w:sz w:val="24"/>
          <w:szCs w:val="24"/>
        </w:rPr>
        <w:t>de transporte neonatal;</w:t>
      </w:r>
      <w:r w:rsidR="008B35BB" w:rsidRPr="00F308F7">
        <w:rPr>
          <w:rFonts w:ascii="Times New Roman" w:hAnsi="Times New Roman" w:cs="Times New Roman"/>
          <w:sz w:val="24"/>
          <w:szCs w:val="24"/>
        </w:rPr>
        <w:t xml:space="preserve"> c</w:t>
      </w:r>
      <w:r w:rsidR="009B739F" w:rsidRPr="00F308F7">
        <w:rPr>
          <w:rFonts w:ascii="Times New Roman" w:hAnsi="Times New Roman" w:cs="Times New Roman"/>
          <w:sz w:val="24"/>
          <w:szCs w:val="24"/>
        </w:rPr>
        <w:t>ierre de</w:t>
      </w:r>
      <w:r w:rsidR="00A91FC0" w:rsidRPr="00F308F7">
        <w:rPr>
          <w:rFonts w:ascii="Times New Roman" w:hAnsi="Times New Roman" w:cs="Times New Roman"/>
          <w:sz w:val="24"/>
          <w:szCs w:val="24"/>
        </w:rPr>
        <w:t xml:space="preserve"> las brechas de equipamiento y recurso humano para la atención del recién nacido de alto riesgo, particularmente los prematuros extremos;</w:t>
      </w:r>
      <w:r w:rsidR="008B35BB" w:rsidRPr="00F308F7">
        <w:rPr>
          <w:rFonts w:ascii="Times New Roman" w:hAnsi="Times New Roman" w:cs="Times New Roman"/>
          <w:sz w:val="24"/>
          <w:szCs w:val="24"/>
        </w:rPr>
        <w:t xml:space="preserve"> i</w:t>
      </w:r>
      <w:r w:rsidR="009B739F" w:rsidRPr="00F308F7">
        <w:rPr>
          <w:rFonts w:ascii="Times New Roman" w:hAnsi="Times New Roman" w:cs="Times New Roman"/>
          <w:sz w:val="24"/>
          <w:szCs w:val="24"/>
        </w:rPr>
        <w:t xml:space="preserve">ntroducción </w:t>
      </w:r>
      <w:r w:rsidR="00A91FC0" w:rsidRPr="00F308F7">
        <w:rPr>
          <w:rFonts w:ascii="Times New Roman" w:hAnsi="Times New Roman" w:cs="Times New Roman"/>
          <w:sz w:val="24"/>
          <w:szCs w:val="24"/>
        </w:rPr>
        <w:t>de intervenciones costo efectivas con base en la evidencia;</w:t>
      </w:r>
      <w:r w:rsidR="008B35BB" w:rsidRPr="00F308F7">
        <w:rPr>
          <w:rFonts w:ascii="Times New Roman" w:hAnsi="Times New Roman" w:cs="Times New Roman"/>
          <w:sz w:val="24"/>
          <w:szCs w:val="24"/>
        </w:rPr>
        <w:t xml:space="preserve"> i</w:t>
      </w:r>
      <w:r w:rsidR="009B739F" w:rsidRPr="00F308F7">
        <w:rPr>
          <w:rFonts w:ascii="Times New Roman" w:hAnsi="Times New Roman" w:cs="Times New Roman"/>
          <w:sz w:val="24"/>
          <w:szCs w:val="24"/>
        </w:rPr>
        <w:t>mplementación de</w:t>
      </w:r>
      <w:r w:rsidR="00A91FC0" w:rsidRPr="00F308F7">
        <w:rPr>
          <w:rFonts w:ascii="Times New Roman" w:hAnsi="Times New Roman" w:cs="Times New Roman"/>
          <w:sz w:val="24"/>
          <w:szCs w:val="24"/>
        </w:rPr>
        <w:t xml:space="preserve"> bases de datos nacionales y por centros de los recién nacidos de alto riesgo;</w:t>
      </w:r>
      <w:r w:rsidR="008B35BB" w:rsidRPr="00F308F7">
        <w:rPr>
          <w:rFonts w:ascii="Times New Roman" w:hAnsi="Times New Roman" w:cs="Times New Roman"/>
          <w:sz w:val="24"/>
          <w:szCs w:val="24"/>
        </w:rPr>
        <w:t xml:space="preserve"> e</w:t>
      </w:r>
      <w:r w:rsidR="009B739F" w:rsidRPr="00F308F7">
        <w:rPr>
          <w:rFonts w:ascii="Times New Roman" w:hAnsi="Times New Roman" w:cs="Times New Roman"/>
          <w:sz w:val="24"/>
          <w:szCs w:val="24"/>
        </w:rPr>
        <w:t>laboración de</w:t>
      </w:r>
      <w:r w:rsidR="00A91FC0" w:rsidRPr="00F308F7">
        <w:rPr>
          <w:rFonts w:ascii="Times New Roman" w:hAnsi="Times New Roman" w:cs="Times New Roman"/>
          <w:sz w:val="24"/>
          <w:szCs w:val="24"/>
        </w:rPr>
        <w:t xml:space="preserve"> protocolos de atención para el recién nacido patológico;</w:t>
      </w:r>
      <w:r w:rsidR="008B35BB" w:rsidRPr="00F308F7">
        <w:rPr>
          <w:rFonts w:ascii="Times New Roman" w:hAnsi="Times New Roman" w:cs="Times New Roman"/>
          <w:sz w:val="24"/>
          <w:szCs w:val="24"/>
        </w:rPr>
        <w:t xml:space="preserve"> e i</w:t>
      </w:r>
      <w:r w:rsidR="00A91FC0" w:rsidRPr="00F308F7">
        <w:rPr>
          <w:rFonts w:ascii="Times New Roman" w:hAnsi="Times New Roman" w:cs="Times New Roman"/>
          <w:sz w:val="24"/>
          <w:szCs w:val="24"/>
        </w:rPr>
        <w:t>mplement</w:t>
      </w:r>
      <w:r w:rsidR="009B739F" w:rsidRPr="00F308F7">
        <w:rPr>
          <w:rFonts w:ascii="Times New Roman" w:hAnsi="Times New Roman" w:cs="Times New Roman"/>
          <w:sz w:val="24"/>
          <w:szCs w:val="24"/>
        </w:rPr>
        <w:t>ación de</w:t>
      </w:r>
      <w:r w:rsidR="00A91FC0" w:rsidRPr="00F308F7">
        <w:rPr>
          <w:rFonts w:ascii="Times New Roman" w:hAnsi="Times New Roman" w:cs="Times New Roman"/>
          <w:sz w:val="24"/>
          <w:szCs w:val="24"/>
        </w:rPr>
        <w:t xml:space="preserve"> sistemas de monitoreo y vigilancia de los resultados obtenidos por centros respecto a sobrevida y letalidad por patología, con el objeto de avanzar en el mejoramiento de la calidad de la atención neonatal.</w:t>
      </w:r>
    </w:p>
    <w:p w:rsidR="009B01F1" w:rsidRPr="000A0521" w:rsidRDefault="009B01F1" w:rsidP="00082C6F">
      <w:pPr>
        <w:pStyle w:val="NoSpacing"/>
        <w:jc w:val="both"/>
        <w:rPr>
          <w:rFonts w:ascii="Times New Roman" w:hAnsi="Times New Roman" w:cs="Times New Roman"/>
          <w:sz w:val="24"/>
          <w:szCs w:val="24"/>
        </w:rPr>
      </w:pPr>
    </w:p>
    <w:p w:rsidR="00E91445" w:rsidRPr="00E26C92" w:rsidRDefault="00E91445" w:rsidP="00082C6F">
      <w:pPr>
        <w:pStyle w:val="NoSpacing"/>
        <w:jc w:val="both"/>
        <w:rPr>
          <w:rFonts w:ascii="Times New Roman" w:hAnsi="Times New Roman" w:cs="Times New Roman"/>
          <w:i/>
          <w:sz w:val="24"/>
          <w:szCs w:val="24"/>
        </w:rPr>
      </w:pPr>
      <w:r w:rsidRPr="00E26C92">
        <w:rPr>
          <w:rFonts w:ascii="Times New Roman" w:hAnsi="Times New Roman" w:cs="Times New Roman"/>
          <w:i/>
          <w:sz w:val="24"/>
          <w:szCs w:val="24"/>
        </w:rPr>
        <w:t>Lactancia Materna</w:t>
      </w:r>
    </w:p>
    <w:p w:rsidR="009A69E2" w:rsidRPr="000A0521" w:rsidRDefault="009A69E2"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Chile ha realizado un esfuerzo sostenido </w:t>
      </w:r>
      <w:r w:rsidR="006C7B34">
        <w:rPr>
          <w:rFonts w:ascii="Times New Roman" w:hAnsi="Times New Roman" w:cs="Times New Roman"/>
          <w:sz w:val="24"/>
          <w:szCs w:val="24"/>
        </w:rPr>
        <w:t>a través del Programa de Salud del Niño y de la Mujer</w:t>
      </w:r>
      <w:r w:rsidRPr="000A0521">
        <w:rPr>
          <w:rFonts w:ascii="Times New Roman" w:hAnsi="Times New Roman" w:cs="Times New Roman"/>
          <w:sz w:val="24"/>
          <w:szCs w:val="24"/>
        </w:rPr>
        <w:t xml:space="preserve">, con el objetivo de aumentar la prevalencia de lactancia materna exclusiva (LME) al sexto mes, esto se ha expresado en un incremento de dicha prevalencia desde un 13% el año 1993 a un 44% el 2010. </w:t>
      </w:r>
    </w:p>
    <w:p w:rsidR="00E225B0" w:rsidRDefault="00E225B0"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D</w:t>
      </w:r>
      <w:r>
        <w:rPr>
          <w:rFonts w:ascii="Times New Roman" w:hAnsi="Times New Roman" w:cs="Times New Roman"/>
          <w:sz w:val="24"/>
          <w:szCs w:val="24"/>
        </w:rPr>
        <w:t>esde el año 2007, CHCC</w:t>
      </w:r>
      <w:r w:rsidRPr="000A0521">
        <w:rPr>
          <w:rFonts w:ascii="Times New Roman" w:hAnsi="Times New Roman" w:cs="Times New Roman"/>
          <w:sz w:val="24"/>
          <w:szCs w:val="24"/>
        </w:rPr>
        <w:t xml:space="preserve"> ha significado un importante apoyo a la lactancia a través de l</w:t>
      </w:r>
      <w:r>
        <w:rPr>
          <w:rFonts w:ascii="Times New Roman" w:hAnsi="Times New Roman" w:cs="Times New Roman"/>
          <w:sz w:val="24"/>
          <w:szCs w:val="24"/>
        </w:rPr>
        <w:t>a promoción del vínculo madre-</w:t>
      </w:r>
      <w:r w:rsidRPr="000A0521">
        <w:rPr>
          <w:rFonts w:ascii="Times New Roman" w:hAnsi="Times New Roman" w:cs="Times New Roman"/>
          <w:sz w:val="24"/>
          <w:szCs w:val="24"/>
        </w:rPr>
        <w:t>hijo y de cambios en la atención del nacimiento.</w:t>
      </w:r>
      <w:r>
        <w:rPr>
          <w:rFonts w:ascii="Times New Roman" w:hAnsi="Times New Roman" w:cs="Times New Roman"/>
          <w:sz w:val="24"/>
          <w:szCs w:val="24"/>
        </w:rPr>
        <w:t xml:space="preserve"> </w:t>
      </w:r>
      <w:r w:rsidR="00C7059D" w:rsidRPr="00E225B0">
        <w:rPr>
          <w:rFonts w:ascii="Times New Roman" w:hAnsi="Times New Roman" w:cs="Times New Roman"/>
          <w:sz w:val="24"/>
          <w:szCs w:val="24"/>
        </w:rPr>
        <w:t>Los aspectos más relevantes del proceso en relación a las políticas de promoción de lactancia materna y del desarrollo integral en la primera infancia, están vinculados a promover en la primera hora de vida el contacto inmediato piel a piel, estimular el inicio de la lactancia materna e incluirla como una medida importante de la salud integral del niño. Por otra parte se priorizan contenidos educativos en el control de salud del</w:t>
      </w:r>
      <w:r>
        <w:rPr>
          <w:rFonts w:ascii="Times New Roman" w:hAnsi="Times New Roman" w:cs="Times New Roman"/>
          <w:sz w:val="24"/>
          <w:szCs w:val="24"/>
        </w:rPr>
        <w:t xml:space="preserve"> niño y en el control prenatal.</w:t>
      </w:r>
    </w:p>
    <w:p w:rsidR="001D7EC5" w:rsidRPr="00E225B0" w:rsidRDefault="00C7059D" w:rsidP="00B75FBF">
      <w:pPr>
        <w:pStyle w:val="NoSpacing"/>
        <w:numPr>
          <w:ilvl w:val="0"/>
          <w:numId w:val="32"/>
        </w:numPr>
        <w:ind w:left="0" w:firstLine="0"/>
        <w:jc w:val="both"/>
        <w:rPr>
          <w:rFonts w:ascii="Times New Roman" w:hAnsi="Times New Roman" w:cs="Times New Roman"/>
          <w:sz w:val="24"/>
          <w:szCs w:val="24"/>
        </w:rPr>
      </w:pPr>
      <w:r w:rsidRPr="00E225B0">
        <w:rPr>
          <w:rFonts w:ascii="Times New Roman" w:hAnsi="Times New Roman" w:cs="Times New Roman"/>
          <w:sz w:val="24"/>
          <w:szCs w:val="24"/>
        </w:rPr>
        <w:t xml:space="preserve">Es importante destacar el esfuerzo realizado en la formación de acreditadores de instituciones amigas de la madre y del niño (centros de salud, hospitales, salas cunas, jardines infantiles), como en la capacitación de los equipos de salud y del intersector. Se ha </w:t>
      </w:r>
      <w:r w:rsidRPr="00E225B0">
        <w:rPr>
          <w:rFonts w:ascii="Times New Roman" w:hAnsi="Times New Roman" w:cs="Times New Roman"/>
          <w:sz w:val="24"/>
          <w:szCs w:val="24"/>
        </w:rPr>
        <w:lastRenderedPageBreak/>
        <w:t>actualizado el Manual de Lactancia Materna y se ha elaborado y distribuido material educativo para población general (video, dípticos, afiches). Se han efectuado encuestas de lactancia y se registra la prevalencia de lactancia materna exclusiva desagregada por regiones y servicios de salud.</w:t>
      </w:r>
    </w:p>
    <w:p w:rsidR="001D7EC5" w:rsidRPr="001D7EC5" w:rsidRDefault="001D7EC5"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En julio de 2012 MINSAL lanzó la campaña “Elige </w:t>
      </w:r>
      <w:r w:rsidR="00DF466D">
        <w:rPr>
          <w:rFonts w:ascii="Times New Roman" w:hAnsi="Times New Roman" w:cs="Times New Roman"/>
          <w:sz w:val="24"/>
          <w:szCs w:val="24"/>
        </w:rPr>
        <w:t>amamantar” con el objetivo de incentivar la lactancia materna exclusiva durante los 6 primeros meses de vida.</w:t>
      </w:r>
      <w:r w:rsidR="00E225B0">
        <w:rPr>
          <w:rFonts w:ascii="Times New Roman" w:hAnsi="Times New Roman" w:cs="Times New Roman"/>
          <w:sz w:val="24"/>
          <w:szCs w:val="24"/>
        </w:rPr>
        <w:t xml:space="preserve"> Adicionalmente cabe destacar la publicación de la Ley N° 20.545 que extiende el permiso postnatal de la madre a 6 meses.</w:t>
      </w:r>
    </w:p>
    <w:p w:rsidR="001057A0" w:rsidRPr="000A0521" w:rsidRDefault="001057A0" w:rsidP="00082C6F">
      <w:pPr>
        <w:pStyle w:val="NoSpacing"/>
        <w:jc w:val="both"/>
        <w:rPr>
          <w:rFonts w:ascii="Times New Roman" w:hAnsi="Times New Roman" w:cs="Times New Roman"/>
          <w:sz w:val="24"/>
          <w:szCs w:val="24"/>
        </w:rPr>
      </w:pPr>
    </w:p>
    <w:p w:rsidR="00BB7F80" w:rsidRPr="00E26C92" w:rsidRDefault="009E51B9" w:rsidP="00082C6F">
      <w:pPr>
        <w:pStyle w:val="NoSpacing"/>
        <w:jc w:val="both"/>
        <w:rPr>
          <w:rFonts w:ascii="Times New Roman" w:hAnsi="Times New Roman" w:cs="Times New Roman"/>
          <w:i/>
          <w:sz w:val="24"/>
          <w:szCs w:val="24"/>
        </w:rPr>
      </w:pPr>
      <w:r w:rsidRPr="00E26C92">
        <w:rPr>
          <w:rFonts w:ascii="Times New Roman" w:hAnsi="Times New Roman" w:cs="Times New Roman"/>
          <w:i/>
          <w:sz w:val="24"/>
          <w:szCs w:val="24"/>
        </w:rPr>
        <w:t>Obesidad</w:t>
      </w:r>
    </w:p>
    <w:p w:rsidR="00353775" w:rsidRPr="000A0521" w:rsidRDefault="00E0380A"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coherencia con </w:t>
      </w:r>
      <w:r w:rsidRPr="00FC3BF3">
        <w:rPr>
          <w:rFonts w:ascii="Times New Roman" w:hAnsi="Times New Roman" w:cs="Times New Roman"/>
          <w:sz w:val="24"/>
          <w:szCs w:val="24"/>
        </w:rPr>
        <w:t>la recomendación N° 54 del Comité, l</w:t>
      </w:r>
      <w:r w:rsidR="00353775" w:rsidRPr="00FC3BF3">
        <w:rPr>
          <w:rFonts w:ascii="Times New Roman" w:hAnsi="Times New Roman" w:cs="Times New Roman"/>
          <w:sz w:val="24"/>
          <w:szCs w:val="24"/>
        </w:rPr>
        <w:t>a disminución</w:t>
      </w:r>
      <w:r w:rsidR="00353775" w:rsidRPr="000A0521">
        <w:rPr>
          <w:rFonts w:ascii="Times New Roman" w:hAnsi="Times New Roman" w:cs="Times New Roman"/>
          <w:sz w:val="24"/>
          <w:szCs w:val="24"/>
        </w:rPr>
        <w:t xml:space="preserve"> del sobrepeso y obesidad </w:t>
      </w:r>
      <w:r w:rsidRPr="000A0521">
        <w:rPr>
          <w:rFonts w:ascii="Times New Roman" w:hAnsi="Times New Roman" w:cs="Times New Roman"/>
          <w:sz w:val="24"/>
          <w:szCs w:val="24"/>
        </w:rPr>
        <w:t xml:space="preserve">se ha planteado como </w:t>
      </w:r>
      <w:r w:rsidR="00353775" w:rsidRPr="000A0521">
        <w:rPr>
          <w:rFonts w:ascii="Times New Roman" w:hAnsi="Times New Roman" w:cs="Times New Roman"/>
          <w:sz w:val="24"/>
          <w:szCs w:val="24"/>
        </w:rPr>
        <w:t xml:space="preserve">un importante desafío de salud pública </w:t>
      </w:r>
      <w:r w:rsidRPr="000A0521">
        <w:rPr>
          <w:rFonts w:ascii="Times New Roman" w:hAnsi="Times New Roman" w:cs="Times New Roman"/>
          <w:sz w:val="24"/>
          <w:szCs w:val="24"/>
        </w:rPr>
        <w:t xml:space="preserve">en el país </w:t>
      </w:r>
      <w:r w:rsidR="00353775" w:rsidRPr="000A0521">
        <w:rPr>
          <w:rFonts w:ascii="Times New Roman" w:hAnsi="Times New Roman" w:cs="Times New Roman"/>
          <w:sz w:val="24"/>
          <w:szCs w:val="24"/>
        </w:rPr>
        <w:t xml:space="preserve">para los próximos diez años. La meta seleccionada por la </w:t>
      </w:r>
      <w:r w:rsidR="00BA40C1">
        <w:rPr>
          <w:rFonts w:ascii="Times New Roman" w:hAnsi="Times New Roman" w:cs="Times New Roman"/>
          <w:sz w:val="24"/>
          <w:szCs w:val="24"/>
        </w:rPr>
        <w:t>ENS</w:t>
      </w:r>
      <w:r w:rsidR="00353775" w:rsidRPr="000A0521">
        <w:rPr>
          <w:rFonts w:ascii="Times New Roman" w:hAnsi="Times New Roman" w:cs="Times New Roman"/>
          <w:sz w:val="24"/>
          <w:szCs w:val="24"/>
        </w:rPr>
        <w:t xml:space="preserve"> comprende la disminución de la obesidad en menores de 6 años, etapa clave para disminuir la probabilidad de obesidad en edades mayores.</w:t>
      </w:r>
    </w:p>
    <w:p w:rsidR="009E51B9" w:rsidRPr="000A0521" w:rsidRDefault="009E51B9"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el caso de Chile, se dispone de información sobre peso para la edad, talla para la edad y peso para la talla, respecto a las tablas de la OMS desde el año 2007, siendo Chile el primer país de la región que adoptó este patrón de referencia. Adicionalmente se analiza el diagnóstico nutricional integrado, donde se considera la historia individual, peso de nacimiento, velocidad de incremento ponderal, características de la alimentación, morbilidad intercurrente y características físicas de los padres, lo que permite diferenciar entre una variación genética del crecimiento y un riesgo nutricional real.</w:t>
      </w:r>
    </w:p>
    <w:p w:rsidR="002E652A" w:rsidRPr="000A0521" w:rsidRDefault="00891B8B"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w:t>
      </w:r>
      <w:r w:rsidR="002E652A" w:rsidRPr="000A0521">
        <w:rPr>
          <w:rFonts w:ascii="Times New Roman" w:hAnsi="Times New Roman" w:cs="Times New Roman"/>
          <w:sz w:val="24"/>
          <w:szCs w:val="24"/>
        </w:rPr>
        <w:t>l Programa de Intervención Nutricional a través del Ciclo Vital se ha reforzado en el marco de la Estrategia Global contra la Obesidad (EGO-Chile). Esta intervención, que beneficia a alrededor de 1.000.000 de niños y niñas menores de 6 años y a más de 90.000 embarazadas y sus familias, ha significado las siguientes nuevas actividades:</w:t>
      </w:r>
    </w:p>
    <w:p w:rsidR="002E652A" w:rsidRPr="000A0521" w:rsidRDefault="00E26C92"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2E652A" w:rsidRPr="000A0521">
        <w:rPr>
          <w:rFonts w:ascii="Times New Roman" w:hAnsi="Times New Roman" w:cs="Times New Roman"/>
          <w:sz w:val="24"/>
          <w:szCs w:val="24"/>
        </w:rPr>
        <w:t>Consulta nutricional del niño sano a los 5 meses y a los 3 años y medio;</w:t>
      </w:r>
    </w:p>
    <w:p w:rsidR="002E652A" w:rsidRPr="000A0521" w:rsidRDefault="00E26C92"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2E652A" w:rsidRPr="000A0521">
        <w:rPr>
          <w:rFonts w:ascii="Times New Roman" w:hAnsi="Times New Roman" w:cs="Times New Roman"/>
          <w:sz w:val="24"/>
          <w:szCs w:val="24"/>
        </w:rPr>
        <w:t>Consejería para recuperación de peso pre gestacional al tercer y sexto mes post parto;</w:t>
      </w:r>
    </w:p>
    <w:p w:rsidR="002E652A" w:rsidRPr="000A0521" w:rsidRDefault="00E26C92"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002E652A" w:rsidRPr="000A0521">
        <w:rPr>
          <w:rFonts w:ascii="Times New Roman" w:hAnsi="Times New Roman" w:cs="Times New Roman"/>
          <w:sz w:val="24"/>
          <w:szCs w:val="24"/>
        </w:rPr>
        <w:t>Control y talleres educativos a niños obesos menores de seis años.</w:t>
      </w:r>
    </w:p>
    <w:p w:rsidR="00686158" w:rsidRPr="000A0521" w:rsidRDefault="0068615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A través de </w:t>
      </w:r>
      <w:r w:rsidR="00F24AC9">
        <w:rPr>
          <w:rFonts w:ascii="Times New Roman" w:hAnsi="Times New Roman" w:cs="Times New Roman"/>
          <w:sz w:val="24"/>
          <w:szCs w:val="24"/>
        </w:rPr>
        <w:t>los</w:t>
      </w:r>
      <w:r w:rsidRPr="000A0521">
        <w:rPr>
          <w:rFonts w:ascii="Times New Roman" w:hAnsi="Times New Roman" w:cs="Times New Roman"/>
          <w:sz w:val="24"/>
          <w:szCs w:val="24"/>
        </w:rPr>
        <w:t xml:space="preserve"> Planes Comunales de Promoción de Salud, un total de 81 comunas implementaron planes comunales de promoción durante el año 201</w:t>
      </w:r>
      <w:r w:rsidR="00891B8B">
        <w:rPr>
          <w:rFonts w:ascii="Times New Roman" w:hAnsi="Times New Roman" w:cs="Times New Roman"/>
          <w:sz w:val="24"/>
          <w:szCs w:val="24"/>
        </w:rPr>
        <w:t xml:space="preserve">0. El presupuesto asignado </w:t>
      </w:r>
      <w:r w:rsidRPr="000A0521">
        <w:rPr>
          <w:rFonts w:ascii="Times New Roman" w:hAnsi="Times New Roman" w:cs="Times New Roman"/>
          <w:sz w:val="24"/>
          <w:szCs w:val="24"/>
        </w:rPr>
        <w:t>fue de $48 millones. Con el objetivo de apoyar a las comunas con mayores índices de obesidad en escolares en la implementación de estrategias dirigidas a mejorar entornos que sustenten el cambio de conductas, se implementaron Planes Comunales de Promoción de Salud orientados a promover la actividad física y alimentación saludable en 22 comunas. El presupuesto asignado para esta tarea fue de $180 millones. En comunas de todas las regiones del país se ejecutaron planes de promoción focalizados en actividad física y alimentación saludable</w:t>
      </w:r>
      <w:r w:rsidRPr="000A0521">
        <w:rPr>
          <w:rStyle w:val="FootnoteReference"/>
          <w:rFonts w:ascii="Times New Roman" w:hAnsi="Times New Roman" w:cs="Times New Roman"/>
          <w:sz w:val="24"/>
          <w:szCs w:val="24"/>
        </w:rPr>
        <w:footnoteReference w:id="12"/>
      </w:r>
      <w:r w:rsidRPr="000A0521">
        <w:rPr>
          <w:rFonts w:ascii="Times New Roman" w:hAnsi="Times New Roman" w:cs="Times New Roman"/>
          <w:sz w:val="24"/>
          <w:szCs w:val="24"/>
        </w:rPr>
        <w:t xml:space="preserve">. </w:t>
      </w:r>
    </w:p>
    <w:p w:rsidR="002E652A" w:rsidRPr="000A0521" w:rsidRDefault="007D56C3"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El </w:t>
      </w:r>
      <w:r w:rsidR="002E652A" w:rsidRPr="000A0521">
        <w:rPr>
          <w:rFonts w:ascii="Times New Roman" w:hAnsi="Times New Roman" w:cs="Times New Roman"/>
          <w:sz w:val="24"/>
          <w:szCs w:val="24"/>
        </w:rPr>
        <w:t xml:space="preserve">Programa Nacional </w:t>
      </w:r>
      <w:r w:rsidR="003F01AC" w:rsidRPr="000A0521">
        <w:rPr>
          <w:rFonts w:ascii="Times New Roman" w:hAnsi="Times New Roman" w:cs="Times New Roman"/>
          <w:sz w:val="24"/>
          <w:szCs w:val="24"/>
        </w:rPr>
        <w:t>de Alimentación Complementaria</w:t>
      </w:r>
      <w:r w:rsidRPr="000A0521">
        <w:rPr>
          <w:rFonts w:ascii="Times New Roman" w:hAnsi="Times New Roman" w:cs="Times New Roman"/>
          <w:sz w:val="24"/>
          <w:szCs w:val="24"/>
        </w:rPr>
        <w:t xml:space="preserve"> (PNAC) es un programa universal que considera un conjunto de actividades de apoyo nutricional de carácter preventivo y de recuperación, a través del cual se distribuyen alimentos destinados a niños menores de </w:t>
      </w:r>
      <w:r w:rsidR="004C2063" w:rsidRPr="000A0521">
        <w:rPr>
          <w:rFonts w:ascii="Times New Roman" w:hAnsi="Times New Roman" w:cs="Times New Roman"/>
          <w:sz w:val="24"/>
          <w:szCs w:val="24"/>
        </w:rPr>
        <w:t>seis</w:t>
      </w:r>
      <w:r w:rsidRPr="000A0521">
        <w:rPr>
          <w:rFonts w:ascii="Times New Roman" w:hAnsi="Times New Roman" w:cs="Times New Roman"/>
          <w:sz w:val="24"/>
          <w:szCs w:val="24"/>
        </w:rPr>
        <w:t xml:space="preserve"> años, gestantes, madres que amamantan y otros, a través de los establecimientos de la red de atención primaria de salud y en convenio con el Ministerio de Salud. Cumple con el propósito de aminorar brechas nutricionales, lograr expresión del potencial genético, cubrir brechas económicas, fomentar adherencia a las acciones de salud; </w:t>
      </w:r>
      <w:r w:rsidRPr="000A0521">
        <w:rPr>
          <w:rFonts w:ascii="Times New Roman" w:hAnsi="Times New Roman" w:cs="Times New Roman"/>
          <w:sz w:val="24"/>
          <w:szCs w:val="24"/>
        </w:rPr>
        <w:lastRenderedPageBreak/>
        <w:t xml:space="preserve">adaptándose a los cambios epidemiológicos de nuestra población. El programa entrega mensualmente alimentos complementarios, que aportan calorías, macro y micro nutrientes, adecuados a la edad, situación fisiológica, situación nutricional, condición de prematura y morbilidad asociada. La población que retiró productos de este programa durante el año 2010 según los distintos tipos de usuarios fueron: niños menores de </w:t>
      </w:r>
      <w:r w:rsidR="004C2063" w:rsidRPr="000A0521">
        <w:rPr>
          <w:rFonts w:ascii="Times New Roman" w:hAnsi="Times New Roman" w:cs="Times New Roman"/>
          <w:sz w:val="24"/>
          <w:szCs w:val="24"/>
        </w:rPr>
        <w:t>seis</w:t>
      </w:r>
      <w:r w:rsidRPr="000A0521">
        <w:rPr>
          <w:rFonts w:ascii="Times New Roman" w:hAnsi="Times New Roman" w:cs="Times New Roman"/>
          <w:sz w:val="24"/>
          <w:szCs w:val="24"/>
        </w:rPr>
        <w:t xml:space="preserve"> años: 701.588; gestantes: 63.527; madres que amamantan: 46.569; y prematuros: 2.342. El presupuesto invertido durante el año 2010 en este programa ascendió a $ 44.258 millones.</w:t>
      </w:r>
    </w:p>
    <w:p w:rsidR="00940F79" w:rsidRPr="000A0521" w:rsidRDefault="00496200"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A través del</w:t>
      </w:r>
      <w:r w:rsidR="00A10453" w:rsidRPr="000A0521">
        <w:rPr>
          <w:rFonts w:ascii="Times New Roman" w:hAnsi="Times New Roman" w:cs="Times New Roman"/>
          <w:sz w:val="24"/>
          <w:szCs w:val="24"/>
        </w:rPr>
        <w:t xml:space="preserve"> Programa de Alimentación Escolar (PAE)</w:t>
      </w:r>
      <w:r>
        <w:rPr>
          <w:rFonts w:ascii="Times New Roman" w:hAnsi="Times New Roman" w:cs="Times New Roman"/>
          <w:sz w:val="24"/>
          <w:szCs w:val="24"/>
        </w:rPr>
        <w:t>, JUNAEB</w:t>
      </w:r>
      <w:r w:rsidR="00A10453" w:rsidRPr="000A0521">
        <w:rPr>
          <w:rFonts w:ascii="Times New Roman" w:hAnsi="Times New Roman" w:cs="Times New Roman"/>
          <w:sz w:val="24"/>
          <w:szCs w:val="24"/>
        </w:rPr>
        <w:t xml:space="preserve"> entrega diariamente raciones de alimentación (almuerzo, desayuno u once), complementaria y diferenciada </w:t>
      </w:r>
      <w:r w:rsidR="00F24AC9">
        <w:rPr>
          <w:rFonts w:ascii="Times New Roman" w:hAnsi="Times New Roman" w:cs="Times New Roman"/>
          <w:sz w:val="24"/>
          <w:szCs w:val="24"/>
        </w:rPr>
        <w:t xml:space="preserve">a </w:t>
      </w:r>
      <w:r w:rsidR="00A10453" w:rsidRPr="000A0521">
        <w:rPr>
          <w:rFonts w:ascii="Times New Roman" w:hAnsi="Times New Roman" w:cs="Times New Roman"/>
          <w:sz w:val="24"/>
          <w:szCs w:val="24"/>
        </w:rPr>
        <w:t>los estudiantes más vulnerables de establecimientos municipales y particulares subvencionados de los niveles</w:t>
      </w:r>
      <w:r w:rsidR="00103690">
        <w:rPr>
          <w:rFonts w:ascii="Times New Roman" w:hAnsi="Times New Roman" w:cs="Times New Roman"/>
          <w:sz w:val="24"/>
          <w:szCs w:val="24"/>
        </w:rPr>
        <w:t xml:space="preserve"> de E</w:t>
      </w:r>
      <w:r w:rsidR="00F24AC9">
        <w:rPr>
          <w:rFonts w:ascii="Times New Roman" w:hAnsi="Times New Roman" w:cs="Times New Roman"/>
          <w:sz w:val="24"/>
          <w:szCs w:val="24"/>
        </w:rPr>
        <w:t>ducación Parvularia (pre-kínder y k</w:t>
      </w:r>
      <w:r w:rsidR="00891B8B">
        <w:rPr>
          <w:rFonts w:ascii="Times New Roman" w:hAnsi="Times New Roman" w:cs="Times New Roman"/>
          <w:sz w:val="24"/>
          <w:szCs w:val="24"/>
        </w:rPr>
        <w:t>í</w:t>
      </w:r>
      <w:r w:rsidR="00A10453" w:rsidRPr="000A0521">
        <w:rPr>
          <w:rFonts w:ascii="Times New Roman" w:hAnsi="Times New Roman" w:cs="Times New Roman"/>
          <w:sz w:val="24"/>
          <w:szCs w:val="24"/>
        </w:rPr>
        <w:t>nder), Básica y Media. La alimentación entregada cubre alrededor de un tercio de las necesidades d</w:t>
      </w:r>
      <w:r w:rsidR="0089289A">
        <w:rPr>
          <w:rFonts w:ascii="Times New Roman" w:hAnsi="Times New Roman" w:cs="Times New Roman"/>
          <w:sz w:val="24"/>
          <w:szCs w:val="24"/>
        </w:rPr>
        <w:t>el día en escolares de Enseñanza Básica y M</w:t>
      </w:r>
      <w:r w:rsidR="00A10453" w:rsidRPr="000A0521">
        <w:rPr>
          <w:rFonts w:ascii="Times New Roman" w:hAnsi="Times New Roman" w:cs="Times New Roman"/>
          <w:sz w:val="24"/>
          <w:szCs w:val="24"/>
        </w:rPr>
        <w:t>edia y entre un 45</w:t>
      </w:r>
      <w:r w:rsidR="00891B8B">
        <w:rPr>
          <w:rFonts w:ascii="Times New Roman" w:hAnsi="Times New Roman" w:cs="Times New Roman"/>
          <w:sz w:val="24"/>
          <w:szCs w:val="24"/>
        </w:rPr>
        <w:t>%</w:t>
      </w:r>
      <w:r w:rsidR="00A10453" w:rsidRPr="000A0521">
        <w:rPr>
          <w:rFonts w:ascii="Times New Roman" w:hAnsi="Times New Roman" w:cs="Times New Roman"/>
          <w:sz w:val="24"/>
          <w:szCs w:val="24"/>
        </w:rPr>
        <w:t xml:space="preserve"> y 50% de los requerimientos de los preescolares. En el año 2011 se atendió un promedio de 2.046.339 raciones diarias. En el caso de los estudiantes pertenecientes al Programa Chile Solidario ese beneficio se complementa con la entrega de una colación de refuerzo equivalente a 200 o 300 calorías extras dependiendo del nivel educacional. </w:t>
      </w:r>
      <w:r w:rsidR="00EC0F43">
        <w:rPr>
          <w:rFonts w:ascii="Times New Roman" w:hAnsi="Times New Roman" w:cs="Times New Roman"/>
          <w:sz w:val="24"/>
          <w:szCs w:val="24"/>
        </w:rPr>
        <w:t>Además,</w:t>
      </w:r>
      <w:r w:rsidR="00A10453" w:rsidRPr="000A0521">
        <w:rPr>
          <w:rFonts w:ascii="Times New Roman" w:hAnsi="Times New Roman" w:cs="Times New Roman"/>
          <w:sz w:val="24"/>
          <w:szCs w:val="24"/>
        </w:rPr>
        <w:t xml:space="preserve"> JUNAEB realiza </w:t>
      </w:r>
      <w:r w:rsidR="00EC0F43">
        <w:rPr>
          <w:rFonts w:ascii="Times New Roman" w:hAnsi="Times New Roman" w:cs="Times New Roman"/>
          <w:sz w:val="24"/>
          <w:szCs w:val="24"/>
        </w:rPr>
        <w:t>evaluación</w:t>
      </w:r>
      <w:r w:rsidR="00A10453" w:rsidRPr="000A0521">
        <w:rPr>
          <w:rFonts w:ascii="Times New Roman" w:hAnsi="Times New Roman" w:cs="Times New Roman"/>
          <w:sz w:val="24"/>
          <w:szCs w:val="24"/>
        </w:rPr>
        <w:t xml:space="preserve"> nutricional en estudiantes de Pre Kinder, Kínder, 1º básico y 1º medio</w:t>
      </w:r>
      <w:r w:rsidR="00940F79" w:rsidRPr="000A0521">
        <w:rPr>
          <w:rFonts w:ascii="Times New Roman" w:hAnsi="Times New Roman" w:cs="Times New Roman"/>
          <w:sz w:val="24"/>
          <w:szCs w:val="24"/>
        </w:rPr>
        <w:t>.</w:t>
      </w:r>
    </w:p>
    <w:p w:rsidR="00903415" w:rsidRPr="000A0521" w:rsidRDefault="00903415"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Para el proceso presupuestario año 2010, JUNJI comprometió como uno de sus indicadores de desempeño el “porcentaje de párvulos matriculados en la red que mantienen el estado nutricional normal entre el inicio y término del año”. Para esto se evaluaron los párvulos matriculados según el patrón de referencia para evaluar crecimiento en los niños y niñas de la OMS (normativa técnica aplicada también por </w:t>
      </w:r>
      <w:r w:rsidR="00677770" w:rsidRPr="000A0521">
        <w:rPr>
          <w:rFonts w:ascii="Times New Roman" w:hAnsi="Times New Roman" w:cs="Times New Roman"/>
          <w:sz w:val="24"/>
          <w:szCs w:val="24"/>
        </w:rPr>
        <w:t>MINSAL</w:t>
      </w:r>
      <w:r w:rsidRPr="000A0521">
        <w:rPr>
          <w:rFonts w:ascii="Times New Roman" w:hAnsi="Times New Roman" w:cs="Times New Roman"/>
          <w:sz w:val="24"/>
          <w:szCs w:val="24"/>
        </w:rPr>
        <w:t>). La evaluación se aplicó en forma inicial (marzo) a 18.796 párvulos de los cuales 14.197 mantuvieron el estado nutricional normal del inicio, lo que en términos porcentuales equivale al 75,5%. Estos resultados se consideran satisfactorios dada la tendencia nacional de aumento de peso en los niños y niñas por causales relacionadas con sedentarismo e inadecuados hábitos alimentarios.</w:t>
      </w:r>
    </w:p>
    <w:p w:rsidR="00F01DF4" w:rsidRPr="000A0521" w:rsidRDefault="00F01DF4" w:rsidP="00082C6F">
      <w:pPr>
        <w:pStyle w:val="NoSpacing"/>
        <w:jc w:val="both"/>
        <w:rPr>
          <w:rFonts w:ascii="Times New Roman" w:hAnsi="Times New Roman" w:cs="Times New Roman"/>
          <w:sz w:val="24"/>
          <w:szCs w:val="24"/>
        </w:rPr>
      </w:pPr>
    </w:p>
    <w:p w:rsidR="008F708B" w:rsidRPr="00E26C92" w:rsidRDefault="00F01DF4" w:rsidP="008F708B">
      <w:pPr>
        <w:pStyle w:val="NoSpacing"/>
        <w:jc w:val="both"/>
        <w:rPr>
          <w:rFonts w:ascii="Times New Roman" w:hAnsi="Times New Roman" w:cs="Times New Roman"/>
          <w:i/>
          <w:sz w:val="24"/>
          <w:szCs w:val="24"/>
        </w:rPr>
      </w:pPr>
      <w:r w:rsidRPr="00E26C92">
        <w:rPr>
          <w:rFonts w:ascii="Times New Roman" w:hAnsi="Times New Roman" w:cs="Times New Roman"/>
          <w:i/>
          <w:sz w:val="24"/>
          <w:szCs w:val="24"/>
        </w:rPr>
        <w:t>Atención prenatal y postnatal a las madres</w:t>
      </w:r>
    </w:p>
    <w:p w:rsidR="008872AA" w:rsidRPr="00182BBC" w:rsidRDefault="008872AA" w:rsidP="00B75FBF">
      <w:pPr>
        <w:pStyle w:val="NoSpacing"/>
        <w:numPr>
          <w:ilvl w:val="0"/>
          <w:numId w:val="32"/>
        </w:numPr>
        <w:ind w:left="0" w:firstLine="0"/>
        <w:jc w:val="both"/>
        <w:rPr>
          <w:rFonts w:ascii="Times New Roman" w:hAnsi="Times New Roman" w:cs="Times New Roman"/>
          <w:sz w:val="24"/>
          <w:szCs w:val="24"/>
        </w:rPr>
      </w:pPr>
      <w:r w:rsidRPr="00182BBC">
        <w:rPr>
          <w:rFonts w:ascii="Times New Roman" w:hAnsi="Times New Roman" w:cs="Times New Roman"/>
          <w:sz w:val="24"/>
          <w:szCs w:val="24"/>
        </w:rPr>
        <w:t>Como parte de las estrategias para mejorar la atención del embarazo, se destaca la elaboración de normativas</w:t>
      </w:r>
      <w:r w:rsidR="00425E31">
        <w:rPr>
          <w:rFonts w:ascii="Times New Roman" w:hAnsi="Times New Roman" w:cs="Times New Roman"/>
          <w:sz w:val="24"/>
          <w:szCs w:val="24"/>
        </w:rPr>
        <w:t xml:space="preserve"> por parte de MINSAL</w:t>
      </w:r>
      <w:r w:rsidRPr="00182BBC">
        <w:rPr>
          <w:rFonts w:ascii="Times New Roman" w:hAnsi="Times New Roman" w:cs="Times New Roman"/>
          <w:sz w:val="24"/>
          <w:szCs w:val="24"/>
        </w:rPr>
        <w:t>. Entre ellas: manual de lactancia materna; guía perinatal; guía de neonatología; manual de atención personalizada en el proceso reproductivo; y normas de regulación de fertilidad. Además se desarrolló el curso ALARM en emergencia obstétrica el año 2008, con asesoría internacional, dirigido a médicos obstetras y matronas de la red asistencial del sistema público. También se ha realizado capacitación y actualización continua en atención integral del recién nacido a profesionales matronas de la red asistencial del sistema público.</w:t>
      </w:r>
    </w:p>
    <w:p w:rsidR="00940F79" w:rsidRPr="00182BBC" w:rsidRDefault="009C5943"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A </w:t>
      </w:r>
      <w:r w:rsidR="00AD39FB" w:rsidRPr="000A0521">
        <w:rPr>
          <w:rFonts w:ascii="Times New Roman" w:hAnsi="Times New Roman" w:cs="Times New Roman"/>
          <w:sz w:val="24"/>
          <w:szCs w:val="24"/>
        </w:rPr>
        <w:t xml:space="preserve">través del PADB de Chile Crece Contigo, </w:t>
      </w:r>
      <w:r w:rsidR="00AD39FB" w:rsidRPr="00182BBC">
        <w:rPr>
          <w:rFonts w:ascii="Times New Roman" w:hAnsi="Times New Roman" w:cs="Times New Roman"/>
          <w:sz w:val="24"/>
          <w:szCs w:val="24"/>
        </w:rPr>
        <w:t>se ofrecen una serie de prestaciones que acompañan a las madres durante el proceso de gestación, están son: Ingreso al Control Prenatal, Diseño del Plan de Salud Personalizado para cada Gestante y su Familia en Situación de Vulnerabilidad Psicosocial, y Atención Personalizada e Integral del Preparto y Parto.</w:t>
      </w:r>
    </w:p>
    <w:p w:rsidR="00F663BD" w:rsidRPr="000A0521" w:rsidRDefault="00F663BD" w:rsidP="00082C6F">
      <w:pPr>
        <w:pStyle w:val="NoSpacing"/>
        <w:jc w:val="both"/>
        <w:rPr>
          <w:rFonts w:ascii="Times New Roman" w:hAnsi="Times New Roman" w:cs="Times New Roman"/>
          <w:sz w:val="24"/>
          <w:szCs w:val="24"/>
        </w:rPr>
      </w:pPr>
    </w:p>
    <w:p w:rsidR="008D146F" w:rsidRPr="00E26C92" w:rsidRDefault="00BB7F80" w:rsidP="00082C6F">
      <w:pPr>
        <w:pStyle w:val="NoSpacing"/>
        <w:jc w:val="both"/>
        <w:rPr>
          <w:rFonts w:ascii="Times New Roman" w:hAnsi="Times New Roman" w:cs="Times New Roman"/>
          <w:i/>
          <w:sz w:val="24"/>
          <w:szCs w:val="24"/>
        </w:rPr>
      </w:pPr>
      <w:r w:rsidRPr="00E26C92">
        <w:rPr>
          <w:rFonts w:ascii="Times New Roman" w:hAnsi="Times New Roman" w:cs="Times New Roman"/>
          <w:i/>
          <w:sz w:val="24"/>
          <w:szCs w:val="24"/>
        </w:rPr>
        <w:t>VIH/SIDA</w:t>
      </w:r>
    </w:p>
    <w:p w:rsidR="006E7863" w:rsidRDefault="006E7863"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Según MINSAL, la epidemia de VIH en Chile se presenta de forma concentrada, es decir, su transmisión sucede en grupos específicos de la población, con prevalencias </w:t>
      </w:r>
      <w:r w:rsidRPr="000A0521">
        <w:rPr>
          <w:rFonts w:ascii="Times New Roman" w:hAnsi="Times New Roman" w:cs="Times New Roman"/>
          <w:sz w:val="24"/>
          <w:szCs w:val="24"/>
        </w:rPr>
        <w:lastRenderedPageBreak/>
        <w:t>mayores al 5% en poblaciones de más riesgo (como es el caso de hombres homo/bisexuales) y bajo 1% en mujeres embarazadas. La epidemia se caracteriza por tener transmisión predominantemente sexual (95% de los casos notificados), presentar concentración en hombres adultos jóvenes entre 20 y 39 años, y afectar mayoritariamente a personas con menores niveles de escolaridad.</w:t>
      </w:r>
      <w:r>
        <w:rPr>
          <w:rFonts w:ascii="Times New Roman" w:hAnsi="Times New Roman" w:cs="Times New Roman"/>
          <w:sz w:val="24"/>
          <w:szCs w:val="24"/>
        </w:rPr>
        <w:t xml:space="preserve"> </w:t>
      </w:r>
      <w:r w:rsidRPr="008F708B">
        <w:rPr>
          <w:rFonts w:ascii="Times New Roman" w:hAnsi="Times New Roman" w:cs="Times New Roman"/>
          <w:sz w:val="24"/>
          <w:szCs w:val="24"/>
        </w:rPr>
        <w:t>En el quinquenio 2004–2008 la mortalidad por SIDA ha evidenciado un descenso sostenido, llegando a 2,3 muertes por 100.000 habitantes. Este descenso sostenido se puede vincular al acceso garantizado a</w:t>
      </w:r>
      <w:r w:rsidR="00B809DF">
        <w:rPr>
          <w:rFonts w:ascii="Times New Roman" w:hAnsi="Times New Roman" w:cs="Times New Roman"/>
          <w:sz w:val="24"/>
          <w:szCs w:val="24"/>
        </w:rPr>
        <w:t>l</w:t>
      </w:r>
      <w:r w:rsidRPr="008F708B">
        <w:rPr>
          <w:rFonts w:ascii="Times New Roman" w:hAnsi="Times New Roman" w:cs="Times New Roman"/>
          <w:sz w:val="24"/>
          <w:szCs w:val="24"/>
        </w:rPr>
        <w:t xml:space="preserve"> </w:t>
      </w:r>
      <w:r w:rsidR="00B809DF" w:rsidRPr="006E7863">
        <w:rPr>
          <w:rFonts w:ascii="Times New Roman" w:hAnsi="Times New Roman" w:cs="Times New Roman"/>
          <w:sz w:val="24"/>
          <w:szCs w:val="24"/>
        </w:rPr>
        <w:t>Tratamiento Antiretroviral</w:t>
      </w:r>
      <w:r w:rsidR="00B809DF" w:rsidRPr="008F708B">
        <w:rPr>
          <w:rFonts w:ascii="Times New Roman" w:hAnsi="Times New Roman" w:cs="Times New Roman"/>
          <w:sz w:val="24"/>
          <w:szCs w:val="24"/>
        </w:rPr>
        <w:t xml:space="preserve"> </w:t>
      </w:r>
      <w:r w:rsidR="00B809DF">
        <w:rPr>
          <w:rFonts w:ascii="Times New Roman" w:hAnsi="Times New Roman" w:cs="Times New Roman"/>
          <w:sz w:val="24"/>
          <w:szCs w:val="24"/>
        </w:rPr>
        <w:t>(</w:t>
      </w:r>
      <w:r w:rsidRPr="008F708B">
        <w:rPr>
          <w:rFonts w:ascii="Times New Roman" w:hAnsi="Times New Roman" w:cs="Times New Roman"/>
          <w:sz w:val="24"/>
          <w:szCs w:val="24"/>
        </w:rPr>
        <w:t>TARV</w:t>
      </w:r>
      <w:r w:rsidR="00B809DF">
        <w:rPr>
          <w:rFonts w:ascii="Times New Roman" w:hAnsi="Times New Roman" w:cs="Times New Roman"/>
          <w:sz w:val="24"/>
          <w:szCs w:val="24"/>
        </w:rPr>
        <w:t>)</w:t>
      </w:r>
      <w:r w:rsidRPr="008F708B">
        <w:rPr>
          <w:rFonts w:ascii="Times New Roman" w:hAnsi="Times New Roman" w:cs="Times New Roman"/>
          <w:sz w:val="24"/>
          <w:szCs w:val="24"/>
        </w:rPr>
        <w:t>.</w:t>
      </w:r>
    </w:p>
    <w:p w:rsidR="00AC47DD" w:rsidRPr="006E7863" w:rsidRDefault="00AC47DD" w:rsidP="00B75FBF">
      <w:pPr>
        <w:pStyle w:val="NoSpacing"/>
        <w:numPr>
          <w:ilvl w:val="0"/>
          <w:numId w:val="32"/>
        </w:numPr>
        <w:ind w:left="0" w:firstLine="0"/>
        <w:jc w:val="both"/>
        <w:rPr>
          <w:rFonts w:ascii="Times New Roman" w:hAnsi="Times New Roman" w:cs="Times New Roman"/>
          <w:sz w:val="24"/>
          <w:szCs w:val="24"/>
        </w:rPr>
      </w:pPr>
      <w:r w:rsidRPr="006E7863">
        <w:rPr>
          <w:rFonts w:ascii="Times New Roman" w:hAnsi="Times New Roman" w:cs="Times New Roman"/>
          <w:sz w:val="24"/>
          <w:szCs w:val="24"/>
        </w:rPr>
        <w:t xml:space="preserve">Para lograr el objetivo de disminución de la mortalidad por SIDA, se </w:t>
      </w:r>
      <w:r w:rsidR="008D146F" w:rsidRPr="006E7863">
        <w:rPr>
          <w:rFonts w:ascii="Times New Roman" w:hAnsi="Times New Roman" w:cs="Times New Roman"/>
          <w:sz w:val="24"/>
          <w:szCs w:val="24"/>
        </w:rPr>
        <w:t>desarrollaron</w:t>
      </w:r>
      <w:r w:rsidRPr="006E7863">
        <w:rPr>
          <w:rFonts w:ascii="Times New Roman" w:hAnsi="Times New Roman" w:cs="Times New Roman"/>
          <w:sz w:val="24"/>
          <w:szCs w:val="24"/>
        </w:rPr>
        <w:t xml:space="preserve"> diversas estrategias contempladas en las Políticas en Atención Integral, Apoyo y Tratamiento del Programa Nacional de SIDA. Entre ellas están:</w:t>
      </w:r>
      <w:r w:rsidR="008F708B" w:rsidRPr="006E7863">
        <w:rPr>
          <w:rFonts w:ascii="Times New Roman" w:hAnsi="Times New Roman" w:cs="Times New Roman"/>
          <w:sz w:val="24"/>
          <w:szCs w:val="24"/>
        </w:rPr>
        <w:t xml:space="preserve"> i</w:t>
      </w:r>
      <w:r w:rsidR="00B809DF">
        <w:rPr>
          <w:rFonts w:ascii="Times New Roman" w:hAnsi="Times New Roman" w:cs="Times New Roman"/>
          <w:sz w:val="24"/>
          <w:szCs w:val="24"/>
        </w:rPr>
        <w:t>ncorporación del TARV</w:t>
      </w:r>
      <w:r w:rsidRPr="006E7863">
        <w:rPr>
          <w:rFonts w:ascii="Times New Roman" w:hAnsi="Times New Roman" w:cs="Times New Roman"/>
          <w:sz w:val="24"/>
          <w:szCs w:val="24"/>
        </w:rPr>
        <w:t xml:space="preserve"> en las Garantías Explícitas en Salud (GES)</w:t>
      </w:r>
      <w:r w:rsidR="008F708B" w:rsidRPr="006E7863">
        <w:rPr>
          <w:rFonts w:ascii="Times New Roman" w:hAnsi="Times New Roman" w:cs="Times New Roman"/>
          <w:sz w:val="24"/>
          <w:szCs w:val="24"/>
        </w:rPr>
        <w:t>; d</w:t>
      </w:r>
      <w:r w:rsidRPr="006E7863">
        <w:rPr>
          <w:rFonts w:ascii="Times New Roman" w:hAnsi="Times New Roman" w:cs="Times New Roman"/>
          <w:sz w:val="24"/>
          <w:szCs w:val="24"/>
        </w:rPr>
        <w:t>esarrollo de programa de apoyo psicosocial para la adherencia a TARV</w:t>
      </w:r>
      <w:r w:rsidR="008F708B" w:rsidRPr="006E7863">
        <w:rPr>
          <w:rFonts w:ascii="Times New Roman" w:hAnsi="Times New Roman" w:cs="Times New Roman"/>
          <w:sz w:val="24"/>
          <w:szCs w:val="24"/>
        </w:rPr>
        <w:t>; t</w:t>
      </w:r>
      <w:r w:rsidRPr="006E7863">
        <w:rPr>
          <w:rFonts w:ascii="Times New Roman" w:hAnsi="Times New Roman" w:cs="Times New Roman"/>
          <w:sz w:val="24"/>
          <w:szCs w:val="24"/>
        </w:rPr>
        <w:t>rabajo asociado con organizaciones de personas que viven con VIH/SIDA para la formación de consejeros, que apoyan a sus pares en la adherencia a tratamiento y controles de salud</w:t>
      </w:r>
      <w:r w:rsidR="008F708B" w:rsidRPr="006E7863">
        <w:rPr>
          <w:rFonts w:ascii="Times New Roman" w:hAnsi="Times New Roman" w:cs="Times New Roman"/>
          <w:sz w:val="24"/>
          <w:szCs w:val="24"/>
        </w:rPr>
        <w:t>; c</w:t>
      </w:r>
      <w:r w:rsidRPr="006E7863">
        <w:rPr>
          <w:rFonts w:ascii="Times New Roman" w:hAnsi="Times New Roman" w:cs="Times New Roman"/>
          <w:sz w:val="24"/>
          <w:szCs w:val="24"/>
        </w:rPr>
        <w:t>apacitación continua y actualización de equipos de atención multidisciplinarios</w:t>
      </w:r>
      <w:r w:rsidR="008F708B" w:rsidRPr="006E7863">
        <w:rPr>
          <w:rFonts w:ascii="Times New Roman" w:hAnsi="Times New Roman" w:cs="Times New Roman"/>
          <w:sz w:val="24"/>
          <w:szCs w:val="24"/>
        </w:rPr>
        <w:t>; e i</w:t>
      </w:r>
      <w:r w:rsidRPr="006E7863">
        <w:rPr>
          <w:rFonts w:ascii="Times New Roman" w:hAnsi="Times New Roman" w:cs="Times New Roman"/>
          <w:sz w:val="24"/>
          <w:szCs w:val="24"/>
        </w:rPr>
        <w:t>mplementación de Modelo de Atención para las personas con VIH/SIDA.</w:t>
      </w:r>
    </w:p>
    <w:p w:rsidR="008D146F" w:rsidRDefault="00AC47DD" w:rsidP="00B75FBF">
      <w:pPr>
        <w:pStyle w:val="NoSpacing"/>
        <w:numPr>
          <w:ilvl w:val="0"/>
          <w:numId w:val="32"/>
        </w:numPr>
        <w:ind w:left="0" w:firstLine="0"/>
        <w:jc w:val="both"/>
        <w:rPr>
          <w:rFonts w:ascii="Times New Roman" w:hAnsi="Times New Roman" w:cs="Times New Roman"/>
          <w:sz w:val="24"/>
          <w:szCs w:val="24"/>
        </w:rPr>
      </w:pPr>
      <w:r w:rsidRPr="008F708B">
        <w:rPr>
          <w:rFonts w:ascii="Times New Roman" w:hAnsi="Times New Roman" w:cs="Times New Roman"/>
          <w:sz w:val="24"/>
          <w:szCs w:val="24"/>
        </w:rPr>
        <w:t>Chile posee una cobertura de acceso a TARV que llega al 100% en adultos, niños y embarazadas VIH (+) beneficiario</w:t>
      </w:r>
      <w:r w:rsidR="00425E31">
        <w:rPr>
          <w:rFonts w:ascii="Times New Roman" w:hAnsi="Times New Roman" w:cs="Times New Roman"/>
          <w:sz w:val="24"/>
          <w:szCs w:val="24"/>
        </w:rPr>
        <w:t>s del Sistema Público de Salud (</w:t>
      </w:r>
      <w:r w:rsidRPr="008F708B">
        <w:rPr>
          <w:rFonts w:ascii="Times New Roman" w:hAnsi="Times New Roman" w:cs="Times New Roman"/>
          <w:sz w:val="24"/>
          <w:szCs w:val="24"/>
        </w:rPr>
        <w:t>gracias a la incorporación del TARV dentro de GES</w:t>
      </w:r>
      <w:r w:rsidR="00425E31">
        <w:rPr>
          <w:rFonts w:ascii="Times New Roman" w:hAnsi="Times New Roman" w:cs="Times New Roman"/>
          <w:sz w:val="24"/>
          <w:szCs w:val="24"/>
        </w:rPr>
        <w:t>)</w:t>
      </w:r>
      <w:r w:rsidRPr="008F708B">
        <w:rPr>
          <w:rFonts w:ascii="Times New Roman" w:hAnsi="Times New Roman" w:cs="Times New Roman"/>
          <w:sz w:val="24"/>
          <w:szCs w:val="24"/>
        </w:rPr>
        <w:t>. Las Políticas Públicas en VIH/SIDA en Chile y fundamentalmente la oferta de TARV, han permitido disminuir la letalidad causada por SIDA en un 67% en 20 años de evolución de la epidemia, mientras que la sobrevida en personas en tratamiento a 24 meses de seguimiento alcanza a 92,8% y la eficacia virológica a igual período a 80,4%.</w:t>
      </w:r>
      <w:r w:rsidR="00D77923" w:rsidRPr="008F708B">
        <w:rPr>
          <w:rFonts w:ascii="Times New Roman" w:hAnsi="Times New Roman" w:cs="Times New Roman"/>
          <w:sz w:val="24"/>
          <w:szCs w:val="24"/>
        </w:rPr>
        <w:t xml:space="preserve"> </w:t>
      </w:r>
      <w:r w:rsidRPr="008F708B">
        <w:rPr>
          <w:rFonts w:ascii="Times New Roman" w:hAnsi="Times New Roman" w:cs="Times New Roman"/>
          <w:sz w:val="24"/>
          <w:szCs w:val="24"/>
        </w:rPr>
        <w:t xml:space="preserve">Lo anterior se evidencia en una clara mejoría en la calidad de vida de las personas, demostrada a través de la disminución en la incidencia de enfermedades oportunistas, que fue de un 3% en personas en tratamiento a 36 meses de seguimiento. </w:t>
      </w:r>
    </w:p>
    <w:p w:rsidR="00320769" w:rsidRPr="000A0521" w:rsidRDefault="00320769"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Con respecto a la pesquisa de VIH, los exámenes de detección realizados en el país y el número de personas que acceden al test ha aumentado, pero en base a poblaciones “cautivas”. Es el caso de las embarazadas en control prenatal y de las personas donantes de sangre, focalizaciones que buscan prevenir la infección pediátrica en el primer caso, y asegurar transfusiones libres de infección, en el segundo.</w:t>
      </w:r>
      <w:r w:rsidRPr="000A0521">
        <w:rPr>
          <w:rFonts w:ascii="Times New Roman" w:hAnsi="Times New Roman" w:cs="Times New Roman"/>
        </w:rPr>
        <w:t xml:space="preserve"> A </w:t>
      </w:r>
      <w:r w:rsidRPr="000A0521">
        <w:rPr>
          <w:rFonts w:ascii="Times New Roman" w:hAnsi="Times New Roman" w:cs="Times New Roman"/>
          <w:sz w:val="24"/>
          <w:szCs w:val="24"/>
        </w:rPr>
        <w:t xml:space="preserve">pesar del aumento en el testeo, la proporción de exámenes confirmados por parte del Instituto de Salud Pública ha descendido, ello porque ambas poblaciones son de bajo riesgo, y presentan una baja prevalencia de infección por VIH. </w:t>
      </w:r>
      <w:r w:rsidR="008F708B">
        <w:rPr>
          <w:rFonts w:ascii="Times New Roman" w:hAnsi="Times New Roman" w:cs="Times New Roman"/>
          <w:sz w:val="24"/>
          <w:szCs w:val="24"/>
        </w:rPr>
        <w:t>E</w:t>
      </w:r>
      <w:r w:rsidRPr="000A0521">
        <w:rPr>
          <w:rFonts w:ascii="Times New Roman" w:hAnsi="Times New Roman" w:cs="Times New Roman"/>
          <w:sz w:val="24"/>
          <w:szCs w:val="24"/>
        </w:rPr>
        <w:t>stas estrategias</w:t>
      </w:r>
      <w:r w:rsidR="008F708B">
        <w:rPr>
          <w:rFonts w:ascii="Times New Roman" w:hAnsi="Times New Roman" w:cs="Times New Roman"/>
          <w:sz w:val="24"/>
          <w:szCs w:val="24"/>
        </w:rPr>
        <w:t>,</w:t>
      </w:r>
      <w:r w:rsidRPr="000A0521">
        <w:rPr>
          <w:rFonts w:ascii="Times New Roman" w:hAnsi="Times New Roman" w:cs="Times New Roman"/>
          <w:sz w:val="24"/>
          <w:szCs w:val="24"/>
        </w:rPr>
        <w:t xml:space="preserve"> que fueron implementadas en Chile en el 2005 en las embarazadas y </w:t>
      </w:r>
      <w:r w:rsidR="008F708B">
        <w:rPr>
          <w:rFonts w:ascii="Times New Roman" w:hAnsi="Times New Roman" w:cs="Times New Roman"/>
          <w:sz w:val="24"/>
          <w:szCs w:val="24"/>
        </w:rPr>
        <w:t>en</w:t>
      </w:r>
      <w:r w:rsidRPr="000A0521">
        <w:rPr>
          <w:rFonts w:ascii="Times New Roman" w:hAnsi="Times New Roman" w:cs="Times New Roman"/>
          <w:sz w:val="24"/>
          <w:szCs w:val="24"/>
        </w:rPr>
        <w:t xml:space="preserve"> 1987 en el caso de los donantes de sangre, han mostrado un alto impacto, reduciendo la transmisión vertical del VIH de 28% (antes de 1996, cuando no se disponía de protocolo terapéutico preventivo) a 4% en 2009, mientras que no se han notificado casos de infección </w:t>
      </w:r>
      <w:r w:rsidR="009023CD" w:rsidRPr="000A0521">
        <w:rPr>
          <w:rFonts w:ascii="Times New Roman" w:hAnsi="Times New Roman" w:cs="Times New Roman"/>
          <w:sz w:val="24"/>
          <w:szCs w:val="24"/>
        </w:rPr>
        <w:t xml:space="preserve">por transfusión </w:t>
      </w:r>
      <w:r w:rsidRPr="000A0521">
        <w:rPr>
          <w:rFonts w:ascii="Times New Roman" w:hAnsi="Times New Roman" w:cs="Times New Roman"/>
          <w:sz w:val="24"/>
          <w:szCs w:val="24"/>
        </w:rPr>
        <w:t>desde la década de los 90.</w:t>
      </w:r>
    </w:p>
    <w:p w:rsidR="008F708B" w:rsidRDefault="00F663BD" w:rsidP="00B75FBF">
      <w:pPr>
        <w:pStyle w:val="NoSpacing"/>
        <w:numPr>
          <w:ilvl w:val="0"/>
          <w:numId w:val="32"/>
        </w:numPr>
        <w:ind w:left="0" w:firstLine="0"/>
        <w:jc w:val="both"/>
        <w:rPr>
          <w:rFonts w:ascii="Times New Roman" w:hAnsi="Times New Roman" w:cs="Times New Roman"/>
          <w:sz w:val="24"/>
          <w:szCs w:val="24"/>
        </w:rPr>
      </w:pPr>
      <w:r w:rsidRPr="008F708B">
        <w:rPr>
          <w:rFonts w:ascii="Times New Roman" w:hAnsi="Times New Roman" w:cs="Times New Roman"/>
          <w:sz w:val="24"/>
          <w:szCs w:val="24"/>
        </w:rPr>
        <w:t>Focalizada en la población más vulnera</w:t>
      </w:r>
      <w:r w:rsidR="00352612" w:rsidRPr="008F708B">
        <w:rPr>
          <w:rFonts w:ascii="Times New Roman" w:hAnsi="Times New Roman" w:cs="Times New Roman"/>
          <w:sz w:val="24"/>
          <w:szCs w:val="24"/>
        </w:rPr>
        <w:t>ble a la infección por VIH/SIDA – jóvenes</w:t>
      </w:r>
      <w:r w:rsidRPr="008F708B">
        <w:rPr>
          <w:rFonts w:ascii="Times New Roman" w:hAnsi="Times New Roman" w:cs="Times New Roman"/>
          <w:sz w:val="24"/>
          <w:szCs w:val="24"/>
        </w:rPr>
        <w:t xml:space="preserve"> entre 15 y 29 años y hombres </w:t>
      </w:r>
      <w:r w:rsidR="00352612" w:rsidRPr="008F708B">
        <w:rPr>
          <w:rFonts w:ascii="Times New Roman" w:hAnsi="Times New Roman" w:cs="Times New Roman"/>
          <w:sz w:val="24"/>
          <w:szCs w:val="24"/>
        </w:rPr>
        <w:t xml:space="preserve">que tienen sexo con hombres – la </w:t>
      </w:r>
      <w:r w:rsidRPr="008F708B">
        <w:rPr>
          <w:rFonts w:ascii="Times New Roman" w:hAnsi="Times New Roman" w:cs="Times New Roman"/>
          <w:sz w:val="24"/>
          <w:szCs w:val="24"/>
        </w:rPr>
        <w:t>Campaña de Prevención del año 2010, utilizó tecnologías innovadoras que fueran de mayor efectividad para los grupos objetivos. La Campaña tenía objetivos de persuasión</w:t>
      </w:r>
      <w:r w:rsidR="00352612" w:rsidRPr="008F708B">
        <w:rPr>
          <w:rFonts w:ascii="Times New Roman" w:hAnsi="Times New Roman" w:cs="Times New Roman"/>
          <w:sz w:val="24"/>
          <w:szCs w:val="24"/>
        </w:rPr>
        <w:t>,</w:t>
      </w:r>
      <w:r w:rsidRPr="008F708B">
        <w:rPr>
          <w:rFonts w:ascii="Times New Roman" w:hAnsi="Times New Roman" w:cs="Times New Roman"/>
          <w:sz w:val="24"/>
          <w:szCs w:val="24"/>
        </w:rPr>
        <w:t xml:space="preserve"> tales como atrasar la iniciación sexual de los jóvenes, incentivar el uso de preservativos, aumentar la pesquisa y reducir exposición al contagio. La pagina </w:t>
      </w:r>
      <w:r w:rsidRPr="008F708B">
        <w:rPr>
          <w:rFonts w:ascii="Times New Roman" w:hAnsi="Times New Roman" w:cs="Times New Roman"/>
          <w:i/>
          <w:sz w:val="24"/>
          <w:szCs w:val="24"/>
        </w:rPr>
        <w:t>web</w:t>
      </w:r>
      <w:r w:rsidRPr="008F708B">
        <w:rPr>
          <w:rFonts w:ascii="Times New Roman" w:hAnsi="Times New Roman" w:cs="Times New Roman"/>
          <w:sz w:val="24"/>
          <w:szCs w:val="24"/>
        </w:rPr>
        <w:t xml:space="preserve"> www.quientienesida.cl, permitió la entrega de información, exhibición de videos e interacción a través de la conversación en línea, especialmente con los jóvenes, mientras que las intervenciones en sitios de encuentro fue la </w:t>
      </w:r>
      <w:r w:rsidRPr="008F708B">
        <w:rPr>
          <w:rFonts w:ascii="Times New Roman" w:hAnsi="Times New Roman" w:cs="Times New Roman"/>
          <w:sz w:val="24"/>
          <w:szCs w:val="24"/>
        </w:rPr>
        <w:lastRenderedPageBreak/>
        <w:t xml:space="preserve">estrategia para alcanzar a la población homosexual, privilegiando así el contacto directo que permitiera la orientación, aclaración de dudas y apoyo personalizado a esta población. </w:t>
      </w:r>
    </w:p>
    <w:p w:rsidR="008F708B" w:rsidRPr="008F708B" w:rsidRDefault="008F708B" w:rsidP="008F708B">
      <w:pPr>
        <w:pStyle w:val="NoSpacing"/>
        <w:jc w:val="both"/>
        <w:rPr>
          <w:rFonts w:ascii="Times New Roman" w:hAnsi="Times New Roman" w:cs="Times New Roman"/>
          <w:sz w:val="24"/>
          <w:szCs w:val="24"/>
        </w:rPr>
      </w:pPr>
    </w:p>
    <w:p w:rsidR="007B1B48" w:rsidRPr="00E26C92" w:rsidRDefault="007B1B48" w:rsidP="00082C6F">
      <w:pPr>
        <w:pStyle w:val="NoSpacing"/>
        <w:jc w:val="both"/>
        <w:rPr>
          <w:rFonts w:ascii="Times New Roman" w:hAnsi="Times New Roman" w:cs="Times New Roman"/>
          <w:i/>
          <w:sz w:val="24"/>
          <w:szCs w:val="24"/>
        </w:rPr>
      </w:pPr>
      <w:r w:rsidRPr="00E26C92">
        <w:rPr>
          <w:rFonts w:ascii="Times New Roman" w:hAnsi="Times New Roman" w:cs="Times New Roman"/>
          <w:i/>
          <w:sz w:val="24"/>
          <w:szCs w:val="24"/>
        </w:rPr>
        <w:t>Niños migrantes</w:t>
      </w:r>
    </w:p>
    <w:p w:rsidR="007B1B48" w:rsidRPr="000A0521" w:rsidRDefault="007B1B4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Cualquier residente, independiente de su situación legal, incluso indocumentada, puede acceder a la atención de urgencia gratuita en los hospitales públicos. Lo anterior ha quedado plasmado en las instrucciones impartidas por </w:t>
      </w:r>
      <w:r w:rsidR="008F708B">
        <w:rPr>
          <w:rFonts w:ascii="Times New Roman" w:hAnsi="Times New Roman" w:cs="Times New Roman"/>
          <w:sz w:val="24"/>
          <w:szCs w:val="24"/>
        </w:rPr>
        <w:t>MINSAL</w:t>
      </w:r>
      <w:r w:rsidRPr="000A0521">
        <w:rPr>
          <w:rFonts w:ascii="Times New Roman" w:hAnsi="Times New Roman" w:cs="Times New Roman"/>
          <w:sz w:val="24"/>
          <w:szCs w:val="24"/>
        </w:rPr>
        <w:t xml:space="preserve"> respecto de la atención de la población inmigrante en riesgo social y situación de permanencia no regular, mediante Oficio Ordinario N° 3229 de junio de</w:t>
      </w:r>
      <w:r w:rsidR="00211969" w:rsidRPr="000A0521">
        <w:rPr>
          <w:rFonts w:ascii="Times New Roman" w:hAnsi="Times New Roman" w:cs="Times New Roman"/>
          <w:sz w:val="24"/>
          <w:szCs w:val="24"/>
        </w:rPr>
        <w:t>l</w:t>
      </w:r>
      <w:r w:rsidRPr="000A0521">
        <w:rPr>
          <w:rFonts w:ascii="Times New Roman" w:hAnsi="Times New Roman" w:cs="Times New Roman"/>
          <w:sz w:val="24"/>
          <w:szCs w:val="24"/>
        </w:rPr>
        <w:t xml:space="preserve"> 2008. Este oficio se refiere a una serie de iniciativas que el Ministerio de Salud en conjunto con el</w:t>
      </w:r>
      <w:r w:rsidR="008F708B">
        <w:rPr>
          <w:rFonts w:ascii="Times New Roman" w:hAnsi="Times New Roman" w:cs="Times New Roman"/>
          <w:sz w:val="24"/>
          <w:szCs w:val="24"/>
        </w:rPr>
        <w:t xml:space="preserve"> Fondo Nacional de Salud (FONASA</w:t>
      </w:r>
      <w:r w:rsidRPr="000A0521">
        <w:rPr>
          <w:rFonts w:ascii="Times New Roman" w:hAnsi="Times New Roman" w:cs="Times New Roman"/>
          <w:sz w:val="24"/>
          <w:szCs w:val="24"/>
        </w:rPr>
        <w:t>) y el Departamento de Extranjería y Migraciones del Ministerio del Interior, han convenido para resolver algunas situaciones en materia de salud que pueden afectar a ciertos grupos de población inmigrante en Chile, las que se mencionan a continuación.</w:t>
      </w:r>
    </w:p>
    <w:p w:rsidR="007B1B48" w:rsidRPr="000A0521" w:rsidRDefault="007B1B4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Mujeres embarazadas. Desde el año 2003, aquellas mujeres que encontrándose en situación migratoria no regular adquieren la condición de gravidez mientras se encuentran residiendo en Chile, tienen la posibilidad de regularizar en forma expedita su situación migratoria solo por este hecho, con el fin de poder ser atendidas en la red asistencial pública de salud. A partir del año señalado se han otorgado anualmente en promedio alrededor de 300 permisos de residencia por este mecanismo, correspondiendo en su gran mayoría a mujeres de nacionalidad peruana. La preocupación del gobierno ha estado centrada en conseguir la inscripción de las mujeres migrantes embarazadas en los consultorios de salud que corresponden a su domicilio, con el fin de facilitar el control y seguimiento adecuado de sus embarazos.</w:t>
      </w:r>
    </w:p>
    <w:p w:rsidR="007B1B48" w:rsidRPr="000A0521" w:rsidRDefault="007B1B4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Niños y adolescentes menores de 18 años. Por Resolución Exenta Nº 1914 de marzo de</w:t>
      </w:r>
      <w:r w:rsidR="00211969" w:rsidRPr="000A0521">
        <w:rPr>
          <w:rFonts w:ascii="Times New Roman" w:hAnsi="Times New Roman" w:cs="Times New Roman"/>
          <w:sz w:val="24"/>
          <w:szCs w:val="24"/>
        </w:rPr>
        <w:t>l</w:t>
      </w:r>
      <w:r w:rsidRPr="000A0521">
        <w:rPr>
          <w:rFonts w:ascii="Times New Roman" w:hAnsi="Times New Roman" w:cs="Times New Roman"/>
          <w:sz w:val="24"/>
          <w:szCs w:val="24"/>
        </w:rPr>
        <w:t xml:space="preserve"> 2008, se aprueba un convenio de colaboración suscrito entre Ministerio de Salud y Ministerio del Interior, en virtud del cual se acuerda proporcionar a todos los niños, niñas y adolescentes menores de 18 años extranjeros atención de salud en los establecimientos de la red pública de salud, en igualdad de condiciones que sus pares chilenos, ello será válido para todos los menores de 18 años, independiente de su situación migratoria en Chile y la de sus padres, tutores o representantes legales. El beneficio se solicita en el consultorio de salud que corresponde a su domicilio.</w:t>
      </w:r>
    </w:p>
    <w:p w:rsidR="007B1B48" w:rsidRPr="000A0521" w:rsidRDefault="007B1B4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la plataforma del Sistema de Registro y Monitoreo de Chile Crece Contigo existen 1.375 gestantes extranjeras que han controlado su embarazo. En la plataforma del Programa de Apoyo al Recién Nacido hay 2.783 beneficiarias. Estos datos corresponden a abril de 2012.</w:t>
      </w:r>
    </w:p>
    <w:p w:rsidR="007B1B48" w:rsidRPr="000A0521" w:rsidRDefault="007B1B4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Refugiados o solicitantes de refugio. Las personas refugiadas en Chile tienen acceso a la salud en igualdad de condiciones que los chilenos. Para hacer más efectiva esta medida, se encuentra aprobado y vigente un convenio especial entre el Departamento de Extranjería y Migración del Ministerio del Interior y el Fondo Nacional de Salud, para otorgar también salud a los solicitantes de refugio durante el tiempo que las autoridades migratorias definen su situación (Oficio Ordinario N° 2551 de junio de</w:t>
      </w:r>
      <w:r w:rsidR="00211969" w:rsidRPr="000A0521">
        <w:rPr>
          <w:rFonts w:ascii="Times New Roman" w:hAnsi="Times New Roman" w:cs="Times New Roman"/>
          <w:sz w:val="24"/>
          <w:szCs w:val="24"/>
        </w:rPr>
        <w:t>l</w:t>
      </w:r>
      <w:r w:rsidRPr="000A0521">
        <w:rPr>
          <w:rFonts w:ascii="Times New Roman" w:hAnsi="Times New Roman" w:cs="Times New Roman"/>
          <w:sz w:val="24"/>
          <w:szCs w:val="24"/>
        </w:rPr>
        <w:t xml:space="preserve"> 2008). El problema que dio origen a este convenio fue la demora existente entre la solicitud de refugio y su aceptación o rechazo.</w:t>
      </w:r>
    </w:p>
    <w:p w:rsidR="007B1B48" w:rsidRPr="00247D75" w:rsidRDefault="008F708B"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MINSAL</w:t>
      </w:r>
      <w:r w:rsidR="007B1B48" w:rsidRPr="000A0521">
        <w:rPr>
          <w:rFonts w:ascii="Times New Roman" w:hAnsi="Times New Roman" w:cs="Times New Roman"/>
          <w:sz w:val="24"/>
          <w:szCs w:val="24"/>
        </w:rPr>
        <w:t xml:space="preserve"> ha tomando acciones consistentes para mejorar las condiciones de salud de los inmigrantes y refugiados que se encuentran en nuestro país. La conformación del grupo asesor Salud de los Inmigrantes y Refugiados (SIR-MINSAL), coordinado por el Departamento de Estudios, es una prueba de ello. Lo anterior se basa en la necesidad de </w:t>
      </w:r>
      <w:r w:rsidR="007B1B48" w:rsidRPr="000A0521">
        <w:rPr>
          <w:rFonts w:ascii="Times New Roman" w:hAnsi="Times New Roman" w:cs="Times New Roman"/>
          <w:sz w:val="24"/>
          <w:szCs w:val="24"/>
        </w:rPr>
        <w:lastRenderedPageBreak/>
        <w:t xml:space="preserve">generar información necesaria para mejorar el conocimiento y poder así desarrollar acciones de salud en beneficio de estos grupos. Se ha </w:t>
      </w:r>
      <w:r>
        <w:rPr>
          <w:rFonts w:ascii="Times New Roman" w:hAnsi="Times New Roman" w:cs="Times New Roman"/>
          <w:sz w:val="24"/>
          <w:szCs w:val="24"/>
        </w:rPr>
        <w:t>enfatizado</w:t>
      </w:r>
      <w:r w:rsidR="007B1B48" w:rsidRPr="000A0521">
        <w:rPr>
          <w:rFonts w:ascii="Times New Roman" w:hAnsi="Times New Roman" w:cs="Times New Roman"/>
          <w:sz w:val="24"/>
          <w:szCs w:val="24"/>
        </w:rPr>
        <w:t xml:space="preserve"> el tratamiento de los grupos más vulnerables con la finalidad de formular líneas de acción para la promoción y protección social en salud.</w:t>
      </w:r>
      <w:r w:rsidR="00247D75">
        <w:rPr>
          <w:rFonts w:ascii="Times New Roman" w:hAnsi="Times New Roman" w:cs="Times New Roman"/>
          <w:sz w:val="24"/>
          <w:szCs w:val="24"/>
        </w:rPr>
        <w:t xml:space="preserve"> </w:t>
      </w:r>
      <w:r w:rsidR="007B1B48" w:rsidRPr="00247D75">
        <w:rPr>
          <w:rFonts w:ascii="Times New Roman" w:hAnsi="Times New Roman" w:cs="Times New Roman"/>
          <w:sz w:val="24"/>
          <w:szCs w:val="24"/>
        </w:rPr>
        <w:t>Los objetivos de este grupo de trabajo son</w:t>
      </w:r>
      <w:r w:rsidR="00247D75">
        <w:rPr>
          <w:rFonts w:ascii="Times New Roman" w:hAnsi="Times New Roman" w:cs="Times New Roman"/>
          <w:sz w:val="24"/>
          <w:szCs w:val="24"/>
        </w:rPr>
        <w:t>: v</w:t>
      </w:r>
      <w:r w:rsidR="007B1B48" w:rsidRPr="00247D75">
        <w:rPr>
          <w:rFonts w:ascii="Times New Roman" w:hAnsi="Times New Roman" w:cs="Times New Roman"/>
          <w:sz w:val="24"/>
          <w:szCs w:val="24"/>
        </w:rPr>
        <w:t>elar por que exista la debida coordinación entre las diversas dependencias internas del Ministerio en lo que se refiere al grupo de trabajo asesor SIR-MINSAL</w:t>
      </w:r>
      <w:r w:rsidR="00247D75">
        <w:rPr>
          <w:rFonts w:ascii="Times New Roman" w:hAnsi="Times New Roman" w:cs="Times New Roman"/>
          <w:sz w:val="24"/>
          <w:szCs w:val="24"/>
        </w:rPr>
        <w:t>; p</w:t>
      </w:r>
      <w:r w:rsidR="007B1B48" w:rsidRPr="00247D75">
        <w:rPr>
          <w:rFonts w:ascii="Times New Roman" w:hAnsi="Times New Roman" w:cs="Times New Roman"/>
          <w:sz w:val="24"/>
          <w:szCs w:val="24"/>
        </w:rPr>
        <w:t>articipar en las comisiones interministeriales e internacionales sobre migraciones y refugio</w:t>
      </w:r>
      <w:r w:rsidR="00247D75">
        <w:rPr>
          <w:rFonts w:ascii="Times New Roman" w:hAnsi="Times New Roman" w:cs="Times New Roman"/>
          <w:sz w:val="24"/>
          <w:szCs w:val="24"/>
        </w:rPr>
        <w:t>; a</w:t>
      </w:r>
      <w:r w:rsidR="007B1B48" w:rsidRPr="00247D75">
        <w:rPr>
          <w:rFonts w:ascii="Times New Roman" w:hAnsi="Times New Roman" w:cs="Times New Roman"/>
          <w:sz w:val="24"/>
          <w:szCs w:val="24"/>
        </w:rPr>
        <w:t>sesorar respecto de los impactos en salud de iniciativas de organismos externos nacionales e internacionales en materias migratorias</w:t>
      </w:r>
      <w:r w:rsidR="00247D75">
        <w:rPr>
          <w:rFonts w:ascii="Times New Roman" w:hAnsi="Times New Roman" w:cs="Times New Roman"/>
          <w:sz w:val="24"/>
          <w:szCs w:val="24"/>
        </w:rPr>
        <w:t>; r</w:t>
      </w:r>
      <w:r w:rsidR="007B1B48" w:rsidRPr="00247D75">
        <w:rPr>
          <w:rFonts w:ascii="Times New Roman" w:hAnsi="Times New Roman" w:cs="Times New Roman"/>
          <w:sz w:val="24"/>
          <w:szCs w:val="24"/>
        </w:rPr>
        <w:t>ealizar estudios y proponer normativas y acciones en el campo de la protección y promoción de la salud en inmigrantes y refugiados</w:t>
      </w:r>
      <w:r w:rsidR="00247D75">
        <w:rPr>
          <w:rFonts w:ascii="Times New Roman" w:hAnsi="Times New Roman" w:cs="Times New Roman"/>
          <w:sz w:val="24"/>
          <w:szCs w:val="24"/>
        </w:rPr>
        <w:t>; y d</w:t>
      </w:r>
      <w:r w:rsidR="007B1B48" w:rsidRPr="00247D75">
        <w:rPr>
          <w:rFonts w:ascii="Times New Roman" w:hAnsi="Times New Roman" w:cs="Times New Roman"/>
          <w:sz w:val="24"/>
          <w:szCs w:val="24"/>
        </w:rPr>
        <w:t>ifundir los estudios y las normativas que se adopten en materia de salud de los inmigrantes y refugiados.</w:t>
      </w:r>
    </w:p>
    <w:p w:rsidR="007B1B48" w:rsidRPr="000A0521" w:rsidRDefault="007B1B48" w:rsidP="00082C6F">
      <w:pPr>
        <w:pStyle w:val="NoSpacing"/>
        <w:jc w:val="both"/>
        <w:rPr>
          <w:rFonts w:ascii="Times New Roman" w:hAnsi="Times New Roman" w:cs="Times New Roman"/>
          <w:sz w:val="24"/>
          <w:szCs w:val="24"/>
        </w:rPr>
      </w:pPr>
    </w:p>
    <w:p w:rsidR="007B1B48" w:rsidRPr="00E26C92" w:rsidRDefault="007B1B48" w:rsidP="00082C6F">
      <w:pPr>
        <w:pStyle w:val="NoSpacing"/>
        <w:jc w:val="both"/>
        <w:rPr>
          <w:rFonts w:ascii="Times New Roman" w:hAnsi="Times New Roman" w:cs="Times New Roman"/>
          <w:i/>
          <w:sz w:val="24"/>
          <w:szCs w:val="24"/>
        </w:rPr>
      </w:pPr>
      <w:r w:rsidRPr="00E26C92">
        <w:rPr>
          <w:rFonts w:ascii="Times New Roman" w:hAnsi="Times New Roman" w:cs="Times New Roman"/>
          <w:i/>
          <w:sz w:val="24"/>
          <w:szCs w:val="24"/>
        </w:rPr>
        <w:t>Pueblos indígenas</w:t>
      </w:r>
    </w:p>
    <w:p w:rsidR="007B1B48" w:rsidRPr="000A0521" w:rsidRDefault="007B1B4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la actualidad, el Programa Especial de Salud y Pueblos Indígenas, que funciona desde el año 1996, opera en casi todas las regiones del país, con la participación de 25 de los 29 Servicios de Salud.</w:t>
      </w:r>
      <w:r w:rsidRPr="000A0521">
        <w:t xml:space="preserve"> </w:t>
      </w:r>
      <w:r w:rsidRPr="000A0521">
        <w:rPr>
          <w:rFonts w:ascii="Times New Roman" w:hAnsi="Times New Roman" w:cs="Times New Roman"/>
          <w:sz w:val="24"/>
          <w:szCs w:val="24"/>
        </w:rPr>
        <w:t xml:space="preserve">Este programa asume un rol activo de coordinación nacional, regional y local para abordar, en conjunto con las organizaciones indígenas y sectores interesados, la generación de estrategias para proveer servicios de salud integrales y culturalmente apropiados a la realidad regional y local. Se cuenta con una Política de Salud y Pueblos Indígenas y se formularon orientaciones técnicas para los Servicios de Salud y SEREMI. </w:t>
      </w:r>
    </w:p>
    <w:p w:rsidR="001F0951" w:rsidRDefault="001F0951" w:rsidP="00082C6F">
      <w:pPr>
        <w:pStyle w:val="NoSpacing"/>
        <w:jc w:val="both"/>
        <w:rPr>
          <w:rFonts w:ascii="Times New Roman" w:hAnsi="Times New Roman" w:cs="Times New Roman"/>
          <w:b/>
          <w:sz w:val="24"/>
          <w:szCs w:val="24"/>
          <w:u w:val="single"/>
        </w:rPr>
      </w:pPr>
    </w:p>
    <w:p w:rsidR="003F6560" w:rsidRPr="00EB35D3" w:rsidRDefault="00EB35D3" w:rsidP="00082C6F">
      <w:pPr>
        <w:pStyle w:val="NoSpacing"/>
        <w:jc w:val="both"/>
        <w:rPr>
          <w:rFonts w:ascii="Times New Roman" w:hAnsi="Times New Roman" w:cs="Times New Roman"/>
          <w:b/>
          <w:sz w:val="24"/>
          <w:szCs w:val="24"/>
          <w:u w:val="single"/>
        </w:rPr>
      </w:pPr>
      <w:r w:rsidRPr="00E26C92">
        <w:rPr>
          <w:rFonts w:ascii="Times New Roman" w:hAnsi="Times New Roman" w:cs="Times New Roman"/>
          <w:b/>
          <w:sz w:val="24"/>
          <w:szCs w:val="24"/>
          <w:u w:val="single"/>
        </w:rPr>
        <w:t>E</w:t>
      </w:r>
      <w:r w:rsidR="003F6560" w:rsidRPr="00E26C92">
        <w:rPr>
          <w:rFonts w:ascii="Times New Roman" w:hAnsi="Times New Roman" w:cs="Times New Roman"/>
          <w:b/>
          <w:sz w:val="24"/>
          <w:szCs w:val="24"/>
          <w:u w:val="single"/>
        </w:rPr>
        <w:t>nfermedades t</w:t>
      </w:r>
      <w:r w:rsidRPr="00E26C92">
        <w:rPr>
          <w:rFonts w:ascii="Times New Roman" w:hAnsi="Times New Roman" w:cs="Times New Roman"/>
          <w:b/>
          <w:sz w:val="24"/>
          <w:szCs w:val="24"/>
          <w:u w:val="single"/>
        </w:rPr>
        <w:t>ransmisibles y no transmisibles</w:t>
      </w:r>
    </w:p>
    <w:p w:rsidR="006D0344" w:rsidRPr="000A0521" w:rsidRDefault="008F708B"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Dentro de sus o</w:t>
      </w:r>
      <w:r w:rsidR="000E67CE" w:rsidRPr="000A0521">
        <w:rPr>
          <w:rFonts w:ascii="Times New Roman" w:hAnsi="Times New Roman" w:cs="Times New Roman"/>
          <w:sz w:val="24"/>
          <w:szCs w:val="24"/>
        </w:rPr>
        <w:t xml:space="preserve">bjetivos, la </w:t>
      </w:r>
      <w:r w:rsidR="00BA40C1">
        <w:rPr>
          <w:rFonts w:ascii="Times New Roman" w:hAnsi="Times New Roman" w:cs="Times New Roman"/>
          <w:sz w:val="24"/>
          <w:szCs w:val="24"/>
        </w:rPr>
        <w:t>ENS</w:t>
      </w:r>
      <w:r w:rsidR="000E67CE" w:rsidRPr="000A0521">
        <w:rPr>
          <w:rFonts w:ascii="Times New Roman" w:hAnsi="Times New Roman" w:cs="Times New Roman"/>
          <w:sz w:val="24"/>
          <w:szCs w:val="24"/>
        </w:rPr>
        <w:t xml:space="preserve"> considera el abordaje</w:t>
      </w:r>
      <w:r w:rsidR="00D05926" w:rsidRPr="000A0521">
        <w:rPr>
          <w:rFonts w:ascii="Times New Roman" w:hAnsi="Times New Roman" w:cs="Times New Roman"/>
          <w:sz w:val="24"/>
          <w:szCs w:val="24"/>
        </w:rPr>
        <w:t xml:space="preserve"> de las enfermedades transmisibles</w:t>
      </w:r>
      <w:r w:rsidR="009B7957" w:rsidRPr="000A0521">
        <w:rPr>
          <w:rFonts w:ascii="Times New Roman" w:hAnsi="Times New Roman" w:cs="Times New Roman"/>
          <w:sz w:val="24"/>
          <w:szCs w:val="24"/>
        </w:rPr>
        <w:t xml:space="preserve">, el VIH, la tuberculosis, y las enfermedades respiratorias agudas. Además se encarga de patologías crónicas no transmisibles (enfermedades cardiovasculares y de salud mental), de los factores de riesgo asociados, y de las violencias. </w:t>
      </w:r>
    </w:p>
    <w:p w:rsidR="006D0344" w:rsidRPr="000A0521" w:rsidRDefault="00AA4856"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El Ministerio de Salud realizó la Encuesta Nacional del Salud 2009-2010</w:t>
      </w:r>
      <w:r w:rsidR="00425E31">
        <w:rPr>
          <w:rFonts w:ascii="Times New Roman" w:hAnsi="Times New Roman" w:cs="Times New Roman"/>
          <w:sz w:val="24"/>
          <w:szCs w:val="24"/>
        </w:rPr>
        <w:t xml:space="preserve"> que incluye</w:t>
      </w:r>
      <w:r w:rsidRPr="000A0521">
        <w:rPr>
          <w:rFonts w:ascii="Times New Roman" w:hAnsi="Times New Roman" w:cs="Times New Roman"/>
          <w:sz w:val="24"/>
          <w:szCs w:val="24"/>
        </w:rPr>
        <w:t xml:space="preserve"> 42 problemas de salud, los cuales se diagnosticaron utilizando cuestionarios de auto reporte, cuestionarios y mediciones biofisiológicas y bioquímicas. </w:t>
      </w:r>
      <w:r w:rsidR="00425E31">
        <w:rPr>
          <w:rFonts w:ascii="Times New Roman" w:hAnsi="Times New Roman" w:cs="Times New Roman"/>
          <w:sz w:val="24"/>
          <w:szCs w:val="24"/>
        </w:rPr>
        <w:t>La encuesta tiene</w:t>
      </w:r>
      <w:r w:rsidRPr="000A0521">
        <w:rPr>
          <w:rFonts w:ascii="Times New Roman" w:hAnsi="Times New Roman" w:cs="Times New Roman"/>
          <w:sz w:val="24"/>
          <w:szCs w:val="24"/>
        </w:rPr>
        <w:t xml:space="preserve"> representativi</w:t>
      </w:r>
      <w:r w:rsidR="00425E31">
        <w:rPr>
          <w:rFonts w:ascii="Times New Roman" w:hAnsi="Times New Roman" w:cs="Times New Roman"/>
          <w:sz w:val="24"/>
          <w:szCs w:val="24"/>
        </w:rPr>
        <w:t>dad nacional, regional y urbana-</w:t>
      </w:r>
      <w:r w:rsidRPr="000A0521">
        <w:rPr>
          <w:rFonts w:ascii="Times New Roman" w:hAnsi="Times New Roman" w:cs="Times New Roman"/>
          <w:sz w:val="24"/>
          <w:szCs w:val="24"/>
        </w:rPr>
        <w:t xml:space="preserve">rural. Los resultados muestran que en los últimos años no se han logrado avances en la reducción de los factores de riesgo de tabaquismo, obesidad, alcoholismo, baja actividad física y mala alimentación. Persisten también grandes diferencias por nivel socioeconómico, siendo las personas </w:t>
      </w:r>
      <w:r w:rsidR="00611CB5" w:rsidRPr="000A0521">
        <w:rPr>
          <w:rFonts w:ascii="Times New Roman" w:hAnsi="Times New Roman" w:cs="Times New Roman"/>
          <w:sz w:val="24"/>
          <w:szCs w:val="24"/>
        </w:rPr>
        <w:t>más vulnerables</w:t>
      </w:r>
      <w:r w:rsidRPr="000A0521">
        <w:rPr>
          <w:rFonts w:ascii="Times New Roman" w:hAnsi="Times New Roman" w:cs="Times New Roman"/>
          <w:sz w:val="24"/>
          <w:szCs w:val="24"/>
        </w:rPr>
        <w:t xml:space="preserve">, aquellas con peores resultados. </w:t>
      </w:r>
    </w:p>
    <w:p w:rsidR="00AA4856" w:rsidRPr="000A0521" w:rsidRDefault="00AA4856" w:rsidP="00082C6F">
      <w:pPr>
        <w:pStyle w:val="NoSpacing"/>
        <w:jc w:val="both"/>
        <w:rPr>
          <w:rFonts w:ascii="Times New Roman" w:hAnsi="Times New Roman" w:cs="Times New Roman"/>
          <w:sz w:val="24"/>
          <w:szCs w:val="24"/>
        </w:rPr>
      </w:pPr>
    </w:p>
    <w:p w:rsidR="00734290" w:rsidRPr="00E26C92" w:rsidRDefault="008C0F1C" w:rsidP="00734290">
      <w:pPr>
        <w:pStyle w:val="NoSpacing"/>
        <w:jc w:val="both"/>
        <w:rPr>
          <w:rFonts w:ascii="Times New Roman" w:hAnsi="Times New Roman" w:cs="Times New Roman"/>
          <w:i/>
          <w:sz w:val="24"/>
          <w:szCs w:val="24"/>
        </w:rPr>
      </w:pPr>
      <w:r w:rsidRPr="00E26C92">
        <w:rPr>
          <w:rFonts w:ascii="Times New Roman" w:hAnsi="Times New Roman" w:cs="Times New Roman"/>
          <w:i/>
          <w:sz w:val="24"/>
          <w:szCs w:val="24"/>
        </w:rPr>
        <w:t>Infecciones respiratorias</w:t>
      </w:r>
    </w:p>
    <w:p w:rsidR="00D54F5A" w:rsidRPr="00734290" w:rsidRDefault="008C0F1C" w:rsidP="00B75FBF">
      <w:pPr>
        <w:pStyle w:val="NoSpacing"/>
        <w:numPr>
          <w:ilvl w:val="0"/>
          <w:numId w:val="32"/>
        </w:numPr>
        <w:ind w:left="0" w:firstLine="0"/>
        <w:jc w:val="both"/>
        <w:rPr>
          <w:rFonts w:ascii="Times New Roman" w:hAnsi="Times New Roman" w:cs="Times New Roman"/>
          <w:sz w:val="24"/>
          <w:szCs w:val="24"/>
        </w:rPr>
      </w:pPr>
      <w:r w:rsidRPr="00734290">
        <w:rPr>
          <w:rFonts w:ascii="Times New Roman" w:hAnsi="Times New Roman" w:cs="Times New Roman"/>
          <w:sz w:val="24"/>
          <w:szCs w:val="24"/>
        </w:rPr>
        <w:t>En Chile, la enfermedad invasora por Streptococcus pneumoniae es ob</w:t>
      </w:r>
      <w:r w:rsidR="00D54F5A" w:rsidRPr="00734290">
        <w:rPr>
          <w:rFonts w:ascii="Times New Roman" w:hAnsi="Times New Roman" w:cs="Times New Roman"/>
          <w:sz w:val="24"/>
          <w:szCs w:val="24"/>
        </w:rPr>
        <w:t>jeto del Programa Nacional de Inmunización</w:t>
      </w:r>
      <w:r w:rsidR="00D54F5A" w:rsidRPr="000A0521">
        <w:rPr>
          <w:rStyle w:val="FootnoteReference"/>
          <w:rFonts w:ascii="Times New Roman" w:hAnsi="Times New Roman" w:cs="Times New Roman"/>
          <w:sz w:val="24"/>
          <w:szCs w:val="24"/>
        </w:rPr>
        <w:footnoteReference w:id="13"/>
      </w:r>
      <w:r w:rsidR="00D54F5A" w:rsidRPr="00734290">
        <w:rPr>
          <w:rFonts w:ascii="Times New Roman" w:hAnsi="Times New Roman" w:cs="Times New Roman"/>
          <w:sz w:val="24"/>
          <w:szCs w:val="24"/>
        </w:rPr>
        <w:t xml:space="preserve"> (PNI)</w:t>
      </w:r>
      <w:r w:rsidRPr="00734290">
        <w:rPr>
          <w:rFonts w:ascii="Times New Roman" w:hAnsi="Times New Roman" w:cs="Times New Roman"/>
          <w:sz w:val="24"/>
          <w:szCs w:val="24"/>
        </w:rPr>
        <w:t xml:space="preserve">. </w:t>
      </w:r>
      <w:r w:rsidR="006E7863">
        <w:rPr>
          <w:rFonts w:ascii="Times New Roman" w:hAnsi="Times New Roman" w:cs="Times New Roman"/>
          <w:sz w:val="24"/>
          <w:szCs w:val="24"/>
        </w:rPr>
        <w:t xml:space="preserve">En 2007 </w:t>
      </w:r>
      <w:r w:rsidR="00734290">
        <w:rPr>
          <w:rFonts w:ascii="Times New Roman" w:hAnsi="Times New Roman" w:cs="Times New Roman"/>
          <w:sz w:val="24"/>
          <w:szCs w:val="24"/>
        </w:rPr>
        <w:t xml:space="preserve">comienza a implementarse </w:t>
      </w:r>
      <w:r w:rsidRPr="00734290">
        <w:rPr>
          <w:rFonts w:ascii="Times New Roman" w:hAnsi="Times New Roman" w:cs="Times New Roman"/>
          <w:sz w:val="24"/>
          <w:szCs w:val="24"/>
        </w:rPr>
        <w:t xml:space="preserve">un programa de prevención de infecciones neumocócicas en adultos mayores, </w:t>
      </w:r>
      <w:r w:rsidR="00734290">
        <w:rPr>
          <w:rFonts w:ascii="Times New Roman" w:hAnsi="Times New Roman" w:cs="Times New Roman"/>
          <w:sz w:val="24"/>
          <w:szCs w:val="24"/>
        </w:rPr>
        <w:t>mediante</w:t>
      </w:r>
      <w:r w:rsidRPr="00734290">
        <w:rPr>
          <w:rFonts w:ascii="Times New Roman" w:hAnsi="Times New Roman" w:cs="Times New Roman"/>
          <w:sz w:val="24"/>
          <w:szCs w:val="24"/>
        </w:rPr>
        <w:t xml:space="preserve"> la introducció</w:t>
      </w:r>
      <w:r w:rsidR="00425E31">
        <w:rPr>
          <w:rFonts w:ascii="Times New Roman" w:hAnsi="Times New Roman" w:cs="Times New Roman"/>
          <w:sz w:val="24"/>
          <w:szCs w:val="24"/>
        </w:rPr>
        <w:t xml:space="preserve">n de la Vacuna Antineumocócica, y en 2010, con la Campaña Neumocócica, </w:t>
      </w:r>
      <w:r w:rsidR="00FB0379" w:rsidRPr="00734290">
        <w:rPr>
          <w:rFonts w:ascii="Times New Roman" w:hAnsi="Times New Roman" w:cs="Times New Roman"/>
          <w:sz w:val="24"/>
          <w:szCs w:val="24"/>
        </w:rPr>
        <w:t xml:space="preserve">se </w:t>
      </w:r>
      <w:r w:rsidR="00FB0379" w:rsidRPr="00734290">
        <w:rPr>
          <w:rFonts w:ascii="Times New Roman" w:hAnsi="Times New Roman" w:cs="Times New Roman"/>
          <w:sz w:val="24"/>
          <w:szCs w:val="24"/>
        </w:rPr>
        <w:lastRenderedPageBreak/>
        <w:t>amplió</w:t>
      </w:r>
      <w:r w:rsidR="00D54F5A" w:rsidRPr="00734290">
        <w:rPr>
          <w:rFonts w:ascii="Times New Roman" w:hAnsi="Times New Roman" w:cs="Times New Roman"/>
          <w:sz w:val="24"/>
          <w:szCs w:val="24"/>
        </w:rPr>
        <w:t xml:space="preserve"> la población objetivo a toda la población infantil nacida par</w:t>
      </w:r>
      <w:r w:rsidR="00425E31">
        <w:rPr>
          <w:rFonts w:ascii="Times New Roman" w:hAnsi="Times New Roman" w:cs="Times New Roman"/>
          <w:sz w:val="24"/>
          <w:szCs w:val="24"/>
        </w:rPr>
        <w:t xml:space="preserve">tir del 1 de noviembre de 2010. Esto </w:t>
      </w:r>
      <w:r w:rsidR="00D54F5A" w:rsidRPr="00734290">
        <w:rPr>
          <w:rFonts w:ascii="Times New Roman" w:hAnsi="Times New Roman" w:cs="Times New Roman"/>
          <w:sz w:val="24"/>
          <w:szCs w:val="24"/>
        </w:rPr>
        <w:t xml:space="preserve">marca un hito de equidad en nuestro país, ya que beneficia al 100% de los niños durante su primer año de vida. Las coberturas proyectadas para esta vacuna son las mismas que se registran para las otras vacunas que se administran durante el primer año de vida las que alcanzan al menos un 95%. El </w:t>
      </w:r>
      <w:r w:rsidR="006E7863">
        <w:rPr>
          <w:rFonts w:ascii="Times New Roman" w:hAnsi="Times New Roman" w:cs="Times New Roman"/>
          <w:sz w:val="24"/>
          <w:szCs w:val="24"/>
        </w:rPr>
        <w:t>PNI</w:t>
      </w:r>
      <w:r w:rsidR="00D54F5A" w:rsidRPr="00734290">
        <w:rPr>
          <w:rFonts w:ascii="Times New Roman" w:hAnsi="Times New Roman" w:cs="Times New Roman"/>
          <w:sz w:val="24"/>
          <w:szCs w:val="24"/>
        </w:rPr>
        <w:t xml:space="preserve"> está invirtiendo anualmente para esta estrategia de vacunación </w:t>
      </w:r>
      <w:r w:rsidR="006E7863">
        <w:rPr>
          <w:rFonts w:ascii="Times New Roman" w:hAnsi="Times New Roman" w:cs="Times New Roman"/>
          <w:sz w:val="24"/>
          <w:szCs w:val="24"/>
        </w:rPr>
        <w:t>aproximadamente $</w:t>
      </w:r>
      <w:r w:rsidR="00D54F5A" w:rsidRPr="00734290">
        <w:rPr>
          <w:rFonts w:ascii="Times New Roman" w:hAnsi="Times New Roman" w:cs="Times New Roman"/>
          <w:sz w:val="24"/>
          <w:szCs w:val="24"/>
        </w:rPr>
        <w:t>10.000 millones equivalente aproximadamente a 1 millón de dosis.</w:t>
      </w:r>
    </w:p>
    <w:p w:rsidR="00734290" w:rsidRDefault="00734290"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Las Campañas de I</w:t>
      </w:r>
      <w:r w:rsidR="008C0F1C" w:rsidRPr="000A0521">
        <w:rPr>
          <w:rFonts w:ascii="Times New Roman" w:hAnsi="Times New Roman" w:cs="Times New Roman"/>
          <w:sz w:val="24"/>
          <w:szCs w:val="24"/>
        </w:rPr>
        <w:t xml:space="preserve">nvierno corresponden a un plan orientado a resolver el aumento de las consultas </w:t>
      </w:r>
      <w:r>
        <w:rPr>
          <w:rFonts w:ascii="Times New Roman" w:hAnsi="Times New Roman" w:cs="Times New Roman"/>
          <w:sz w:val="24"/>
          <w:szCs w:val="24"/>
        </w:rPr>
        <w:t xml:space="preserve">por infecciones respiratorias agudas (IRA) </w:t>
      </w:r>
      <w:r w:rsidR="008C0F1C" w:rsidRPr="000A0521">
        <w:rPr>
          <w:rFonts w:ascii="Times New Roman" w:hAnsi="Times New Roman" w:cs="Times New Roman"/>
          <w:sz w:val="24"/>
          <w:szCs w:val="24"/>
        </w:rPr>
        <w:t>en el perí</w:t>
      </w:r>
      <w:r w:rsidR="00425E31">
        <w:rPr>
          <w:rFonts w:ascii="Times New Roman" w:hAnsi="Times New Roman" w:cs="Times New Roman"/>
          <w:sz w:val="24"/>
          <w:szCs w:val="24"/>
        </w:rPr>
        <w:t>odo invernal</w:t>
      </w:r>
      <w:r w:rsidR="008C0F1C" w:rsidRPr="000A0521">
        <w:rPr>
          <w:rFonts w:ascii="Times New Roman" w:hAnsi="Times New Roman" w:cs="Times New Roman"/>
          <w:sz w:val="24"/>
          <w:szCs w:val="24"/>
        </w:rPr>
        <w:t xml:space="preserve">. Como parte de este plan, se implementan ciertas medidas destinadas a ampliar las coberturas de atención, como el programa de apoyo diagnóstico radiológico, la atención de hospitalización abreviada en salas IRA, la aplicación de </w:t>
      </w:r>
      <w:r w:rsidR="008C0F1C" w:rsidRPr="000A0521">
        <w:rPr>
          <w:rFonts w:ascii="Times New Roman" w:hAnsi="Times New Roman" w:cs="Times New Roman"/>
          <w:i/>
          <w:sz w:val="24"/>
          <w:szCs w:val="24"/>
        </w:rPr>
        <w:t>score</w:t>
      </w:r>
      <w:r w:rsidR="008C0F1C" w:rsidRPr="000A0521">
        <w:rPr>
          <w:rFonts w:ascii="Times New Roman" w:hAnsi="Times New Roman" w:cs="Times New Roman"/>
          <w:sz w:val="24"/>
          <w:szCs w:val="24"/>
        </w:rPr>
        <w:t xml:space="preserve"> de riesgo de morir por neumonía, la reconversión de camas hospitalarias y el apoyo financiero para recurso humano, fármacos y equipamiento.</w:t>
      </w:r>
    </w:p>
    <w:p w:rsidR="008C0F1C" w:rsidRPr="00734290" w:rsidRDefault="008C0F1C" w:rsidP="00B75FBF">
      <w:pPr>
        <w:pStyle w:val="NoSpacing"/>
        <w:numPr>
          <w:ilvl w:val="0"/>
          <w:numId w:val="32"/>
        </w:numPr>
        <w:ind w:left="0" w:firstLine="0"/>
        <w:jc w:val="both"/>
        <w:rPr>
          <w:rFonts w:ascii="Times New Roman" w:hAnsi="Times New Roman" w:cs="Times New Roman"/>
          <w:sz w:val="24"/>
          <w:szCs w:val="24"/>
        </w:rPr>
      </w:pPr>
      <w:r w:rsidRPr="00734290">
        <w:rPr>
          <w:rFonts w:ascii="Times New Roman" w:hAnsi="Times New Roman" w:cs="Times New Roman"/>
          <w:sz w:val="24"/>
          <w:szCs w:val="24"/>
        </w:rPr>
        <w:t xml:space="preserve">En el ámbito de la vigilancia, el Decreto 158/04 </w:t>
      </w:r>
      <w:r w:rsidR="00425E31">
        <w:rPr>
          <w:rFonts w:ascii="Times New Roman" w:hAnsi="Times New Roman" w:cs="Times New Roman"/>
          <w:sz w:val="24"/>
          <w:szCs w:val="24"/>
        </w:rPr>
        <w:t>(</w:t>
      </w:r>
      <w:r w:rsidRPr="00734290">
        <w:rPr>
          <w:rFonts w:ascii="Times New Roman" w:hAnsi="Times New Roman" w:cs="Times New Roman"/>
          <w:sz w:val="24"/>
          <w:szCs w:val="24"/>
        </w:rPr>
        <w:t>2010</w:t>
      </w:r>
      <w:r w:rsidR="00425E31">
        <w:rPr>
          <w:rFonts w:ascii="Times New Roman" w:hAnsi="Times New Roman" w:cs="Times New Roman"/>
          <w:sz w:val="24"/>
          <w:szCs w:val="24"/>
        </w:rPr>
        <w:t>)</w:t>
      </w:r>
      <w:r w:rsidRPr="00734290">
        <w:rPr>
          <w:rFonts w:ascii="Times New Roman" w:hAnsi="Times New Roman" w:cs="Times New Roman"/>
          <w:sz w:val="24"/>
          <w:szCs w:val="24"/>
        </w:rPr>
        <w:t>, incorporó como enfermedades de notificación obligatoria la neumonía y la infección respiratoria aguda grave (IRA grave). También se mantiene la vigilancia centinela de la influenza, a través del Departamento de Estadísticas e Información de Salud (DEIS), que monitorea las atenciones de urgencia por causas respiratorias y las consultas de la atención primaria de salud, a través de 15 centros centinelas. Esta herramienta contribuye a evaluar el impacto de las medidas de control implementadas y permite conocer las cepas circulantes y los cambios en el perfil epidemiológico de la enfermedad.</w:t>
      </w:r>
    </w:p>
    <w:p w:rsidR="001C465D" w:rsidRPr="000A0521" w:rsidRDefault="00734290"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w:t>
      </w:r>
      <w:r w:rsidR="001C465D" w:rsidRPr="000A0521">
        <w:rPr>
          <w:rFonts w:ascii="Times New Roman" w:hAnsi="Times New Roman" w:cs="Times New Roman"/>
          <w:sz w:val="24"/>
          <w:szCs w:val="24"/>
        </w:rPr>
        <w:t>l programa de</w:t>
      </w:r>
      <w:r>
        <w:rPr>
          <w:rFonts w:ascii="Times New Roman" w:hAnsi="Times New Roman" w:cs="Times New Roman"/>
          <w:sz w:val="24"/>
          <w:szCs w:val="24"/>
        </w:rPr>
        <w:t xml:space="preserve"> oxígeno ambulatorio, destinado</w:t>
      </w:r>
      <w:r w:rsidR="001C465D" w:rsidRPr="000A0521">
        <w:rPr>
          <w:rFonts w:ascii="Times New Roman" w:hAnsi="Times New Roman" w:cs="Times New Roman"/>
          <w:sz w:val="24"/>
          <w:szCs w:val="24"/>
        </w:rPr>
        <w:t xml:space="preserve"> a niños y pacientes EPOC con in</w:t>
      </w:r>
      <w:r>
        <w:rPr>
          <w:rFonts w:ascii="Times New Roman" w:hAnsi="Times New Roman" w:cs="Times New Roman"/>
          <w:sz w:val="24"/>
          <w:szCs w:val="24"/>
        </w:rPr>
        <w:t xml:space="preserve">suficiencia respiratoria, </w:t>
      </w:r>
      <w:r w:rsidR="001C465D" w:rsidRPr="000A0521">
        <w:rPr>
          <w:rFonts w:ascii="Times New Roman" w:hAnsi="Times New Roman" w:cs="Times New Roman"/>
          <w:sz w:val="24"/>
          <w:szCs w:val="24"/>
        </w:rPr>
        <w:t>ha incorporado hasta el año 2010 a más de 2.200 personas con requerimiento.</w:t>
      </w:r>
      <w:r w:rsidR="001C465D" w:rsidRPr="000A0521">
        <w:rPr>
          <w:rFonts w:ascii="Times New Roman" w:hAnsi="Times New Roman" w:cs="Times New Roman"/>
        </w:rPr>
        <w:t xml:space="preserve"> </w:t>
      </w:r>
      <w:r w:rsidR="001C465D" w:rsidRPr="006E7863">
        <w:rPr>
          <w:rFonts w:ascii="Times New Roman" w:hAnsi="Times New Roman" w:cs="Times New Roman"/>
          <w:sz w:val="24"/>
          <w:szCs w:val="24"/>
        </w:rPr>
        <w:t>En la misma línea de acción</w:t>
      </w:r>
      <w:r w:rsidR="001C465D" w:rsidRPr="000A0521">
        <w:rPr>
          <w:rFonts w:ascii="Times New Roman" w:hAnsi="Times New Roman" w:cs="Times New Roman"/>
          <w:sz w:val="24"/>
          <w:szCs w:val="24"/>
        </w:rPr>
        <w:t>, se crearon los Programas de Asistencia Ventilatoria no Invasiva para niños (AVNI) y adultos (AVNIA) con una exitosa evolución. Estos programas tienen como objetivo evitar hospitalizaciones prolongadas y reincorporar a su medio familiar a pacientes dependientes de soporte ventilatorio, tanto de origen neuromuscular como respiratorio. Otro elemento importante de considerar fue la inclusión a partir del 2007 de los pacientes EPOC y asmáticos menores de 15 años en el régimen GES. Con posterioridad se incorporaron también los asmáticos de todas las edades.</w:t>
      </w:r>
    </w:p>
    <w:p w:rsidR="00D54F5A" w:rsidRPr="000A0521" w:rsidRDefault="00D54F5A"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Campaña de Vacunación Influenza AH1N1: Para el año 2010 se planificó la adquisición de 2.002.660 dosis de vacuna para la estrategia de vacunación anti- influenza, teniendo como grupo objetivo la inmunización de embarazadas con más de 13 semanas de gestación, niños de entre 6 y 23 meses de edad, enfermos crónicos de todas las edades, adultos mayores de 65 años a nivel nacional y personal de Salud. Posterior al terremoto del 27 de febrero, como medida</w:t>
      </w:r>
      <w:r w:rsidR="00145AFD">
        <w:rPr>
          <w:rFonts w:ascii="Times New Roman" w:hAnsi="Times New Roman" w:cs="Times New Roman"/>
          <w:sz w:val="24"/>
          <w:szCs w:val="24"/>
        </w:rPr>
        <w:t xml:space="preserve"> preventiva en las regiones de </w:t>
      </w:r>
      <w:r w:rsidRPr="000A0521">
        <w:rPr>
          <w:rFonts w:ascii="Times New Roman" w:hAnsi="Times New Roman" w:cs="Times New Roman"/>
          <w:sz w:val="24"/>
          <w:szCs w:val="24"/>
        </w:rPr>
        <w:t>O’Higg</w:t>
      </w:r>
      <w:r w:rsidR="00145AFD">
        <w:rPr>
          <w:rFonts w:ascii="Times New Roman" w:hAnsi="Times New Roman" w:cs="Times New Roman"/>
          <w:sz w:val="24"/>
          <w:szCs w:val="24"/>
        </w:rPr>
        <w:t>ins, Maule, Biobío y Araucanía, la Subsecretaría de S</w:t>
      </w:r>
      <w:r w:rsidRPr="000A0521">
        <w:rPr>
          <w:rFonts w:ascii="Times New Roman" w:hAnsi="Times New Roman" w:cs="Times New Roman"/>
          <w:sz w:val="24"/>
          <w:szCs w:val="24"/>
        </w:rPr>
        <w:t>alud decidió reforzar el programa de vacunación e incluir a los niños de entre 2 y 14 años como medida preventiva extraordinaria. Esta medida fue abordada gracias a la adquisición de 500.000 dosis y a la donación de 1.200.000 dosis gestionadas mediante la Organización Panamericana de la Salud y Laboratorios privados. Finalmente, durante el 2010 las vacunas AH1N1 suministradas correspondieron a 3.566.942. Se destaca especialmente que gracias al esfuerzo redoblado de los equipos de sal</w:t>
      </w:r>
      <w:r w:rsidR="00145AFD">
        <w:rPr>
          <w:rFonts w:ascii="Times New Roman" w:hAnsi="Times New Roman" w:cs="Times New Roman"/>
          <w:sz w:val="24"/>
          <w:szCs w:val="24"/>
        </w:rPr>
        <w:t>ud regional, solamente durante marzo y a</w:t>
      </w:r>
      <w:r w:rsidRPr="000A0521">
        <w:rPr>
          <w:rFonts w:ascii="Times New Roman" w:hAnsi="Times New Roman" w:cs="Times New Roman"/>
          <w:sz w:val="24"/>
          <w:szCs w:val="24"/>
        </w:rPr>
        <w:t>bril fueron vacunados un total de 3.096.274 personas.</w:t>
      </w:r>
    </w:p>
    <w:p w:rsidR="008C0F1C" w:rsidRPr="000A0521" w:rsidRDefault="008C0F1C" w:rsidP="00082C6F">
      <w:pPr>
        <w:pStyle w:val="NoSpacing"/>
        <w:jc w:val="both"/>
        <w:rPr>
          <w:rFonts w:ascii="Times New Roman" w:hAnsi="Times New Roman" w:cs="Times New Roman"/>
          <w:sz w:val="24"/>
          <w:szCs w:val="24"/>
        </w:rPr>
      </w:pPr>
    </w:p>
    <w:p w:rsidR="001F0951" w:rsidRDefault="001F0951" w:rsidP="00082C6F">
      <w:pPr>
        <w:pStyle w:val="NoSpacing"/>
        <w:jc w:val="both"/>
        <w:rPr>
          <w:rFonts w:ascii="Times New Roman" w:hAnsi="Times New Roman" w:cs="Times New Roman"/>
          <w:i/>
          <w:sz w:val="24"/>
          <w:szCs w:val="24"/>
        </w:rPr>
      </w:pPr>
    </w:p>
    <w:p w:rsidR="008C0F1C" w:rsidRPr="00E26C92" w:rsidRDefault="008C0F1C" w:rsidP="00082C6F">
      <w:pPr>
        <w:pStyle w:val="NoSpacing"/>
        <w:jc w:val="both"/>
        <w:rPr>
          <w:rFonts w:ascii="Times New Roman" w:hAnsi="Times New Roman" w:cs="Times New Roman"/>
          <w:i/>
          <w:sz w:val="24"/>
          <w:szCs w:val="24"/>
        </w:rPr>
      </w:pPr>
      <w:r w:rsidRPr="00E26C92">
        <w:rPr>
          <w:rFonts w:ascii="Times New Roman" w:hAnsi="Times New Roman" w:cs="Times New Roman"/>
          <w:i/>
          <w:sz w:val="24"/>
          <w:szCs w:val="24"/>
        </w:rPr>
        <w:lastRenderedPageBreak/>
        <w:t>Tuberculosis</w:t>
      </w:r>
    </w:p>
    <w:p w:rsidR="008C0F1C" w:rsidRPr="00057753" w:rsidRDefault="008C0F1C" w:rsidP="00057753">
      <w:pPr>
        <w:pStyle w:val="NoSpacing"/>
        <w:numPr>
          <w:ilvl w:val="0"/>
          <w:numId w:val="32"/>
        </w:numPr>
        <w:ind w:left="0" w:firstLine="0"/>
        <w:jc w:val="both"/>
        <w:rPr>
          <w:rFonts w:ascii="Times New Roman" w:hAnsi="Times New Roman" w:cs="Times New Roman"/>
          <w:sz w:val="24"/>
          <w:szCs w:val="24"/>
        </w:rPr>
      </w:pPr>
      <w:r w:rsidRPr="00145AFD">
        <w:rPr>
          <w:rFonts w:ascii="Times New Roman" w:hAnsi="Times New Roman" w:cs="Times New Roman"/>
          <w:sz w:val="24"/>
          <w:szCs w:val="24"/>
        </w:rPr>
        <w:t xml:space="preserve">En niños el número de casos </w:t>
      </w:r>
      <w:r w:rsidR="00145AFD">
        <w:rPr>
          <w:rFonts w:ascii="Times New Roman" w:hAnsi="Times New Roman" w:cs="Times New Roman"/>
          <w:sz w:val="24"/>
          <w:szCs w:val="24"/>
        </w:rPr>
        <w:t xml:space="preserve">de tuberculosis </w:t>
      </w:r>
      <w:r w:rsidRPr="00145AFD">
        <w:rPr>
          <w:rFonts w:ascii="Times New Roman" w:hAnsi="Times New Roman" w:cs="Times New Roman"/>
          <w:sz w:val="24"/>
          <w:szCs w:val="24"/>
        </w:rPr>
        <w:t>es reducido y los casos graves son excepcionales. Esto se explica por la cobertura de vacunación Bacillus Calmette-Guérin (BCG), que para el 2009 fue de 95% en el país. Dicha tendencia se repite para ambos sexos, obteniendo a lo largo del ciclo vital un riesgo mayor en hombres. La estructura etaria de la distribución de la tuberculosis coincide con la de países desarrollados y en etapas avanzadas de control de la endemia.</w:t>
      </w:r>
      <w:r w:rsidR="00057753">
        <w:rPr>
          <w:rFonts w:ascii="Times New Roman" w:hAnsi="Times New Roman" w:cs="Times New Roman"/>
          <w:sz w:val="24"/>
          <w:szCs w:val="24"/>
        </w:rPr>
        <w:t xml:space="preserve"> </w:t>
      </w:r>
      <w:r w:rsidRPr="00057753">
        <w:rPr>
          <w:rFonts w:ascii="Times New Roman" w:hAnsi="Times New Roman" w:cs="Times New Roman"/>
          <w:sz w:val="24"/>
          <w:szCs w:val="24"/>
        </w:rPr>
        <w:t>Otra estrategia implementada ha sido la formación continua de recursos humanos en los distintos niveles del sistema de salud. Esto ha permitido mantener en aplicación la normativa técnica desde el nivel local hasta el nivel central.</w:t>
      </w:r>
    </w:p>
    <w:p w:rsidR="00C258AC" w:rsidRPr="000A0521" w:rsidRDefault="00C258AC" w:rsidP="00082C6F">
      <w:pPr>
        <w:pStyle w:val="NoSpacing"/>
        <w:jc w:val="both"/>
        <w:rPr>
          <w:rFonts w:ascii="Times New Roman" w:hAnsi="Times New Roman" w:cs="Times New Roman"/>
          <w:sz w:val="24"/>
          <w:szCs w:val="24"/>
        </w:rPr>
      </w:pPr>
    </w:p>
    <w:p w:rsidR="00D54F5A" w:rsidRPr="00E26C92" w:rsidRDefault="00D54F5A" w:rsidP="00082C6F">
      <w:pPr>
        <w:pStyle w:val="NoSpacing"/>
        <w:jc w:val="both"/>
        <w:rPr>
          <w:rFonts w:ascii="Times New Roman" w:hAnsi="Times New Roman" w:cs="Times New Roman"/>
          <w:i/>
          <w:sz w:val="24"/>
          <w:szCs w:val="24"/>
        </w:rPr>
      </w:pPr>
      <w:r w:rsidRPr="00E26C92">
        <w:rPr>
          <w:rFonts w:ascii="Times New Roman" w:hAnsi="Times New Roman" w:cs="Times New Roman"/>
          <w:i/>
          <w:sz w:val="24"/>
          <w:szCs w:val="24"/>
        </w:rPr>
        <w:t>Enfermedades infecciosas inmunoprevenibles relevantes</w:t>
      </w:r>
    </w:p>
    <w:p w:rsidR="00DD43AF" w:rsidRPr="000A0521" w:rsidRDefault="002434D4"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el marco</w:t>
      </w:r>
      <w:r w:rsidR="00FB0379" w:rsidRPr="000A0521">
        <w:rPr>
          <w:rFonts w:ascii="Times New Roman" w:hAnsi="Times New Roman" w:cs="Times New Roman"/>
          <w:sz w:val="24"/>
          <w:szCs w:val="24"/>
        </w:rPr>
        <w:t xml:space="preserve"> </w:t>
      </w:r>
      <w:r w:rsidR="00DD43AF" w:rsidRPr="000A0521">
        <w:rPr>
          <w:rFonts w:ascii="Times New Roman" w:hAnsi="Times New Roman" w:cs="Times New Roman"/>
          <w:sz w:val="24"/>
          <w:szCs w:val="24"/>
        </w:rPr>
        <w:t xml:space="preserve">del PNI </w:t>
      </w:r>
      <w:r w:rsidR="00FB0379" w:rsidRPr="000A0521">
        <w:rPr>
          <w:rFonts w:ascii="Times New Roman" w:hAnsi="Times New Roman" w:cs="Times New Roman"/>
          <w:sz w:val="24"/>
          <w:szCs w:val="24"/>
        </w:rPr>
        <w:t xml:space="preserve">se desarrollaron </w:t>
      </w:r>
      <w:r w:rsidR="00DD43AF" w:rsidRPr="000A0521">
        <w:rPr>
          <w:rFonts w:ascii="Times New Roman" w:hAnsi="Times New Roman" w:cs="Times New Roman"/>
          <w:sz w:val="24"/>
          <w:szCs w:val="24"/>
        </w:rPr>
        <w:t>las siguientes actividades:</w:t>
      </w:r>
    </w:p>
    <w:p w:rsidR="006E1A70" w:rsidRPr="000A0521" w:rsidRDefault="00E26C92"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2434D4" w:rsidRPr="000A0521">
        <w:rPr>
          <w:rFonts w:ascii="Times New Roman" w:hAnsi="Times New Roman" w:cs="Times New Roman"/>
          <w:sz w:val="24"/>
          <w:szCs w:val="24"/>
        </w:rPr>
        <w:t>Campaña Sarampión-Rubéola: Con el objetivo de prevenir nuevos brotes de Sarampión-Rubéola, a fines de 2010 se desarrolló esta campaña que benefició a 871.508 niños y niñas entre 1 y 5 años, lo que permitió avanzar en la consolidación de la eliminación del sarampión y el síndrome de rubéola congénita en nuestro país. Esta estrategia se extendió hasta junio de 2011 para permitir que el 100% de los niños menores de 5 años reciban este importante beneficio. El costo total de esta campaña ascendió a $1.522 millones.</w:t>
      </w:r>
    </w:p>
    <w:p w:rsidR="00E16404" w:rsidRDefault="00E26C92"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9F7F80" w:rsidRPr="000A0521">
        <w:rPr>
          <w:rFonts w:ascii="Times New Roman" w:hAnsi="Times New Roman" w:cs="Times New Roman"/>
          <w:sz w:val="24"/>
          <w:szCs w:val="24"/>
        </w:rPr>
        <w:t xml:space="preserve">Implementación Registro Nacional de Inmunizaciones (Vacunas): </w:t>
      </w:r>
      <w:r w:rsidR="0075199E">
        <w:rPr>
          <w:rFonts w:ascii="Times New Roman" w:hAnsi="Times New Roman" w:cs="Times New Roman"/>
          <w:sz w:val="24"/>
          <w:szCs w:val="24"/>
        </w:rPr>
        <w:t>E</w:t>
      </w:r>
      <w:r w:rsidR="009F7F80" w:rsidRPr="000A0521">
        <w:rPr>
          <w:rFonts w:ascii="Times New Roman" w:hAnsi="Times New Roman" w:cs="Times New Roman"/>
          <w:sz w:val="24"/>
          <w:szCs w:val="24"/>
        </w:rPr>
        <w:t xml:space="preserve">s un sistema informático, que utiliza una plataforma </w:t>
      </w:r>
      <w:r w:rsidR="009F7F80" w:rsidRPr="000A0521">
        <w:rPr>
          <w:rFonts w:ascii="Times New Roman" w:hAnsi="Times New Roman" w:cs="Times New Roman"/>
          <w:i/>
          <w:sz w:val="24"/>
          <w:szCs w:val="24"/>
        </w:rPr>
        <w:t>web</w:t>
      </w:r>
      <w:r w:rsidR="009F7F80" w:rsidRPr="000A0521">
        <w:rPr>
          <w:rFonts w:ascii="Times New Roman" w:hAnsi="Times New Roman" w:cs="Times New Roman"/>
          <w:sz w:val="24"/>
          <w:szCs w:val="24"/>
        </w:rPr>
        <w:t xml:space="preserve">, cuyo objetivo es la identificación de cada persona que recibe y administra una inmunización, detallando información respecto de la vacuna administrada. </w:t>
      </w:r>
      <w:r w:rsidR="0075199E">
        <w:rPr>
          <w:rFonts w:ascii="Times New Roman" w:hAnsi="Times New Roman" w:cs="Times New Roman"/>
          <w:sz w:val="24"/>
          <w:szCs w:val="24"/>
        </w:rPr>
        <w:t>El objetivo es</w:t>
      </w:r>
      <w:r w:rsidR="009F7F80" w:rsidRPr="000A0521">
        <w:rPr>
          <w:rFonts w:ascii="Times New Roman" w:hAnsi="Times New Roman" w:cs="Times New Roman"/>
          <w:sz w:val="24"/>
          <w:szCs w:val="24"/>
        </w:rPr>
        <w:t xml:space="preserve"> mejorar la seguridad y calidad del procedimiento, teniendo como resultado un monitoreo en línea y permanente de las actividades de vacunación según niveles nacional, regional, comunal y por establecimientos. </w:t>
      </w:r>
    </w:p>
    <w:p w:rsidR="0075199E" w:rsidRPr="000A0521" w:rsidRDefault="0075199E" w:rsidP="00082C6F">
      <w:pPr>
        <w:pStyle w:val="NoSpacing"/>
        <w:jc w:val="both"/>
        <w:rPr>
          <w:rFonts w:ascii="Times New Roman" w:hAnsi="Times New Roman" w:cs="Times New Roman"/>
          <w:sz w:val="24"/>
          <w:szCs w:val="24"/>
        </w:rPr>
      </w:pPr>
    </w:p>
    <w:p w:rsidR="00FF1C46" w:rsidRPr="00E26C92" w:rsidRDefault="006D5880" w:rsidP="00FF1C46">
      <w:pPr>
        <w:pStyle w:val="NoSpacing"/>
        <w:jc w:val="both"/>
        <w:rPr>
          <w:rFonts w:ascii="Times New Roman" w:hAnsi="Times New Roman" w:cs="Times New Roman"/>
          <w:i/>
          <w:sz w:val="24"/>
          <w:szCs w:val="24"/>
        </w:rPr>
      </w:pPr>
      <w:r w:rsidRPr="00E26C92">
        <w:rPr>
          <w:rFonts w:ascii="Times New Roman" w:hAnsi="Times New Roman" w:cs="Times New Roman"/>
          <w:i/>
          <w:sz w:val="24"/>
          <w:szCs w:val="24"/>
        </w:rPr>
        <w:t>Salud Oral</w:t>
      </w:r>
    </w:p>
    <w:p w:rsidR="00E05F8B" w:rsidRPr="00FF1C46" w:rsidRDefault="00795B9D"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00E05F8B" w:rsidRPr="000A0521">
        <w:rPr>
          <w:rFonts w:ascii="Times New Roman" w:hAnsi="Times New Roman" w:cs="Times New Roman"/>
          <w:sz w:val="24"/>
          <w:szCs w:val="24"/>
        </w:rPr>
        <w:t>as estrategias del sector han sido principalmente de tipo preventivo. Una de ellas ha sido la fluoración del agua potable en 14 regiones, con cobertura cercana al 83% de la población urbana nacional. En zonas rurales se implementó el Programa de Alimentación Esco</w:t>
      </w:r>
      <w:r w:rsidR="0075199E">
        <w:rPr>
          <w:rFonts w:ascii="Times New Roman" w:hAnsi="Times New Roman" w:cs="Times New Roman"/>
          <w:sz w:val="24"/>
          <w:szCs w:val="24"/>
        </w:rPr>
        <w:t xml:space="preserve">lar con Leche Fluorada (PAE/F) para </w:t>
      </w:r>
      <w:r w:rsidR="00E05F8B" w:rsidRPr="000A0521">
        <w:rPr>
          <w:rFonts w:ascii="Times New Roman" w:hAnsi="Times New Roman" w:cs="Times New Roman"/>
          <w:sz w:val="24"/>
          <w:szCs w:val="24"/>
        </w:rPr>
        <w:t>escolares rurales de 1º a 8º básico. Actualmente este programa beneficia a 240 comunas, con un total aproximado de 3.520 escuelas y 210.000 niños.</w:t>
      </w:r>
      <w:r w:rsidR="00FF1C46">
        <w:rPr>
          <w:rFonts w:ascii="Times New Roman" w:hAnsi="Times New Roman" w:cs="Times New Roman"/>
          <w:sz w:val="24"/>
          <w:szCs w:val="24"/>
        </w:rPr>
        <w:t xml:space="preserve"> </w:t>
      </w:r>
      <w:r w:rsidR="00E05F8B" w:rsidRPr="00FF1C46">
        <w:rPr>
          <w:rFonts w:ascii="Times New Roman" w:hAnsi="Times New Roman" w:cs="Times New Roman"/>
          <w:sz w:val="24"/>
          <w:szCs w:val="24"/>
        </w:rPr>
        <w:t>En el ámbito de la protección y limitación del daño, se ha focalizado la acción en los períodos de erupción dentaria, tanto en dent</w:t>
      </w:r>
      <w:r w:rsidR="0075199E">
        <w:rPr>
          <w:rFonts w:ascii="Times New Roman" w:hAnsi="Times New Roman" w:cs="Times New Roman"/>
          <w:sz w:val="24"/>
          <w:szCs w:val="24"/>
        </w:rPr>
        <w:t>ición temporal como definitiva, p</w:t>
      </w:r>
      <w:r w:rsidR="00605271" w:rsidRPr="00FF1C46">
        <w:rPr>
          <w:rFonts w:ascii="Times New Roman" w:hAnsi="Times New Roman" w:cs="Times New Roman"/>
          <w:sz w:val="24"/>
          <w:szCs w:val="24"/>
        </w:rPr>
        <w:t xml:space="preserve">or esta razón, se ha priorizado </w:t>
      </w:r>
      <w:r w:rsidR="00E05F8B" w:rsidRPr="00FF1C46">
        <w:rPr>
          <w:rFonts w:ascii="Times New Roman" w:hAnsi="Times New Roman" w:cs="Times New Roman"/>
          <w:sz w:val="24"/>
          <w:szCs w:val="24"/>
        </w:rPr>
        <w:t>la atención odontológi</w:t>
      </w:r>
      <w:r w:rsidR="00605271" w:rsidRPr="00FF1C46">
        <w:rPr>
          <w:rFonts w:ascii="Times New Roman" w:hAnsi="Times New Roman" w:cs="Times New Roman"/>
          <w:sz w:val="24"/>
          <w:szCs w:val="24"/>
        </w:rPr>
        <w:t xml:space="preserve">ca integral de niños de 2, 4, 6 </w:t>
      </w:r>
      <w:r w:rsidR="00E05F8B" w:rsidRPr="00FF1C46">
        <w:rPr>
          <w:rFonts w:ascii="Times New Roman" w:hAnsi="Times New Roman" w:cs="Times New Roman"/>
          <w:sz w:val="24"/>
          <w:szCs w:val="24"/>
        </w:rPr>
        <w:t>y 12 años, y de mujeres embarazadas.</w:t>
      </w:r>
    </w:p>
    <w:p w:rsidR="00E16404" w:rsidRPr="000A0521" w:rsidRDefault="00E16404"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El Programa de Salud Oral (</w:t>
      </w:r>
      <w:r w:rsidR="00205439">
        <w:rPr>
          <w:rFonts w:ascii="Times New Roman" w:hAnsi="Times New Roman" w:cs="Times New Roman"/>
          <w:sz w:val="24"/>
          <w:szCs w:val="24"/>
        </w:rPr>
        <w:t xml:space="preserve">de </w:t>
      </w:r>
      <w:r w:rsidRPr="000A0521">
        <w:rPr>
          <w:rFonts w:ascii="Times New Roman" w:hAnsi="Times New Roman" w:cs="Times New Roman"/>
          <w:sz w:val="24"/>
          <w:szCs w:val="24"/>
        </w:rPr>
        <w:t>JUNAEB), que funciona desde 1991, busca mejorar la salud bucal de estudiant</w:t>
      </w:r>
      <w:r w:rsidR="00103690">
        <w:rPr>
          <w:rFonts w:ascii="Times New Roman" w:hAnsi="Times New Roman" w:cs="Times New Roman"/>
          <w:sz w:val="24"/>
          <w:szCs w:val="24"/>
        </w:rPr>
        <w:t>es vulnerables de Educación P</w:t>
      </w:r>
      <w:r w:rsidR="00953B67" w:rsidRPr="000A0521">
        <w:rPr>
          <w:rFonts w:ascii="Times New Roman" w:hAnsi="Times New Roman" w:cs="Times New Roman"/>
          <w:sz w:val="24"/>
          <w:szCs w:val="24"/>
        </w:rPr>
        <w:t>re-</w:t>
      </w:r>
      <w:r w:rsidR="00103690">
        <w:rPr>
          <w:rFonts w:ascii="Times New Roman" w:hAnsi="Times New Roman" w:cs="Times New Roman"/>
          <w:sz w:val="24"/>
          <w:szCs w:val="24"/>
        </w:rPr>
        <w:t>básica y B</w:t>
      </w:r>
      <w:r w:rsidRPr="000A0521">
        <w:rPr>
          <w:rFonts w:ascii="Times New Roman" w:hAnsi="Times New Roman" w:cs="Times New Roman"/>
          <w:sz w:val="24"/>
          <w:szCs w:val="24"/>
        </w:rPr>
        <w:t>ásica de establecimientos municipales y particulares subvencionados, mediante acciones clínicas, preventivas y educativas que favorezcan la igualdad de oportunidades, la permanencia en el sistema escolar y la finalización del ciclo educativo. En 2012 se espera atender a 230.093 estudiantes con un presupuesto de $6.017 millones.</w:t>
      </w:r>
    </w:p>
    <w:p w:rsidR="001B0240" w:rsidRDefault="001B0240" w:rsidP="00082C6F">
      <w:pPr>
        <w:pStyle w:val="NoSpacing"/>
        <w:jc w:val="both"/>
        <w:rPr>
          <w:rFonts w:ascii="Times New Roman" w:hAnsi="Times New Roman" w:cs="Times New Roman"/>
          <w:sz w:val="24"/>
          <w:szCs w:val="24"/>
        </w:rPr>
      </w:pPr>
    </w:p>
    <w:p w:rsidR="00675124" w:rsidRPr="00E26C92" w:rsidRDefault="00675124" w:rsidP="00082C6F">
      <w:pPr>
        <w:pStyle w:val="NoSpacing"/>
        <w:jc w:val="both"/>
        <w:rPr>
          <w:rFonts w:ascii="Times New Roman" w:hAnsi="Times New Roman" w:cs="Times New Roman"/>
          <w:i/>
          <w:sz w:val="24"/>
          <w:szCs w:val="24"/>
        </w:rPr>
      </w:pPr>
      <w:r w:rsidRPr="00E26C92">
        <w:rPr>
          <w:rFonts w:ascii="Times New Roman" w:hAnsi="Times New Roman" w:cs="Times New Roman"/>
          <w:i/>
          <w:sz w:val="24"/>
          <w:szCs w:val="24"/>
        </w:rPr>
        <w:t>Vida Sana</w:t>
      </w:r>
    </w:p>
    <w:p w:rsidR="001B0240" w:rsidRPr="000A0521" w:rsidRDefault="001B0240"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Escuelas Saludables para el Aprendizaje (</w:t>
      </w:r>
      <w:r w:rsidR="00205439">
        <w:rPr>
          <w:rFonts w:ascii="Times New Roman" w:hAnsi="Times New Roman" w:cs="Times New Roman"/>
          <w:sz w:val="24"/>
          <w:szCs w:val="24"/>
        </w:rPr>
        <w:t xml:space="preserve">de </w:t>
      </w:r>
      <w:r w:rsidRPr="000A0521">
        <w:rPr>
          <w:rFonts w:ascii="Times New Roman" w:hAnsi="Times New Roman" w:cs="Times New Roman"/>
          <w:sz w:val="24"/>
          <w:szCs w:val="24"/>
        </w:rPr>
        <w:t>JUNAEB), que funciona desde 1997, busca promover un estilo de vida sana, a través de actividad física regular y alimentación saludable. E</w:t>
      </w:r>
      <w:r w:rsidR="00103690">
        <w:rPr>
          <w:rFonts w:ascii="Times New Roman" w:hAnsi="Times New Roman" w:cs="Times New Roman"/>
          <w:sz w:val="24"/>
          <w:szCs w:val="24"/>
        </w:rPr>
        <w:t>stá destinado a estudiantes de Educación Pre-básica y B</w:t>
      </w:r>
      <w:r w:rsidRPr="000A0521">
        <w:rPr>
          <w:rFonts w:ascii="Times New Roman" w:hAnsi="Times New Roman" w:cs="Times New Roman"/>
          <w:sz w:val="24"/>
          <w:szCs w:val="24"/>
        </w:rPr>
        <w:t xml:space="preserve">ásica, de </w:t>
      </w:r>
      <w:r w:rsidRPr="000A0521">
        <w:rPr>
          <w:rFonts w:ascii="Times New Roman" w:hAnsi="Times New Roman" w:cs="Times New Roman"/>
          <w:sz w:val="24"/>
          <w:szCs w:val="24"/>
        </w:rPr>
        <w:lastRenderedPageBreak/>
        <w:t>establecimientos con altos índices de obesidad en primero básico y vulnerabilidad socioeconómica (medida según IVE SINAE) que enfrenten ausencia de ofertas programáticas. En 2012 se espera atender a 7.941.</w:t>
      </w:r>
    </w:p>
    <w:p w:rsidR="000B3BA8" w:rsidRPr="000A0521" w:rsidRDefault="00442DD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La prevalencia de sobrepeso y obesidad en la población infanto-juvenil ha aumentado en Chile, razón por la cual tanto el Ministerio de Salud, como el Ministerio de Educación, a</w:t>
      </w:r>
      <w:r w:rsidR="004F2719" w:rsidRPr="000A0521">
        <w:rPr>
          <w:rFonts w:ascii="Times New Roman" w:hAnsi="Times New Roman" w:cs="Times New Roman"/>
          <w:sz w:val="24"/>
          <w:szCs w:val="24"/>
        </w:rPr>
        <w:t xml:space="preserve"> través de JUNAEB y JUNJI,</w:t>
      </w:r>
      <w:r w:rsidRPr="000A0521">
        <w:rPr>
          <w:rFonts w:ascii="Times New Roman" w:hAnsi="Times New Roman" w:cs="Times New Roman"/>
          <w:sz w:val="24"/>
          <w:szCs w:val="24"/>
        </w:rPr>
        <w:t xml:space="preserve"> han implementado diferentes iniciativas, las que se detallaron </w:t>
      </w:r>
      <w:r w:rsidR="00BD098C" w:rsidRPr="000A0521">
        <w:rPr>
          <w:rFonts w:ascii="Times New Roman" w:hAnsi="Times New Roman" w:cs="Times New Roman"/>
          <w:sz w:val="24"/>
          <w:szCs w:val="24"/>
        </w:rPr>
        <w:t xml:space="preserve">en </w:t>
      </w:r>
      <w:r w:rsidR="001C20D5">
        <w:rPr>
          <w:rFonts w:ascii="Times New Roman" w:hAnsi="Times New Roman" w:cs="Times New Roman"/>
          <w:sz w:val="24"/>
          <w:szCs w:val="24"/>
        </w:rPr>
        <w:t>la sección II.C.</w:t>
      </w:r>
      <w:r w:rsidR="00BD098C" w:rsidRPr="000A0521">
        <w:rPr>
          <w:rFonts w:ascii="Times New Roman" w:hAnsi="Times New Roman" w:cs="Times New Roman"/>
          <w:sz w:val="24"/>
          <w:szCs w:val="24"/>
        </w:rPr>
        <w:t xml:space="preserve"> sobre obesidad</w:t>
      </w:r>
      <w:r w:rsidRPr="000A0521">
        <w:rPr>
          <w:rFonts w:ascii="Times New Roman" w:hAnsi="Times New Roman" w:cs="Times New Roman"/>
          <w:sz w:val="24"/>
          <w:szCs w:val="24"/>
        </w:rPr>
        <w:t>.</w:t>
      </w:r>
    </w:p>
    <w:p w:rsidR="00DD027B" w:rsidRPr="000A0521" w:rsidRDefault="00DD027B"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2011 comie</w:t>
      </w:r>
      <w:r w:rsidR="00A14B40" w:rsidRPr="000A0521">
        <w:rPr>
          <w:rFonts w:ascii="Times New Roman" w:hAnsi="Times New Roman" w:cs="Times New Roman"/>
          <w:sz w:val="24"/>
          <w:szCs w:val="24"/>
        </w:rPr>
        <w:t xml:space="preserve">nza a implementarse el Programa </w:t>
      </w:r>
      <w:r w:rsidRPr="000A0521">
        <w:rPr>
          <w:rFonts w:ascii="Times New Roman" w:hAnsi="Times New Roman" w:cs="Times New Roman"/>
          <w:sz w:val="24"/>
          <w:szCs w:val="24"/>
        </w:rPr>
        <w:t>Elige Vivir Sano</w:t>
      </w:r>
      <w:r w:rsidR="00A14B40" w:rsidRPr="000A0521">
        <w:rPr>
          <w:rFonts w:ascii="Times New Roman" w:hAnsi="Times New Roman" w:cs="Times New Roman"/>
          <w:sz w:val="24"/>
          <w:szCs w:val="24"/>
        </w:rPr>
        <w:t xml:space="preserve"> (EVS)</w:t>
      </w:r>
      <w:r w:rsidRPr="000A0521">
        <w:rPr>
          <w:rFonts w:ascii="Times New Roman" w:hAnsi="Times New Roman" w:cs="Times New Roman"/>
          <w:sz w:val="24"/>
          <w:szCs w:val="24"/>
        </w:rPr>
        <w:t xml:space="preserve">, </w:t>
      </w:r>
      <w:r w:rsidR="00A14B40" w:rsidRPr="000A0521">
        <w:rPr>
          <w:rFonts w:ascii="Times New Roman" w:hAnsi="Times New Roman" w:cs="Times New Roman"/>
          <w:sz w:val="24"/>
          <w:szCs w:val="24"/>
        </w:rPr>
        <w:t xml:space="preserve">con el objetivo </w:t>
      </w:r>
      <w:r w:rsidRPr="000A0521">
        <w:rPr>
          <w:rFonts w:ascii="Times New Roman" w:hAnsi="Times New Roman" w:cs="Times New Roman"/>
          <w:sz w:val="24"/>
          <w:szCs w:val="24"/>
        </w:rPr>
        <w:t xml:space="preserve">de promover un cambio cultural en la población, que </w:t>
      </w:r>
      <w:r w:rsidR="00A14B40" w:rsidRPr="000A0521">
        <w:rPr>
          <w:rFonts w:ascii="Times New Roman" w:hAnsi="Times New Roman" w:cs="Times New Roman"/>
          <w:sz w:val="24"/>
          <w:szCs w:val="24"/>
        </w:rPr>
        <w:t xml:space="preserve">fomente </w:t>
      </w:r>
      <w:r w:rsidRPr="000A0521">
        <w:rPr>
          <w:rFonts w:ascii="Times New Roman" w:hAnsi="Times New Roman" w:cs="Times New Roman"/>
          <w:sz w:val="24"/>
          <w:szCs w:val="24"/>
        </w:rPr>
        <w:t>hábitos saludables</w:t>
      </w:r>
      <w:r w:rsidR="00A14B40" w:rsidRPr="000A0521">
        <w:rPr>
          <w:rFonts w:ascii="Times New Roman" w:hAnsi="Times New Roman" w:cs="Times New Roman"/>
          <w:sz w:val="24"/>
          <w:szCs w:val="24"/>
        </w:rPr>
        <w:t xml:space="preserve"> para prevenir las enfermedades no trasmisibles y los factores de riesgo asociados a ellas,</w:t>
      </w:r>
      <w:r w:rsidR="00247D75">
        <w:rPr>
          <w:rFonts w:ascii="Times New Roman" w:hAnsi="Times New Roman" w:cs="Times New Roman"/>
          <w:sz w:val="24"/>
          <w:szCs w:val="24"/>
        </w:rPr>
        <w:t xml:space="preserve"> a través </w:t>
      </w:r>
      <w:r w:rsidRPr="000A0521">
        <w:rPr>
          <w:rFonts w:ascii="Times New Roman" w:hAnsi="Times New Roman" w:cs="Times New Roman"/>
          <w:sz w:val="24"/>
          <w:szCs w:val="24"/>
        </w:rPr>
        <w:t>de una estrategia socioeducativa, positiva, transversal, y propositiva, procurando la autonomía en la elección de alternativas de las personas en pro de su calidad de vida.</w:t>
      </w:r>
    </w:p>
    <w:p w:rsidR="005F5752" w:rsidRDefault="00075318" w:rsidP="00082C6F">
      <w:pPr>
        <w:pStyle w:val="NoSpacing"/>
        <w:jc w:val="both"/>
        <w:rPr>
          <w:rFonts w:ascii="Times New Roman" w:hAnsi="Times New Roman" w:cs="Times New Roman"/>
          <w:sz w:val="24"/>
          <w:szCs w:val="24"/>
        </w:rPr>
      </w:pPr>
      <w:r w:rsidRPr="000A0521">
        <w:rPr>
          <w:rFonts w:ascii="Times New Roman" w:hAnsi="Times New Roman" w:cs="Times New Roman"/>
          <w:sz w:val="24"/>
          <w:szCs w:val="24"/>
        </w:rPr>
        <w:t>EVS invita a los ciudadanos a asumir cuatro compromisos para mejorar su calidad de vida</w:t>
      </w:r>
      <w:r w:rsidR="00247D75">
        <w:rPr>
          <w:rFonts w:ascii="Times New Roman" w:hAnsi="Times New Roman" w:cs="Times New Roman"/>
          <w:sz w:val="24"/>
          <w:szCs w:val="24"/>
        </w:rPr>
        <w:t>: alimentación s</w:t>
      </w:r>
      <w:r w:rsidRPr="000A0521">
        <w:rPr>
          <w:rFonts w:ascii="Times New Roman" w:hAnsi="Times New Roman" w:cs="Times New Roman"/>
          <w:sz w:val="24"/>
          <w:szCs w:val="24"/>
        </w:rPr>
        <w:t>aludable</w:t>
      </w:r>
      <w:r w:rsidR="00247D75">
        <w:rPr>
          <w:rFonts w:ascii="Times New Roman" w:hAnsi="Times New Roman" w:cs="Times New Roman"/>
          <w:sz w:val="24"/>
          <w:szCs w:val="24"/>
        </w:rPr>
        <w:t>, actividad f</w:t>
      </w:r>
      <w:r w:rsidRPr="000A0521">
        <w:rPr>
          <w:rFonts w:ascii="Times New Roman" w:hAnsi="Times New Roman" w:cs="Times New Roman"/>
          <w:sz w:val="24"/>
          <w:szCs w:val="24"/>
        </w:rPr>
        <w:t>ísica</w:t>
      </w:r>
      <w:r w:rsidR="00247D75">
        <w:rPr>
          <w:rFonts w:ascii="Times New Roman" w:hAnsi="Times New Roman" w:cs="Times New Roman"/>
          <w:sz w:val="24"/>
          <w:szCs w:val="24"/>
        </w:rPr>
        <w:t>, vida en familia, y vida al aire l</w:t>
      </w:r>
      <w:r w:rsidRPr="000A0521">
        <w:rPr>
          <w:rFonts w:ascii="Times New Roman" w:hAnsi="Times New Roman" w:cs="Times New Roman"/>
          <w:sz w:val="24"/>
          <w:szCs w:val="24"/>
        </w:rPr>
        <w:t>ibre.</w:t>
      </w:r>
    </w:p>
    <w:p w:rsidR="00FC041D" w:rsidRDefault="009B267C"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En 2012, MINEDUC propuso</w:t>
      </w:r>
      <w:r w:rsidRPr="009B267C">
        <w:rPr>
          <w:rFonts w:ascii="Times New Roman" w:hAnsi="Times New Roman" w:cs="Times New Roman"/>
          <w:sz w:val="24"/>
          <w:szCs w:val="24"/>
        </w:rPr>
        <w:t xml:space="preserve"> aumentar </w:t>
      </w:r>
      <w:r w:rsidR="009D04F1">
        <w:rPr>
          <w:rFonts w:ascii="Times New Roman" w:hAnsi="Times New Roman" w:cs="Times New Roman"/>
          <w:sz w:val="24"/>
          <w:szCs w:val="24"/>
        </w:rPr>
        <w:t>a cuatro las horas de Educación F</w:t>
      </w:r>
      <w:r w:rsidRPr="009B267C">
        <w:rPr>
          <w:rFonts w:ascii="Times New Roman" w:hAnsi="Times New Roman" w:cs="Times New Roman"/>
          <w:sz w:val="24"/>
          <w:szCs w:val="24"/>
        </w:rPr>
        <w:t>ísica obligatorias en todos los colegios del país, desde 1º a 4º básico</w:t>
      </w:r>
      <w:r w:rsidR="009D04F1">
        <w:rPr>
          <w:rFonts w:ascii="Times New Roman" w:hAnsi="Times New Roman" w:cs="Times New Roman"/>
          <w:sz w:val="24"/>
          <w:szCs w:val="24"/>
        </w:rPr>
        <w:t xml:space="preserve">, </w:t>
      </w:r>
      <w:r w:rsidRPr="009B267C">
        <w:rPr>
          <w:rFonts w:ascii="Times New Roman" w:hAnsi="Times New Roman" w:cs="Times New Roman"/>
          <w:sz w:val="24"/>
          <w:szCs w:val="24"/>
        </w:rPr>
        <w:t>para atacar el problema del sedentarismo desde los primeros años de vida escolar.</w:t>
      </w:r>
      <w:r w:rsidR="009D04F1">
        <w:rPr>
          <w:rFonts w:ascii="Times New Roman" w:hAnsi="Times New Roman" w:cs="Times New Roman"/>
          <w:sz w:val="24"/>
          <w:szCs w:val="24"/>
        </w:rPr>
        <w:t xml:space="preserve"> </w:t>
      </w:r>
      <w:r w:rsidRPr="009D04F1">
        <w:rPr>
          <w:rFonts w:ascii="Times New Roman" w:hAnsi="Times New Roman" w:cs="Times New Roman"/>
          <w:sz w:val="24"/>
          <w:szCs w:val="24"/>
        </w:rPr>
        <w:t xml:space="preserve">Esto se complementará con un nuevo currículum para la asignatura </w:t>
      </w:r>
      <w:r w:rsidR="009D04F1">
        <w:rPr>
          <w:rFonts w:ascii="Times New Roman" w:hAnsi="Times New Roman" w:cs="Times New Roman"/>
          <w:sz w:val="24"/>
          <w:szCs w:val="24"/>
        </w:rPr>
        <w:t>de 1º a</w:t>
      </w:r>
      <w:r w:rsidRPr="009D04F1">
        <w:rPr>
          <w:rFonts w:ascii="Times New Roman" w:hAnsi="Times New Roman" w:cs="Times New Roman"/>
          <w:sz w:val="24"/>
          <w:szCs w:val="24"/>
        </w:rPr>
        <w:t xml:space="preserve"> 6º básico, el cual incorpora</w:t>
      </w:r>
      <w:r w:rsidR="009D04F1">
        <w:rPr>
          <w:rFonts w:ascii="Times New Roman" w:hAnsi="Times New Roman" w:cs="Times New Roman"/>
          <w:sz w:val="24"/>
          <w:szCs w:val="24"/>
        </w:rPr>
        <w:t>rá</w:t>
      </w:r>
      <w:r w:rsidRPr="009D04F1">
        <w:rPr>
          <w:rFonts w:ascii="Times New Roman" w:hAnsi="Times New Roman" w:cs="Times New Roman"/>
          <w:sz w:val="24"/>
          <w:szCs w:val="24"/>
        </w:rPr>
        <w:t xml:space="preserve"> aprendizajes que contribuirán a que los estudiantes tengan una vida más sana. Actualmente, el currículum se encuentra en etapa de consulta, para luego pasar a la revisión del Consejo Nacional de Educación.</w:t>
      </w:r>
      <w:r w:rsidR="009D04F1">
        <w:rPr>
          <w:rFonts w:ascii="Times New Roman" w:hAnsi="Times New Roman" w:cs="Times New Roman"/>
          <w:sz w:val="24"/>
          <w:szCs w:val="24"/>
        </w:rPr>
        <w:t xml:space="preserve"> </w:t>
      </w:r>
    </w:p>
    <w:p w:rsidR="009D04F1" w:rsidRPr="000A0521" w:rsidRDefault="009D04F1" w:rsidP="009D04F1">
      <w:pPr>
        <w:pStyle w:val="NoSpacing"/>
        <w:jc w:val="both"/>
        <w:rPr>
          <w:rFonts w:ascii="Times New Roman" w:hAnsi="Times New Roman" w:cs="Times New Roman"/>
          <w:sz w:val="24"/>
          <w:szCs w:val="24"/>
        </w:rPr>
      </w:pPr>
    </w:p>
    <w:p w:rsidR="00FC041D" w:rsidRPr="00E26C92" w:rsidRDefault="00FC041D" w:rsidP="00082C6F">
      <w:pPr>
        <w:pStyle w:val="NoSpacing"/>
        <w:jc w:val="both"/>
        <w:rPr>
          <w:rFonts w:ascii="Times New Roman" w:hAnsi="Times New Roman" w:cs="Times New Roman"/>
          <w:i/>
          <w:sz w:val="24"/>
          <w:szCs w:val="24"/>
        </w:rPr>
      </w:pPr>
      <w:r w:rsidRPr="00E26C92">
        <w:rPr>
          <w:rFonts w:ascii="Times New Roman" w:hAnsi="Times New Roman" w:cs="Times New Roman"/>
          <w:i/>
          <w:sz w:val="24"/>
          <w:szCs w:val="24"/>
        </w:rPr>
        <w:t>SENAME</w:t>
      </w:r>
    </w:p>
    <w:p w:rsidR="00FC041D" w:rsidRPr="009D52BB" w:rsidRDefault="00FC041D"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Los lineamientos técnicos de todos los programas de protección de SENAME, incorporan la promoción de la salud física y mental para los niños atendidos, en coordinación con los servicios de salud disponibles en el espacio local, a través de un trabajo en red. Asimismo, en el marco de la resignificación de las vulneraciones de derechos que afectan a niños y niñas, acceden a la atención psicológica requerida, ya sea preventiva o especializada.</w:t>
      </w:r>
      <w:r w:rsidR="009D52BB">
        <w:rPr>
          <w:rFonts w:ascii="Times New Roman" w:hAnsi="Times New Roman" w:cs="Times New Roman"/>
          <w:sz w:val="24"/>
          <w:szCs w:val="24"/>
        </w:rPr>
        <w:t xml:space="preserve"> </w:t>
      </w:r>
      <w:r w:rsidRPr="009D52BB">
        <w:rPr>
          <w:rFonts w:ascii="Times New Roman" w:hAnsi="Times New Roman" w:cs="Times New Roman"/>
          <w:sz w:val="24"/>
          <w:szCs w:val="24"/>
        </w:rPr>
        <w:t>Por otra parte, SENAME junto con los Ministerios de Salud y Justicia, se encuentran diseñando un modelo piloto de atención en salud mental para niños, niñas y adolescentes que presentan compromiso biopsicosocial moderado a severo y con necesidades de atención especializada, prioritariamente usuarios/as de programas ambulatorios especializados y residenciales, de la Región Metropolitana.</w:t>
      </w:r>
    </w:p>
    <w:p w:rsidR="001038F7" w:rsidRPr="000A0521" w:rsidRDefault="001038F7" w:rsidP="00082C6F">
      <w:pPr>
        <w:pStyle w:val="NoSpacing"/>
        <w:jc w:val="both"/>
        <w:rPr>
          <w:rFonts w:ascii="Times New Roman" w:hAnsi="Times New Roman" w:cs="Times New Roman"/>
          <w:sz w:val="24"/>
          <w:szCs w:val="24"/>
        </w:rPr>
      </w:pPr>
    </w:p>
    <w:p w:rsidR="001038F7" w:rsidRPr="00E26C92" w:rsidRDefault="001038F7" w:rsidP="00082C6F">
      <w:pPr>
        <w:pStyle w:val="NoSpacing"/>
        <w:jc w:val="both"/>
        <w:rPr>
          <w:rFonts w:ascii="Times New Roman" w:hAnsi="Times New Roman" w:cs="Times New Roman"/>
          <w:i/>
          <w:sz w:val="24"/>
          <w:szCs w:val="24"/>
        </w:rPr>
      </w:pPr>
      <w:r w:rsidRPr="00E26C92">
        <w:rPr>
          <w:rFonts w:ascii="Times New Roman" w:hAnsi="Times New Roman" w:cs="Times New Roman"/>
          <w:i/>
          <w:sz w:val="24"/>
          <w:szCs w:val="24"/>
        </w:rPr>
        <w:t>Agua potable</w:t>
      </w:r>
      <w:r w:rsidR="003C6F8E" w:rsidRPr="00E26C92">
        <w:rPr>
          <w:rFonts w:ascii="Times New Roman" w:hAnsi="Times New Roman" w:cs="Times New Roman"/>
          <w:i/>
          <w:sz w:val="24"/>
          <w:szCs w:val="24"/>
        </w:rPr>
        <w:t xml:space="preserve"> y saneamiento</w:t>
      </w:r>
    </w:p>
    <w:p w:rsidR="000458EE" w:rsidRDefault="000458EE"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Según la superintendencia de Servicios Sanitarios, a diciembre de 2009 la cobertura urbana de agua potable alcanzó el 99,8%. Según la misma fuente, el porcentaje de inmuebles localizados en centros urbanos que no tiene conexión a las redes públicas de agua potable se ha reducido desde 2,6% en 1990 a 0,2% en 2009. Por su parte, en el sector rural, la población que dispone de agua potable ha aumentado de 45,8% a 91,2% en el mismo período. En este contexto, los principales desafíos se relacionan con el incremento de la cobertura de tratamiento de aguas servidas.</w:t>
      </w:r>
    </w:p>
    <w:p w:rsidR="003C6F8E" w:rsidRDefault="00AC35F2" w:rsidP="00082C6F">
      <w:pPr>
        <w:pStyle w:val="NoSpacing"/>
        <w:numPr>
          <w:ilvl w:val="0"/>
          <w:numId w:val="32"/>
        </w:numPr>
        <w:ind w:left="0" w:firstLine="0"/>
        <w:jc w:val="both"/>
        <w:rPr>
          <w:rFonts w:ascii="Times New Roman" w:hAnsi="Times New Roman" w:cs="Times New Roman"/>
          <w:sz w:val="24"/>
          <w:szCs w:val="24"/>
        </w:rPr>
      </w:pPr>
      <w:r w:rsidRPr="0075199E">
        <w:rPr>
          <w:rFonts w:ascii="Times New Roman" w:hAnsi="Times New Roman" w:cs="Times New Roman"/>
          <w:sz w:val="24"/>
          <w:szCs w:val="24"/>
        </w:rPr>
        <w:t xml:space="preserve">A </w:t>
      </w:r>
      <w:r w:rsidR="001038F7" w:rsidRPr="0075199E">
        <w:rPr>
          <w:rFonts w:ascii="Times New Roman" w:hAnsi="Times New Roman" w:cs="Times New Roman"/>
          <w:sz w:val="24"/>
          <w:szCs w:val="24"/>
        </w:rPr>
        <w:t xml:space="preserve">través de Chile Solidario se entrega el Subsidio de Agua Potable, que está dirigido a familias o personas que por su realidad socioeconómica se vean en la imposibilidad de cancelar el monto total del valor de las prestaciones por consumo de agua potable y/o servicio de alcantarillado de aguas servidas. </w:t>
      </w:r>
    </w:p>
    <w:p w:rsidR="0075199E" w:rsidRPr="0075199E" w:rsidRDefault="0075199E" w:rsidP="0075199E">
      <w:pPr>
        <w:pStyle w:val="NoSpacing"/>
        <w:jc w:val="both"/>
        <w:rPr>
          <w:rFonts w:ascii="Times New Roman" w:hAnsi="Times New Roman" w:cs="Times New Roman"/>
          <w:sz w:val="24"/>
          <w:szCs w:val="24"/>
        </w:rPr>
      </w:pPr>
    </w:p>
    <w:p w:rsidR="00F15852" w:rsidRPr="00636D33" w:rsidRDefault="00AC35F2"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lastRenderedPageBreak/>
        <w:t xml:space="preserve">En </w:t>
      </w:r>
      <w:r w:rsidRPr="00FC3BF3">
        <w:rPr>
          <w:rFonts w:ascii="Times New Roman" w:hAnsi="Times New Roman" w:cs="Times New Roman"/>
          <w:sz w:val="24"/>
          <w:szCs w:val="24"/>
        </w:rPr>
        <w:t>referencia a la recomendación N° 60 del Comité, respecto</w:t>
      </w:r>
      <w:r w:rsidRPr="000A0521">
        <w:rPr>
          <w:rFonts w:ascii="Times New Roman" w:hAnsi="Times New Roman" w:cs="Times New Roman"/>
          <w:sz w:val="24"/>
          <w:szCs w:val="24"/>
        </w:rPr>
        <w:t xml:space="preserve"> de la necesidad de subsanar la disparidad en el acceso a agua potable y servicios de alcantarillado que existe entre zonas urbanas y rurales, es importante señalar</w:t>
      </w:r>
      <w:r w:rsidR="00E90C38" w:rsidRPr="000A0521">
        <w:rPr>
          <w:rFonts w:ascii="Times New Roman" w:hAnsi="Times New Roman" w:cs="Times New Roman"/>
          <w:sz w:val="24"/>
          <w:szCs w:val="24"/>
        </w:rPr>
        <w:t xml:space="preserve"> que Ministerio de Obras Públicas </w:t>
      </w:r>
      <w:r w:rsidR="00F15852" w:rsidRPr="000A0521">
        <w:rPr>
          <w:rFonts w:ascii="Times New Roman" w:hAnsi="Times New Roman" w:cs="Times New Roman"/>
          <w:sz w:val="24"/>
          <w:szCs w:val="24"/>
        </w:rPr>
        <w:t xml:space="preserve">(MOP) </w:t>
      </w:r>
      <w:r w:rsidR="00E90C38" w:rsidRPr="000A0521">
        <w:rPr>
          <w:rFonts w:ascii="Times New Roman" w:hAnsi="Times New Roman" w:cs="Times New Roman"/>
          <w:sz w:val="24"/>
          <w:szCs w:val="24"/>
        </w:rPr>
        <w:t>lleva a cabo las siguientes acciones</w:t>
      </w:r>
      <w:r w:rsidRPr="000A0521">
        <w:rPr>
          <w:rFonts w:ascii="Times New Roman" w:hAnsi="Times New Roman" w:cs="Times New Roman"/>
          <w:sz w:val="24"/>
          <w:szCs w:val="24"/>
        </w:rPr>
        <w:t>:</w:t>
      </w:r>
      <w:r w:rsidR="00636D33">
        <w:rPr>
          <w:rFonts w:ascii="Times New Roman" w:hAnsi="Times New Roman" w:cs="Times New Roman"/>
          <w:sz w:val="24"/>
          <w:szCs w:val="24"/>
        </w:rPr>
        <w:t xml:space="preserve"> </w:t>
      </w:r>
      <w:r w:rsidR="00BF12E1" w:rsidRPr="00636D33">
        <w:rPr>
          <w:rFonts w:ascii="Times New Roman" w:hAnsi="Times New Roman" w:cs="Times New Roman"/>
          <w:sz w:val="24"/>
          <w:szCs w:val="24"/>
        </w:rPr>
        <w:t>Programa de Instalación de Sistemas de Agua Potable Rural en Localidades Semi</w:t>
      </w:r>
      <w:r w:rsidR="001F0951">
        <w:rPr>
          <w:rFonts w:ascii="Times New Roman" w:hAnsi="Times New Roman" w:cs="Times New Roman"/>
          <w:sz w:val="24"/>
          <w:szCs w:val="24"/>
        </w:rPr>
        <w:t>-</w:t>
      </w:r>
      <w:r w:rsidR="00BF12E1" w:rsidRPr="00636D33">
        <w:rPr>
          <w:rFonts w:ascii="Times New Roman" w:hAnsi="Times New Roman" w:cs="Times New Roman"/>
          <w:sz w:val="24"/>
          <w:szCs w:val="24"/>
        </w:rPr>
        <w:t>concentradas</w:t>
      </w:r>
      <w:r w:rsidR="00636D33">
        <w:rPr>
          <w:rFonts w:ascii="Times New Roman" w:hAnsi="Times New Roman" w:cs="Times New Roman"/>
          <w:sz w:val="24"/>
          <w:szCs w:val="24"/>
        </w:rPr>
        <w:t xml:space="preserve">; </w:t>
      </w:r>
      <w:r w:rsidRPr="00636D33">
        <w:rPr>
          <w:rFonts w:ascii="Times New Roman" w:hAnsi="Times New Roman" w:cs="Times New Roman"/>
          <w:sz w:val="24"/>
          <w:szCs w:val="24"/>
        </w:rPr>
        <w:t>Programa Mejoramientos y Ampliaciones de Sistemas de Agua Potable Rural Existentes</w:t>
      </w:r>
      <w:r w:rsidR="00636D33">
        <w:rPr>
          <w:rFonts w:ascii="Times New Roman" w:hAnsi="Times New Roman" w:cs="Times New Roman"/>
          <w:sz w:val="24"/>
          <w:szCs w:val="24"/>
        </w:rPr>
        <w:t xml:space="preserve">; </w:t>
      </w:r>
      <w:r w:rsidRPr="00636D33">
        <w:rPr>
          <w:rFonts w:ascii="Times New Roman" w:hAnsi="Times New Roman" w:cs="Times New Roman"/>
          <w:sz w:val="24"/>
          <w:szCs w:val="24"/>
        </w:rPr>
        <w:t>Programa de Conservación de Sistemas d</w:t>
      </w:r>
      <w:r w:rsidR="00BF12E1" w:rsidRPr="00636D33">
        <w:rPr>
          <w:rFonts w:ascii="Times New Roman" w:hAnsi="Times New Roman" w:cs="Times New Roman"/>
          <w:sz w:val="24"/>
          <w:szCs w:val="24"/>
        </w:rPr>
        <w:t>e Agua Potable Rural Existentes</w:t>
      </w:r>
      <w:r w:rsidR="00636D33">
        <w:rPr>
          <w:rFonts w:ascii="Times New Roman" w:hAnsi="Times New Roman" w:cs="Times New Roman"/>
          <w:sz w:val="24"/>
          <w:szCs w:val="24"/>
        </w:rPr>
        <w:t xml:space="preserve">; y </w:t>
      </w:r>
      <w:r w:rsidRPr="00636D33">
        <w:rPr>
          <w:rFonts w:ascii="Times New Roman" w:hAnsi="Times New Roman" w:cs="Times New Roman"/>
          <w:sz w:val="24"/>
          <w:szCs w:val="24"/>
        </w:rPr>
        <w:t>Plan de Asesoría y Asistencia a los Comités y Coop</w:t>
      </w:r>
      <w:r w:rsidR="00636D33">
        <w:rPr>
          <w:rFonts w:ascii="Times New Roman" w:hAnsi="Times New Roman" w:cs="Times New Roman"/>
          <w:sz w:val="24"/>
          <w:szCs w:val="24"/>
        </w:rPr>
        <w:t>erativas de Agua Potable Rural</w:t>
      </w:r>
      <w:r w:rsidRPr="00636D33">
        <w:rPr>
          <w:rFonts w:ascii="Times New Roman" w:hAnsi="Times New Roman" w:cs="Times New Roman"/>
          <w:sz w:val="24"/>
          <w:szCs w:val="24"/>
        </w:rPr>
        <w:t>.</w:t>
      </w:r>
      <w:r w:rsidR="00636D33">
        <w:rPr>
          <w:rFonts w:ascii="Times New Roman" w:hAnsi="Times New Roman" w:cs="Times New Roman"/>
          <w:sz w:val="24"/>
          <w:szCs w:val="24"/>
        </w:rPr>
        <w:t xml:space="preserve"> </w:t>
      </w:r>
      <w:r w:rsidR="00F15852" w:rsidRPr="00636D33">
        <w:rPr>
          <w:rFonts w:ascii="Times New Roman" w:hAnsi="Times New Roman" w:cs="Times New Roman"/>
          <w:sz w:val="24"/>
          <w:szCs w:val="24"/>
        </w:rPr>
        <w:t>En total, por estos cuatro conceptos, MOP espera invertir US$815,3 millones entre los años 2010 a 2025.</w:t>
      </w:r>
    </w:p>
    <w:p w:rsidR="00C051DA" w:rsidRPr="000A0521" w:rsidRDefault="00A851BD"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materia de saneamiento, durante el año 2008, se materializaron 108 proyectos a nivel nacional, con una inversión de $16.976 millones, que beneficiaron directamente a 179.437 personas. En 2009 se materializaron 147 proyectos, con una inversión de $18.083 millones que beneficiaron a 180.000 personas aproximadamente. Al año 2015, en línea con los Objetivos de Desarrollo del Milenio, se espera financiar proyectos de agua potable y/o alcantarillado sanitario, plantas de tratamiento de aguas servidas, entre otros.</w:t>
      </w:r>
    </w:p>
    <w:p w:rsidR="00075318" w:rsidRPr="000A0521" w:rsidRDefault="00075318" w:rsidP="00082C6F">
      <w:pPr>
        <w:pStyle w:val="NoSpacing"/>
        <w:jc w:val="both"/>
        <w:rPr>
          <w:rFonts w:ascii="Times New Roman" w:hAnsi="Times New Roman" w:cs="Times New Roman"/>
          <w:sz w:val="24"/>
          <w:szCs w:val="24"/>
          <w:highlight w:val="lightGray"/>
        </w:rPr>
      </w:pPr>
    </w:p>
    <w:p w:rsidR="003F6560" w:rsidRPr="00EB35D3" w:rsidRDefault="00EB35D3" w:rsidP="00082C6F">
      <w:pPr>
        <w:pStyle w:val="NoSpacing"/>
        <w:jc w:val="both"/>
        <w:rPr>
          <w:rFonts w:ascii="Times New Roman" w:hAnsi="Times New Roman" w:cs="Times New Roman"/>
          <w:b/>
          <w:sz w:val="24"/>
          <w:szCs w:val="24"/>
          <w:u w:val="single"/>
        </w:rPr>
      </w:pPr>
      <w:r w:rsidRPr="00E26C92">
        <w:rPr>
          <w:rFonts w:ascii="Times New Roman" w:hAnsi="Times New Roman" w:cs="Times New Roman"/>
          <w:b/>
          <w:sz w:val="24"/>
          <w:szCs w:val="24"/>
          <w:u w:val="single"/>
        </w:rPr>
        <w:t>S</w:t>
      </w:r>
      <w:r w:rsidR="003F6560" w:rsidRPr="00E26C92">
        <w:rPr>
          <w:rFonts w:ascii="Times New Roman" w:hAnsi="Times New Roman" w:cs="Times New Roman"/>
          <w:b/>
          <w:sz w:val="24"/>
          <w:szCs w:val="24"/>
          <w:u w:val="single"/>
        </w:rPr>
        <w:t xml:space="preserve">alud reproductiva de adolescentes y medidas para </w:t>
      </w:r>
      <w:r w:rsidRPr="00E26C92">
        <w:rPr>
          <w:rFonts w:ascii="Times New Roman" w:hAnsi="Times New Roman" w:cs="Times New Roman"/>
          <w:b/>
          <w:sz w:val="24"/>
          <w:szCs w:val="24"/>
          <w:u w:val="single"/>
        </w:rPr>
        <w:t>promover un estilo de vida sano</w:t>
      </w:r>
    </w:p>
    <w:p w:rsidR="00FE4207" w:rsidRPr="009D52BB" w:rsidRDefault="002B20C4"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w:t>
      </w:r>
      <w:r w:rsidR="00F977F4" w:rsidRPr="000A0521">
        <w:rPr>
          <w:rFonts w:ascii="Times New Roman" w:hAnsi="Times New Roman" w:cs="Times New Roman"/>
          <w:sz w:val="24"/>
          <w:szCs w:val="24"/>
        </w:rPr>
        <w:t xml:space="preserve">n concordancia con </w:t>
      </w:r>
      <w:r w:rsidR="00F977F4" w:rsidRPr="00FC3BF3">
        <w:rPr>
          <w:rFonts w:ascii="Times New Roman" w:hAnsi="Times New Roman" w:cs="Times New Roman"/>
          <w:sz w:val="24"/>
          <w:szCs w:val="24"/>
        </w:rPr>
        <w:t>la recomendación N° 56 del Comité</w:t>
      </w:r>
      <w:r w:rsidR="00F977F4" w:rsidRPr="000A0521">
        <w:rPr>
          <w:rFonts w:ascii="Times New Roman" w:hAnsi="Times New Roman" w:cs="Times New Roman"/>
          <w:sz w:val="24"/>
          <w:szCs w:val="24"/>
        </w:rPr>
        <w:t xml:space="preserve">, </w:t>
      </w:r>
      <w:r w:rsidR="00FE4207" w:rsidRPr="000A0521">
        <w:rPr>
          <w:rFonts w:ascii="Times New Roman" w:hAnsi="Times New Roman" w:cs="Times New Roman"/>
          <w:sz w:val="24"/>
          <w:szCs w:val="24"/>
        </w:rPr>
        <w:t>las actuales estrategias a favor de los adolescentes y jóvenes se encaminan al abordaje de la atención integral de salud</w:t>
      </w:r>
      <w:r w:rsidR="00F90075">
        <w:rPr>
          <w:rFonts w:ascii="Times New Roman" w:hAnsi="Times New Roman" w:cs="Times New Roman"/>
          <w:sz w:val="24"/>
          <w:szCs w:val="24"/>
        </w:rPr>
        <w:t>,</w:t>
      </w:r>
      <w:r w:rsidR="00FE4207" w:rsidRPr="000A0521">
        <w:rPr>
          <w:rFonts w:ascii="Times New Roman" w:hAnsi="Times New Roman" w:cs="Times New Roman"/>
          <w:sz w:val="24"/>
          <w:szCs w:val="24"/>
        </w:rPr>
        <w:t xml:space="preserve"> incorporando los enfoques de derechos, género e interculturalidad, con participación activa de adolescentes y jóvenes, sus familias, comunidades y escuelas. Por esta razón, </w:t>
      </w:r>
      <w:r w:rsidR="00F90075">
        <w:rPr>
          <w:rFonts w:ascii="Times New Roman" w:hAnsi="Times New Roman" w:cs="Times New Roman"/>
          <w:sz w:val="24"/>
          <w:szCs w:val="24"/>
        </w:rPr>
        <w:t>MINSAL</w:t>
      </w:r>
      <w:r w:rsidR="00FE4207" w:rsidRPr="000A0521">
        <w:rPr>
          <w:rFonts w:ascii="Times New Roman" w:hAnsi="Times New Roman" w:cs="Times New Roman"/>
          <w:sz w:val="24"/>
          <w:szCs w:val="24"/>
        </w:rPr>
        <w:t xml:space="preserve"> ha incluido metas de impacto específicas para adolescentes y jóvenes en la </w:t>
      </w:r>
      <w:r w:rsidR="00BA40C1">
        <w:rPr>
          <w:rFonts w:ascii="Times New Roman" w:hAnsi="Times New Roman" w:cs="Times New Roman"/>
          <w:sz w:val="24"/>
          <w:szCs w:val="24"/>
        </w:rPr>
        <w:t>ENS</w:t>
      </w:r>
      <w:r w:rsidR="00FE4207" w:rsidRPr="000A0521">
        <w:rPr>
          <w:rFonts w:ascii="Times New Roman" w:hAnsi="Times New Roman" w:cs="Times New Roman"/>
          <w:sz w:val="24"/>
          <w:szCs w:val="24"/>
        </w:rPr>
        <w:t xml:space="preserve">: </w:t>
      </w:r>
      <w:r w:rsidR="009D52BB">
        <w:rPr>
          <w:rFonts w:ascii="Times New Roman" w:hAnsi="Times New Roman" w:cs="Times New Roman"/>
          <w:sz w:val="24"/>
          <w:szCs w:val="24"/>
        </w:rPr>
        <w:t>p</w:t>
      </w:r>
      <w:r w:rsidR="00FE4207" w:rsidRPr="009D52BB">
        <w:rPr>
          <w:rFonts w:ascii="Times New Roman" w:hAnsi="Times New Roman" w:cs="Times New Roman"/>
          <w:sz w:val="24"/>
          <w:szCs w:val="24"/>
        </w:rPr>
        <w:t>revenir y reducir la morbilidad bucal de mayor prevalencia en menores de 20 años, con énfasis en los más vulnerables</w:t>
      </w:r>
      <w:r w:rsidR="009D52BB">
        <w:rPr>
          <w:rFonts w:ascii="Times New Roman" w:hAnsi="Times New Roman" w:cs="Times New Roman"/>
          <w:sz w:val="24"/>
          <w:szCs w:val="24"/>
        </w:rPr>
        <w:t>; r</w:t>
      </w:r>
      <w:r w:rsidR="00FE4207" w:rsidRPr="009D52BB">
        <w:rPr>
          <w:rFonts w:ascii="Times New Roman" w:hAnsi="Times New Roman" w:cs="Times New Roman"/>
          <w:sz w:val="24"/>
          <w:szCs w:val="24"/>
        </w:rPr>
        <w:t>educir el consumo de tabaco en población de 12 a 64 años</w:t>
      </w:r>
      <w:r w:rsidR="009D52BB">
        <w:rPr>
          <w:rFonts w:ascii="Times New Roman" w:hAnsi="Times New Roman" w:cs="Times New Roman"/>
          <w:sz w:val="24"/>
          <w:szCs w:val="24"/>
        </w:rPr>
        <w:t>; r</w:t>
      </w:r>
      <w:r w:rsidR="00FE4207" w:rsidRPr="009D52BB">
        <w:rPr>
          <w:rFonts w:ascii="Times New Roman" w:hAnsi="Times New Roman" w:cs="Times New Roman"/>
          <w:sz w:val="24"/>
          <w:szCs w:val="24"/>
        </w:rPr>
        <w:t>educir el consumo de riesgo de alcohol en población de 15 a 24 años</w:t>
      </w:r>
      <w:r w:rsidR="009D52BB">
        <w:rPr>
          <w:rFonts w:ascii="Times New Roman" w:hAnsi="Times New Roman" w:cs="Times New Roman"/>
          <w:sz w:val="24"/>
          <w:szCs w:val="24"/>
        </w:rPr>
        <w:t>; a</w:t>
      </w:r>
      <w:r w:rsidR="00FE4207" w:rsidRPr="009D52BB">
        <w:rPr>
          <w:rFonts w:ascii="Times New Roman" w:hAnsi="Times New Roman" w:cs="Times New Roman"/>
          <w:sz w:val="24"/>
          <w:szCs w:val="24"/>
        </w:rPr>
        <w:t>umentar la prevalencia de práctica de actividad física en adolescentes y jóvenes</w:t>
      </w:r>
      <w:r w:rsidR="009D52BB">
        <w:rPr>
          <w:rFonts w:ascii="Times New Roman" w:hAnsi="Times New Roman" w:cs="Times New Roman"/>
          <w:sz w:val="24"/>
          <w:szCs w:val="24"/>
        </w:rPr>
        <w:t>; a</w:t>
      </w:r>
      <w:r w:rsidR="00FE4207" w:rsidRPr="009D52BB">
        <w:rPr>
          <w:rFonts w:ascii="Times New Roman" w:hAnsi="Times New Roman" w:cs="Times New Roman"/>
          <w:sz w:val="24"/>
          <w:szCs w:val="24"/>
        </w:rPr>
        <w:t>umentar la prevalencia de conducta sexual segura en adolescentes y jóvenes</w:t>
      </w:r>
      <w:r w:rsidR="009D52BB">
        <w:rPr>
          <w:rFonts w:ascii="Times New Roman" w:hAnsi="Times New Roman" w:cs="Times New Roman"/>
          <w:sz w:val="24"/>
          <w:szCs w:val="24"/>
        </w:rPr>
        <w:t>; d</w:t>
      </w:r>
      <w:r w:rsidR="00FE4207" w:rsidRPr="009D52BB">
        <w:rPr>
          <w:rFonts w:ascii="Times New Roman" w:hAnsi="Times New Roman" w:cs="Times New Roman"/>
          <w:sz w:val="24"/>
          <w:szCs w:val="24"/>
        </w:rPr>
        <w:t>isminuir la tasa proyectada de suicidio en adolescentes</w:t>
      </w:r>
      <w:r w:rsidR="009D52BB">
        <w:rPr>
          <w:rFonts w:ascii="Times New Roman" w:hAnsi="Times New Roman" w:cs="Times New Roman"/>
          <w:sz w:val="24"/>
          <w:szCs w:val="24"/>
        </w:rPr>
        <w:t>; d</w:t>
      </w:r>
      <w:r w:rsidR="00FE4207" w:rsidRPr="009D52BB">
        <w:rPr>
          <w:rFonts w:ascii="Times New Roman" w:hAnsi="Times New Roman" w:cs="Times New Roman"/>
          <w:sz w:val="24"/>
          <w:szCs w:val="24"/>
        </w:rPr>
        <w:t>isminuir la tasa proyectada de embarazo adolescente en menores de 19 años.</w:t>
      </w:r>
    </w:p>
    <w:p w:rsidR="009E7294" w:rsidRPr="009D52BB" w:rsidRDefault="002D3DDE" w:rsidP="00B75FBF">
      <w:pPr>
        <w:pStyle w:val="NoSpacing"/>
        <w:numPr>
          <w:ilvl w:val="0"/>
          <w:numId w:val="32"/>
        </w:numPr>
        <w:ind w:left="0" w:firstLine="0"/>
        <w:jc w:val="both"/>
        <w:rPr>
          <w:rFonts w:ascii="Times New Roman" w:hAnsi="Times New Roman" w:cs="Times New Roman"/>
          <w:sz w:val="24"/>
          <w:szCs w:val="24"/>
        </w:rPr>
      </w:pPr>
      <w:r w:rsidRPr="009D52BB">
        <w:rPr>
          <w:rFonts w:ascii="Times New Roman" w:hAnsi="Times New Roman" w:cs="Times New Roman"/>
          <w:sz w:val="24"/>
          <w:szCs w:val="24"/>
        </w:rPr>
        <w:t xml:space="preserve">En </w:t>
      </w:r>
      <w:r w:rsidR="009E7294" w:rsidRPr="009D52BB">
        <w:rPr>
          <w:rFonts w:ascii="Times New Roman" w:hAnsi="Times New Roman" w:cs="Times New Roman"/>
          <w:sz w:val="24"/>
          <w:szCs w:val="24"/>
        </w:rPr>
        <w:t>2008 se formula una nueva Política Nacional de Salu</w:t>
      </w:r>
      <w:r w:rsidR="00297978" w:rsidRPr="009D52BB">
        <w:rPr>
          <w:rFonts w:ascii="Times New Roman" w:hAnsi="Times New Roman" w:cs="Times New Roman"/>
          <w:sz w:val="24"/>
          <w:szCs w:val="24"/>
        </w:rPr>
        <w:t xml:space="preserve">d de Adolescentes y Jóvenes, </w:t>
      </w:r>
      <w:r w:rsidR="009E7294" w:rsidRPr="009D52BB">
        <w:rPr>
          <w:rFonts w:ascii="Times New Roman" w:hAnsi="Times New Roman" w:cs="Times New Roman"/>
          <w:sz w:val="24"/>
          <w:szCs w:val="24"/>
        </w:rPr>
        <w:t xml:space="preserve">que </w:t>
      </w:r>
      <w:r w:rsidR="009D52BB" w:rsidRPr="000A0521">
        <w:rPr>
          <w:rFonts w:ascii="Times New Roman" w:hAnsi="Times New Roman" w:cs="Times New Roman"/>
          <w:sz w:val="24"/>
          <w:szCs w:val="24"/>
        </w:rPr>
        <w:t xml:space="preserve">entrega los principales lineamientos en materia de salud </w:t>
      </w:r>
      <w:r w:rsidR="009D52BB">
        <w:rPr>
          <w:rFonts w:ascii="Times New Roman" w:hAnsi="Times New Roman" w:cs="Times New Roman"/>
          <w:sz w:val="24"/>
          <w:szCs w:val="24"/>
        </w:rPr>
        <w:t>de este grupo. La Política fue</w:t>
      </w:r>
      <w:r w:rsidR="009E7294" w:rsidRPr="009D52BB">
        <w:rPr>
          <w:rFonts w:ascii="Times New Roman" w:hAnsi="Times New Roman" w:cs="Times New Roman"/>
          <w:sz w:val="24"/>
          <w:szCs w:val="24"/>
        </w:rPr>
        <w:t xml:space="preserve"> elaborada con insumos de jornadas interregionales de adolescentes y jóvenes, con los eq</w:t>
      </w:r>
      <w:r w:rsidRPr="009D52BB">
        <w:rPr>
          <w:rFonts w:ascii="Times New Roman" w:hAnsi="Times New Roman" w:cs="Times New Roman"/>
          <w:sz w:val="24"/>
          <w:szCs w:val="24"/>
        </w:rPr>
        <w:t>u</w:t>
      </w:r>
      <w:r w:rsidR="009D52BB" w:rsidRPr="009D52BB">
        <w:rPr>
          <w:rFonts w:ascii="Times New Roman" w:hAnsi="Times New Roman" w:cs="Times New Roman"/>
          <w:sz w:val="24"/>
          <w:szCs w:val="24"/>
        </w:rPr>
        <w:t xml:space="preserve">ipos intersectoriales de salud. </w:t>
      </w:r>
    </w:p>
    <w:p w:rsidR="00E01894" w:rsidRPr="009D52BB" w:rsidRDefault="00E01894" w:rsidP="00B75FBF">
      <w:pPr>
        <w:pStyle w:val="NoSpacing"/>
        <w:numPr>
          <w:ilvl w:val="0"/>
          <w:numId w:val="32"/>
        </w:numPr>
        <w:ind w:left="0" w:firstLine="0"/>
        <w:jc w:val="both"/>
        <w:rPr>
          <w:rFonts w:ascii="Times New Roman" w:hAnsi="Times New Roman" w:cs="Times New Roman"/>
          <w:sz w:val="24"/>
          <w:szCs w:val="24"/>
        </w:rPr>
      </w:pPr>
      <w:r w:rsidRPr="00F90075">
        <w:rPr>
          <w:rFonts w:ascii="Times New Roman" w:hAnsi="Times New Roman" w:cs="Times New Roman"/>
          <w:sz w:val="24"/>
          <w:szCs w:val="24"/>
        </w:rPr>
        <w:t>E</w:t>
      </w:r>
      <w:r w:rsidR="00136F2A" w:rsidRPr="00F90075">
        <w:rPr>
          <w:rFonts w:ascii="Times New Roman" w:hAnsi="Times New Roman" w:cs="Times New Roman"/>
          <w:sz w:val="24"/>
          <w:szCs w:val="24"/>
        </w:rPr>
        <w:t>l Programa Nacional de Salud Integral de Adolescentes y Jóvenes del Ministerio de Salud, actualmente en proceso de implementac</w:t>
      </w:r>
      <w:r w:rsidR="005E7203" w:rsidRPr="00F90075">
        <w:rPr>
          <w:rFonts w:ascii="Times New Roman" w:hAnsi="Times New Roman" w:cs="Times New Roman"/>
          <w:sz w:val="24"/>
          <w:szCs w:val="24"/>
        </w:rPr>
        <w:t xml:space="preserve">ión en las redes asistenciales, </w:t>
      </w:r>
      <w:r w:rsidRPr="00F90075">
        <w:rPr>
          <w:rFonts w:ascii="Times New Roman" w:hAnsi="Times New Roman" w:cs="Times New Roman"/>
          <w:sz w:val="24"/>
          <w:szCs w:val="24"/>
        </w:rPr>
        <w:t xml:space="preserve">tiene  el propósito de mejorar el acceso y la oferta de servicios, diferenciados, integrados e integrales, en los distintos niveles de atención del sistema de salud, articulados entre sí, que respondan a las necesidades de salud actuales de  adolescentes y jóvenes, con enfoque de género y pertinencia cultural, en el ámbito de la promoción, prevención, tratamiento y rehabilitación, incorporando a sus familias y la comunidad. Para esto </w:t>
      </w:r>
      <w:r w:rsidR="00136F2A" w:rsidRPr="00F90075">
        <w:rPr>
          <w:rFonts w:ascii="Times New Roman" w:hAnsi="Times New Roman" w:cs="Times New Roman"/>
          <w:sz w:val="24"/>
          <w:szCs w:val="24"/>
        </w:rPr>
        <w:t>prioriza 8 áreas temáticas de salud las que se abordan transversalmente con los</w:t>
      </w:r>
      <w:r w:rsidR="005E7203" w:rsidRPr="00F90075">
        <w:rPr>
          <w:rFonts w:ascii="Times New Roman" w:hAnsi="Times New Roman" w:cs="Times New Roman"/>
          <w:sz w:val="24"/>
          <w:szCs w:val="24"/>
        </w:rPr>
        <w:t xml:space="preserve"> otros programas del Ministerio, a saber:</w:t>
      </w:r>
      <w:r w:rsidR="00F90075" w:rsidRPr="00F90075">
        <w:rPr>
          <w:rFonts w:ascii="Times New Roman" w:hAnsi="Times New Roman" w:cs="Times New Roman"/>
          <w:sz w:val="24"/>
          <w:szCs w:val="24"/>
        </w:rPr>
        <w:t xml:space="preserve"> promoción d</w:t>
      </w:r>
      <w:r w:rsidR="00136F2A" w:rsidRPr="00F90075">
        <w:rPr>
          <w:rFonts w:ascii="Times New Roman" w:hAnsi="Times New Roman" w:cs="Times New Roman"/>
          <w:sz w:val="24"/>
          <w:szCs w:val="24"/>
        </w:rPr>
        <w:t>e conductas protectoras y estilos de vida saludables</w:t>
      </w:r>
      <w:r w:rsidR="00F90075" w:rsidRPr="00F90075">
        <w:rPr>
          <w:rFonts w:ascii="Times New Roman" w:hAnsi="Times New Roman" w:cs="Times New Roman"/>
          <w:sz w:val="24"/>
          <w:szCs w:val="24"/>
        </w:rPr>
        <w:t>; s</w:t>
      </w:r>
      <w:r w:rsidR="008B36BD" w:rsidRPr="00F90075">
        <w:rPr>
          <w:rFonts w:ascii="Times New Roman" w:hAnsi="Times New Roman" w:cs="Times New Roman"/>
          <w:sz w:val="24"/>
          <w:szCs w:val="24"/>
        </w:rPr>
        <w:t>alud mental</w:t>
      </w:r>
      <w:r w:rsidR="00F90075" w:rsidRPr="00F90075">
        <w:rPr>
          <w:rFonts w:ascii="Times New Roman" w:hAnsi="Times New Roman" w:cs="Times New Roman"/>
          <w:sz w:val="24"/>
          <w:szCs w:val="24"/>
        </w:rPr>
        <w:t>; s</w:t>
      </w:r>
      <w:r w:rsidR="00E12CDE" w:rsidRPr="00F90075">
        <w:rPr>
          <w:rFonts w:ascii="Times New Roman" w:hAnsi="Times New Roman" w:cs="Times New Roman"/>
          <w:sz w:val="24"/>
          <w:szCs w:val="24"/>
        </w:rPr>
        <w:t>alud nutricional</w:t>
      </w:r>
      <w:r w:rsidR="00F90075" w:rsidRPr="00F90075">
        <w:rPr>
          <w:rFonts w:ascii="Times New Roman" w:hAnsi="Times New Roman" w:cs="Times New Roman"/>
          <w:sz w:val="24"/>
          <w:szCs w:val="24"/>
        </w:rPr>
        <w:t>; salud</w:t>
      </w:r>
      <w:r w:rsidR="00136F2A" w:rsidRPr="00F90075">
        <w:rPr>
          <w:rFonts w:ascii="Times New Roman" w:hAnsi="Times New Roman" w:cs="Times New Roman"/>
          <w:sz w:val="24"/>
          <w:szCs w:val="24"/>
        </w:rPr>
        <w:t xml:space="preserve"> sexual y reproductiva</w:t>
      </w:r>
      <w:r w:rsidR="00F90075" w:rsidRPr="00F90075">
        <w:rPr>
          <w:rFonts w:ascii="Times New Roman" w:hAnsi="Times New Roman" w:cs="Times New Roman"/>
          <w:sz w:val="24"/>
          <w:szCs w:val="24"/>
        </w:rPr>
        <w:t>; d</w:t>
      </w:r>
      <w:r w:rsidR="00F90075">
        <w:rPr>
          <w:rFonts w:ascii="Times New Roman" w:hAnsi="Times New Roman" w:cs="Times New Roman"/>
          <w:sz w:val="24"/>
          <w:szCs w:val="24"/>
        </w:rPr>
        <w:t>iscapacidad; e</w:t>
      </w:r>
      <w:r w:rsidR="005D59B0" w:rsidRPr="00F90075">
        <w:rPr>
          <w:rFonts w:ascii="Times New Roman" w:hAnsi="Times New Roman" w:cs="Times New Roman"/>
          <w:sz w:val="24"/>
          <w:szCs w:val="24"/>
        </w:rPr>
        <w:t>nfermedades crónicas y</w:t>
      </w:r>
      <w:r w:rsidR="005E7203" w:rsidRPr="00F90075">
        <w:rPr>
          <w:rFonts w:ascii="Times New Roman" w:hAnsi="Times New Roman" w:cs="Times New Roman"/>
          <w:sz w:val="24"/>
          <w:szCs w:val="24"/>
        </w:rPr>
        <w:t xml:space="preserve"> o</w:t>
      </w:r>
      <w:r w:rsidR="00136F2A" w:rsidRPr="00F90075">
        <w:rPr>
          <w:rFonts w:ascii="Times New Roman" w:hAnsi="Times New Roman" w:cs="Times New Roman"/>
          <w:sz w:val="24"/>
          <w:szCs w:val="24"/>
        </w:rPr>
        <w:t>ncológicas</w:t>
      </w:r>
      <w:r w:rsidR="00F90075">
        <w:rPr>
          <w:rFonts w:ascii="Times New Roman" w:hAnsi="Times New Roman" w:cs="Times New Roman"/>
          <w:sz w:val="24"/>
          <w:szCs w:val="24"/>
        </w:rPr>
        <w:t>; s</w:t>
      </w:r>
      <w:r w:rsidR="00136F2A" w:rsidRPr="00F90075">
        <w:rPr>
          <w:rFonts w:ascii="Times New Roman" w:hAnsi="Times New Roman" w:cs="Times New Roman"/>
          <w:sz w:val="24"/>
          <w:szCs w:val="24"/>
        </w:rPr>
        <w:t>alud dental</w:t>
      </w:r>
      <w:r w:rsidR="00F90075">
        <w:rPr>
          <w:rFonts w:ascii="Times New Roman" w:hAnsi="Times New Roman" w:cs="Times New Roman"/>
          <w:sz w:val="24"/>
          <w:szCs w:val="24"/>
        </w:rPr>
        <w:t>; y a</w:t>
      </w:r>
      <w:r w:rsidR="00E12CDE" w:rsidRPr="00F90075">
        <w:rPr>
          <w:rFonts w:ascii="Times New Roman" w:hAnsi="Times New Roman" w:cs="Times New Roman"/>
          <w:sz w:val="24"/>
          <w:szCs w:val="24"/>
        </w:rPr>
        <w:t>ctividad f</w:t>
      </w:r>
      <w:r w:rsidR="00136F2A" w:rsidRPr="00F90075">
        <w:rPr>
          <w:rFonts w:ascii="Times New Roman" w:hAnsi="Times New Roman" w:cs="Times New Roman"/>
          <w:sz w:val="24"/>
          <w:szCs w:val="24"/>
        </w:rPr>
        <w:t>ísica</w:t>
      </w:r>
      <w:r w:rsidR="005E7203" w:rsidRPr="00F90075">
        <w:rPr>
          <w:rFonts w:ascii="Times New Roman" w:hAnsi="Times New Roman" w:cs="Times New Roman"/>
          <w:sz w:val="24"/>
          <w:szCs w:val="24"/>
        </w:rPr>
        <w:t>.</w:t>
      </w:r>
      <w:r w:rsidR="009D52BB">
        <w:rPr>
          <w:rFonts w:ascii="Times New Roman" w:hAnsi="Times New Roman" w:cs="Times New Roman"/>
          <w:sz w:val="24"/>
          <w:szCs w:val="24"/>
        </w:rPr>
        <w:t xml:space="preserve"> </w:t>
      </w:r>
      <w:r w:rsidRPr="009D52BB">
        <w:rPr>
          <w:rFonts w:ascii="Times New Roman" w:hAnsi="Times New Roman" w:cs="Times New Roman"/>
          <w:sz w:val="24"/>
          <w:szCs w:val="24"/>
        </w:rPr>
        <w:t xml:space="preserve">El programa se desarrolla en todo el país, en las SEREMIS y en los tres niveles de atención del sistema público de salud, incluyendo a toda la población de adolescentes entre 10 y 19 años, y jóvenes entre 20 y 24 años. </w:t>
      </w:r>
    </w:p>
    <w:p w:rsidR="00E01894" w:rsidRPr="000A0521" w:rsidRDefault="00E01894" w:rsidP="00082C6F">
      <w:pPr>
        <w:pStyle w:val="NoSpacing"/>
        <w:jc w:val="both"/>
        <w:rPr>
          <w:rFonts w:ascii="Times New Roman" w:hAnsi="Times New Roman" w:cs="Times New Roman"/>
          <w:sz w:val="24"/>
          <w:szCs w:val="24"/>
        </w:rPr>
      </w:pPr>
    </w:p>
    <w:p w:rsidR="00520111" w:rsidRPr="000A0521" w:rsidRDefault="009D52BB"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En</w:t>
      </w:r>
      <w:r w:rsidR="000E06A3" w:rsidRPr="000A0521">
        <w:rPr>
          <w:rFonts w:ascii="Times New Roman" w:hAnsi="Times New Roman" w:cs="Times New Roman"/>
          <w:sz w:val="24"/>
          <w:szCs w:val="24"/>
        </w:rPr>
        <w:t xml:space="preserve"> 2008</w:t>
      </w:r>
      <w:r w:rsidR="00520111" w:rsidRPr="000A0521">
        <w:rPr>
          <w:rFonts w:ascii="Times New Roman" w:hAnsi="Times New Roman" w:cs="Times New Roman"/>
          <w:sz w:val="24"/>
          <w:szCs w:val="24"/>
        </w:rPr>
        <w:t xml:space="preserve"> se da inicio a la implementación de</w:t>
      </w:r>
      <w:r w:rsidR="000E06A3" w:rsidRPr="000A0521">
        <w:rPr>
          <w:rFonts w:ascii="Times New Roman" w:hAnsi="Times New Roman" w:cs="Times New Roman"/>
          <w:sz w:val="24"/>
          <w:szCs w:val="24"/>
        </w:rPr>
        <w:t xml:space="preserve"> la estrategia</w:t>
      </w:r>
      <w:r w:rsidR="00520111" w:rsidRPr="000A0521">
        <w:rPr>
          <w:rFonts w:ascii="Times New Roman" w:hAnsi="Times New Roman" w:cs="Times New Roman"/>
          <w:sz w:val="24"/>
          <w:szCs w:val="24"/>
        </w:rPr>
        <w:t xml:space="preserve"> “Espacios Amigables</w:t>
      </w:r>
      <w:r w:rsidR="000E06A3" w:rsidRPr="000A0521">
        <w:rPr>
          <w:rFonts w:ascii="Times New Roman" w:hAnsi="Times New Roman" w:cs="Times New Roman"/>
          <w:sz w:val="24"/>
          <w:szCs w:val="24"/>
        </w:rPr>
        <w:t xml:space="preserve"> para la Atención</w:t>
      </w:r>
      <w:r w:rsidR="00520111" w:rsidRPr="000A0521">
        <w:rPr>
          <w:rFonts w:ascii="Times New Roman" w:hAnsi="Times New Roman" w:cs="Times New Roman"/>
          <w:sz w:val="24"/>
          <w:szCs w:val="24"/>
        </w:rPr>
        <w:t>” (EAA), bajo recomendaciones de la Organización Mundial de la Salud (OMS) y de la Organización Panamer</w:t>
      </w:r>
      <w:r w:rsidR="000E06A3" w:rsidRPr="000A0521">
        <w:rPr>
          <w:rFonts w:ascii="Times New Roman" w:hAnsi="Times New Roman" w:cs="Times New Roman"/>
          <w:sz w:val="24"/>
          <w:szCs w:val="24"/>
        </w:rPr>
        <w:t>icana de la Salud (OPS)</w:t>
      </w:r>
      <w:r w:rsidR="00520111" w:rsidRPr="000A0521">
        <w:rPr>
          <w:rFonts w:ascii="Times New Roman" w:hAnsi="Times New Roman" w:cs="Times New Roman"/>
          <w:sz w:val="24"/>
          <w:szCs w:val="24"/>
        </w:rPr>
        <w:t xml:space="preserve">. </w:t>
      </w:r>
      <w:r w:rsidR="000E06A3" w:rsidRPr="000A0521">
        <w:rPr>
          <w:rFonts w:ascii="Times New Roman" w:hAnsi="Times New Roman" w:cs="Times New Roman"/>
          <w:sz w:val="24"/>
          <w:szCs w:val="24"/>
        </w:rPr>
        <w:t xml:space="preserve">A través de ella, se abre un espacio diferenciado y acogedor para la atención de adolescentes de 10 a 19 años. En horario diferenciado, con ocho horas semanales de atención profesional de matrona, asistente social o psicólogo. En el año 2009 se implementan </w:t>
      </w:r>
      <w:r w:rsidR="00520111" w:rsidRPr="000A0521">
        <w:rPr>
          <w:rFonts w:ascii="Times New Roman" w:hAnsi="Times New Roman" w:cs="Times New Roman"/>
          <w:sz w:val="24"/>
          <w:szCs w:val="24"/>
        </w:rPr>
        <w:t xml:space="preserve">54 EAA </w:t>
      </w:r>
      <w:r w:rsidR="000E06A3" w:rsidRPr="000A0521">
        <w:rPr>
          <w:rFonts w:ascii="Times New Roman" w:hAnsi="Times New Roman" w:cs="Times New Roman"/>
          <w:sz w:val="24"/>
          <w:szCs w:val="24"/>
        </w:rPr>
        <w:t>en las comunas con mayor magnitud de embarazo adolescente. El programa aborda principalmente los ámbitos de salud sexual y reproductiva, salud mental, y salud nutricional, con enfoque preventivo</w:t>
      </w:r>
      <w:r w:rsidR="004E122C" w:rsidRPr="000A0521">
        <w:rPr>
          <w:rFonts w:ascii="Times New Roman" w:hAnsi="Times New Roman" w:cs="Times New Roman"/>
          <w:sz w:val="24"/>
          <w:szCs w:val="24"/>
        </w:rPr>
        <w:t xml:space="preserve">, promocional y participativo. </w:t>
      </w:r>
      <w:r w:rsidR="00520111" w:rsidRPr="000A0521">
        <w:rPr>
          <w:rFonts w:ascii="Times New Roman" w:hAnsi="Times New Roman" w:cs="Times New Roman"/>
          <w:sz w:val="24"/>
          <w:szCs w:val="24"/>
        </w:rPr>
        <w:t xml:space="preserve">Al año 2012 se cuenta con 65 EAA, lo que ha permitido mejorar la oferta de servicios. </w:t>
      </w:r>
      <w:r w:rsidR="004E122C" w:rsidRPr="000A0521">
        <w:rPr>
          <w:rFonts w:ascii="Times New Roman" w:hAnsi="Times New Roman" w:cs="Times New Roman"/>
          <w:sz w:val="24"/>
          <w:szCs w:val="24"/>
        </w:rPr>
        <w:t>Durante el año 2009 se atendieron 19.614 adolescentes en los EAA, y durante 2010 se atendieron 28.248.</w:t>
      </w:r>
    </w:p>
    <w:p w:rsidR="004E122C" w:rsidRPr="009D52BB" w:rsidRDefault="006A3230"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El Control de Salud Integral </w:t>
      </w:r>
      <w:r w:rsidR="009D52BB">
        <w:rPr>
          <w:rFonts w:ascii="Times New Roman" w:hAnsi="Times New Roman" w:cs="Times New Roman"/>
          <w:sz w:val="24"/>
          <w:szCs w:val="24"/>
        </w:rPr>
        <w:t xml:space="preserve">del Adolescente </w:t>
      </w:r>
      <w:r w:rsidRPr="000A0521">
        <w:rPr>
          <w:rFonts w:ascii="Times New Roman" w:hAnsi="Times New Roman" w:cs="Times New Roman"/>
          <w:sz w:val="24"/>
          <w:szCs w:val="24"/>
        </w:rPr>
        <w:t>permite evaluar el estado de salud, crecimiento y normal desarrollo, constituyéndose en una oportunidad de atención que favorece la detección precoz de problemas de salud, detección de riesgos, vulnerabilidad y factores de protección, para realizar intervenciones oportunas, integradas e integrales, con enfoque anticipatorio. Se realiza en establecimientos de salud y establecimientos educacionales, y se ha considerado en 2012, la cooperación de INJUV como aliado estratégico en esta acción del Programa.</w:t>
      </w:r>
      <w:r w:rsidR="009D52BB">
        <w:rPr>
          <w:rFonts w:ascii="Times New Roman" w:hAnsi="Times New Roman" w:cs="Times New Roman"/>
          <w:sz w:val="24"/>
          <w:szCs w:val="24"/>
        </w:rPr>
        <w:t xml:space="preserve"> </w:t>
      </w:r>
      <w:r w:rsidRPr="009D52BB">
        <w:rPr>
          <w:rFonts w:ascii="Times New Roman" w:hAnsi="Times New Roman" w:cs="Times New Roman"/>
          <w:sz w:val="24"/>
          <w:szCs w:val="24"/>
        </w:rPr>
        <w:t xml:space="preserve">Desde el año 2005, el control de salud está incluido en la atención primaria, en el Examen de Salud de Medicina Preventiva (EMPA) a población adolescente mayor de 15 años, siendo el </w:t>
      </w:r>
      <w:r w:rsidR="00FD4190" w:rsidRPr="009D52BB">
        <w:rPr>
          <w:rFonts w:ascii="Times New Roman" w:hAnsi="Times New Roman" w:cs="Times New Roman"/>
          <w:sz w:val="24"/>
          <w:szCs w:val="24"/>
        </w:rPr>
        <w:t xml:space="preserve">examen </w:t>
      </w:r>
      <w:r w:rsidRPr="009D52BB">
        <w:rPr>
          <w:rFonts w:ascii="Times New Roman" w:hAnsi="Times New Roman" w:cs="Times New Roman"/>
          <w:sz w:val="24"/>
          <w:szCs w:val="24"/>
        </w:rPr>
        <w:t>una  garantía explícita. En el año 2011, se alcanza una cobertura GES preventivo en la población de 15 a 19 años de 29.504 adolescentes controlados, lo que corresponde a un 2,66% de la población inscrita de ese mismo rango de edad. A partir del año 2011, un avance importante lo constituye la implementación del Control de Salud Integral como una meta sanitaria. Su incorporación al Índice de Actividad de Atención Primaria de Salud (IAAPS) en la población de 10 a 14 años, marca un hito y establece el desafío a la entrega de servicios de calidad para este grupo. La meta para el año 2011 fue de un 5% de la población inscrita de este grupo (10-14 años), aproximadamente 45.000 controles, alcanzándose un 4,78% (43.212), lo que corresponde a un cumplimiento de 96%. A partir del año 2012, se amplía el control de salud en el rango etario de 10 a 19 años, proyectándose una meta de 150.000 adolescentes controlados, correspondientes a un 7,12% de la población adolescente inscrita. El desafío propuesto es cerrar brechas de acceso hasta alcanzar cobertura universal en 2020.</w:t>
      </w:r>
    </w:p>
    <w:p w:rsidR="00520111" w:rsidRPr="009D52BB" w:rsidRDefault="0075199E"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M</w:t>
      </w:r>
      <w:r w:rsidR="00520111" w:rsidRPr="000A0521">
        <w:rPr>
          <w:rFonts w:ascii="Times New Roman" w:hAnsi="Times New Roman" w:cs="Times New Roman"/>
          <w:sz w:val="24"/>
          <w:szCs w:val="24"/>
        </w:rPr>
        <w:t>ediante Resolución Exenta Nº 65</w:t>
      </w:r>
      <w:r>
        <w:rPr>
          <w:rFonts w:ascii="Times New Roman" w:hAnsi="Times New Roman" w:cs="Times New Roman"/>
          <w:sz w:val="24"/>
          <w:szCs w:val="24"/>
        </w:rPr>
        <w:t xml:space="preserve"> (marzo 2010)</w:t>
      </w:r>
      <w:r w:rsidR="00520111" w:rsidRPr="000A0521">
        <w:rPr>
          <w:rFonts w:ascii="Times New Roman" w:hAnsi="Times New Roman" w:cs="Times New Roman"/>
          <w:sz w:val="24"/>
          <w:szCs w:val="24"/>
        </w:rPr>
        <w:t>, se crea el Consejo Consultivo de Jóvenes del Ministerio de Salud, cuyo objetivo es asesorar a las autoridades ministeriales en las decisiones en torno a políticas y servicios públicos de salud para este grupo, de manera de contar con la opinión directa de las per</w:t>
      </w:r>
      <w:r w:rsidR="00912150" w:rsidRPr="000A0521">
        <w:rPr>
          <w:rFonts w:ascii="Times New Roman" w:hAnsi="Times New Roman" w:cs="Times New Roman"/>
          <w:sz w:val="24"/>
          <w:szCs w:val="24"/>
        </w:rPr>
        <w:t xml:space="preserve">sonas a la cual está dirigida. Este Consejo está conformado por 30 Consejeros Nacionales, </w:t>
      </w:r>
      <w:r w:rsidR="00687D92" w:rsidRPr="000A0521">
        <w:rPr>
          <w:rFonts w:ascii="Times New Roman" w:hAnsi="Times New Roman" w:cs="Times New Roman"/>
          <w:sz w:val="24"/>
          <w:szCs w:val="24"/>
        </w:rPr>
        <w:t>dos</w:t>
      </w:r>
      <w:r w:rsidR="00912150" w:rsidRPr="000A0521">
        <w:rPr>
          <w:rFonts w:ascii="Times New Roman" w:hAnsi="Times New Roman" w:cs="Times New Roman"/>
          <w:sz w:val="24"/>
          <w:szCs w:val="24"/>
        </w:rPr>
        <w:t xml:space="preserve"> de cada región del país (un hombre y una mujer), los que son elegidos de los respectivos Consejos Consultivos Regionales, que han sido conformados a través de diálogos ciudadanos que promueven asociatividad y representatividad en su conformación.</w:t>
      </w:r>
      <w:r w:rsidR="009D52BB">
        <w:rPr>
          <w:rFonts w:ascii="Times New Roman" w:hAnsi="Times New Roman" w:cs="Times New Roman"/>
          <w:sz w:val="24"/>
          <w:szCs w:val="24"/>
        </w:rPr>
        <w:t xml:space="preserve"> </w:t>
      </w:r>
      <w:r w:rsidR="00912150" w:rsidRPr="009D52BB">
        <w:rPr>
          <w:rFonts w:ascii="Times New Roman" w:hAnsi="Times New Roman" w:cs="Times New Roman"/>
          <w:sz w:val="24"/>
          <w:szCs w:val="24"/>
        </w:rPr>
        <w:t>El Consejo Consultivo se reúne anualmente, se diseñan y desarrollan planes regionales de trabajo, los cuáles proponen estrategias de acciones locales y se evalúa lo realizado en el periodo. La temática vinculada a la prevención del embarazo adolescentes es priorizada,  y enfocada integralmente</w:t>
      </w:r>
    </w:p>
    <w:p w:rsidR="00565998" w:rsidRPr="00F90075" w:rsidRDefault="0056599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el ámbito de las normas y orientaciones ministeriales para los equipos que trabajan con adolescentes y jóvenes, se han elaborado y editado una serie de documentos regulatorios, que se enmarcan dentro de las líneas estratégicas a desarrollar y que están orientados a mejorar las competencias profesionales para una mejor atención de la salud de </w:t>
      </w:r>
      <w:r w:rsidRPr="000A0521">
        <w:rPr>
          <w:rFonts w:ascii="Times New Roman" w:hAnsi="Times New Roman" w:cs="Times New Roman"/>
          <w:sz w:val="24"/>
          <w:szCs w:val="24"/>
        </w:rPr>
        <w:lastRenderedPageBreak/>
        <w:t>adolescentes y jóvenes. Algunos documentos publicados son:</w:t>
      </w:r>
      <w:r w:rsidR="00F90075">
        <w:rPr>
          <w:rFonts w:ascii="Times New Roman" w:hAnsi="Times New Roman" w:cs="Times New Roman"/>
          <w:sz w:val="24"/>
          <w:szCs w:val="24"/>
        </w:rPr>
        <w:t xml:space="preserve"> </w:t>
      </w:r>
      <w:r w:rsidRPr="00F90075">
        <w:rPr>
          <w:rFonts w:ascii="Times New Roman" w:hAnsi="Times New Roman" w:cs="Times New Roman"/>
          <w:sz w:val="24"/>
          <w:szCs w:val="24"/>
        </w:rPr>
        <w:t>Manual de Atención Personalizada del Proceso Reproductivo (2008)</w:t>
      </w:r>
      <w:r w:rsidR="00F90075">
        <w:rPr>
          <w:rFonts w:ascii="Times New Roman" w:hAnsi="Times New Roman" w:cs="Times New Roman"/>
          <w:sz w:val="24"/>
          <w:szCs w:val="24"/>
        </w:rPr>
        <w:t xml:space="preserve">; </w:t>
      </w:r>
      <w:r w:rsidRPr="00F90075">
        <w:rPr>
          <w:rFonts w:ascii="Times New Roman" w:hAnsi="Times New Roman" w:cs="Times New Roman"/>
          <w:sz w:val="24"/>
          <w:szCs w:val="24"/>
        </w:rPr>
        <w:t>Orientaciones Técnicas para la Atención de Adolescentes con Problemas de Salud Mental (2009)</w:t>
      </w:r>
      <w:r w:rsidR="00F90075">
        <w:rPr>
          <w:rFonts w:ascii="Times New Roman" w:hAnsi="Times New Roman" w:cs="Times New Roman"/>
          <w:sz w:val="24"/>
          <w:szCs w:val="24"/>
        </w:rPr>
        <w:t xml:space="preserve">; </w:t>
      </w:r>
      <w:r w:rsidRPr="00F90075">
        <w:rPr>
          <w:rFonts w:ascii="Times New Roman" w:hAnsi="Times New Roman" w:cs="Times New Roman"/>
          <w:sz w:val="24"/>
          <w:szCs w:val="24"/>
        </w:rPr>
        <w:t>Orientaciones Técnicas Atención de Niños, Niñas y Adolescentes con Trastornos Mentales (2009)</w:t>
      </w:r>
      <w:r w:rsidR="00F90075">
        <w:rPr>
          <w:rFonts w:ascii="Times New Roman" w:hAnsi="Times New Roman" w:cs="Times New Roman"/>
          <w:sz w:val="24"/>
          <w:szCs w:val="24"/>
        </w:rPr>
        <w:t xml:space="preserve">; </w:t>
      </w:r>
      <w:r w:rsidRPr="00F90075">
        <w:rPr>
          <w:rFonts w:ascii="Times New Roman" w:hAnsi="Times New Roman" w:cs="Times New Roman"/>
          <w:sz w:val="24"/>
          <w:szCs w:val="24"/>
        </w:rPr>
        <w:t>Guía Clínica Depresión en Personas de 10 a 14 años (actualmente en revisión por incorporación a GES)</w:t>
      </w:r>
      <w:r w:rsidR="00F90075">
        <w:rPr>
          <w:rFonts w:ascii="Times New Roman" w:hAnsi="Times New Roman" w:cs="Times New Roman"/>
          <w:sz w:val="24"/>
          <w:szCs w:val="24"/>
        </w:rPr>
        <w:t xml:space="preserve">; </w:t>
      </w:r>
      <w:r w:rsidRPr="00F90075">
        <w:rPr>
          <w:rFonts w:ascii="Times New Roman" w:hAnsi="Times New Roman" w:cs="Times New Roman"/>
          <w:sz w:val="24"/>
          <w:szCs w:val="24"/>
        </w:rPr>
        <w:t>Guía para la Atención de Víctimas de Abuso Sexual en Niños, Niñas y Adolescentes Menores de 15 años (2011)</w:t>
      </w:r>
      <w:r w:rsidR="00F90075">
        <w:rPr>
          <w:rFonts w:ascii="Times New Roman" w:hAnsi="Times New Roman" w:cs="Times New Roman"/>
          <w:sz w:val="24"/>
          <w:szCs w:val="24"/>
        </w:rPr>
        <w:t xml:space="preserve">; </w:t>
      </w:r>
      <w:r w:rsidRPr="00F90075">
        <w:rPr>
          <w:rFonts w:ascii="Times New Roman" w:hAnsi="Times New Roman" w:cs="Times New Roman"/>
          <w:sz w:val="24"/>
          <w:szCs w:val="24"/>
        </w:rPr>
        <w:t>Orientaciones Programáticas para la atención de Adolescentes en Atención Primaria de Salud (2011)</w:t>
      </w:r>
      <w:r w:rsidR="00F90075">
        <w:rPr>
          <w:rFonts w:ascii="Times New Roman" w:hAnsi="Times New Roman" w:cs="Times New Roman"/>
          <w:sz w:val="24"/>
          <w:szCs w:val="24"/>
        </w:rPr>
        <w:t xml:space="preserve">; </w:t>
      </w:r>
      <w:r w:rsidRPr="00F90075">
        <w:rPr>
          <w:rFonts w:ascii="Times New Roman" w:hAnsi="Times New Roman" w:cs="Times New Roman"/>
          <w:sz w:val="24"/>
          <w:szCs w:val="24"/>
        </w:rPr>
        <w:t>Orientaciones Técnicas para el Desarrollo del Programa Nacional de Salud Integral de Adolescentes y Jóvenes a las Secretarías Regionales Ministeriales de Salud (2011)</w:t>
      </w:r>
      <w:r w:rsidR="00F90075">
        <w:rPr>
          <w:rFonts w:ascii="Times New Roman" w:hAnsi="Times New Roman" w:cs="Times New Roman"/>
          <w:sz w:val="24"/>
          <w:szCs w:val="24"/>
        </w:rPr>
        <w:t xml:space="preserve">; </w:t>
      </w:r>
      <w:r w:rsidRPr="00F90075">
        <w:rPr>
          <w:rFonts w:ascii="Times New Roman" w:hAnsi="Times New Roman" w:cs="Times New Roman"/>
          <w:sz w:val="24"/>
          <w:szCs w:val="24"/>
        </w:rPr>
        <w:t>Guía Práctica de Consejería para Adolescentes y Jóvenes: Orientaciones Generales (2012)</w:t>
      </w:r>
      <w:r w:rsidR="00F90075">
        <w:rPr>
          <w:rFonts w:ascii="Times New Roman" w:hAnsi="Times New Roman" w:cs="Times New Roman"/>
          <w:sz w:val="24"/>
          <w:szCs w:val="24"/>
        </w:rPr>
        <w:t xml:space="preserve">; y </w:t>
      </w:r>
      <w:r w:rsidRPr="00F90075">
        <w:rPr>
          <w:rFonts w:ascii="Times New Roman" w:hAnsi="Times New Roman" w:cs="Times New Roman"/>
          <w:sz w:val="24"/>
          <w:szCs w:val="24"/>
        </w:rPr>
        <w:t>Orientaciones Técnicas para el Control Joven Sano (2012)</w:t>
      </w:r>
    </w:p>
    <w:p w:rsidR="00C32CEC" w:rsidRPr="0075199E" w:rsidRDefault="001A119F" w:rsidP="0075199E">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w:t>
      </w:r>
      <w:r w:rsidR="00F977F4" w:rsidRPr="009D52BB">
        <w:rPr>
          <w:rFonts w:ascii="Times New Roman" w:hAnsi="Times New Roman" w:cs="Times New Roman"/>
          <w:sz w:val="24"/>
          <w:szCs w:val="24"/>
        </w:rPr>
        <w:t xml:space="preserve">n concordancia con la </w:t>
      </w:r>
      <w:r w:rsidR="00F977F4" w:rsidRPr="00FC3BF3">
        <w:rPr>
          <w:rFonts w:ascii="Times New Roman" w:hAnsi="Times New Roman" w:cs="Times New Roman"/>
          <w:sz w:val="24"/>
          <w:szCs w:val="24"/>
        </w:rPr>
        <w:t>recomendación N° 56 del</w:t>
      </w:r>
      <w:r w:rsidR="00F977F4" w:rsidRPr="009D52BB">
        <w:rPr>
          <w:rFonts w:ascii="Times New Roman" w:hAnsi="Times New Roman" w:cs="Times New Roman"/>
          <w:sz w:val="24"/>
          <w:szCs w:val="24"/>
        </w:rPr>
        <w:t xml:space="preserve"> Comité, </w:t>
      </w:r>
      <w:r w:rsidR="007A4B19" w:rsidRPr="009D52BB">
        <w:rPr>
          <w:rFonts w:ascii="Times New Roman" w:hAnsi="Times New Roman" w:cs="Times New Roman"/>
          <w:sz w:val="24"/>
          <w:szCs w:val="24"/>
        </w:rPr>
        <w:t xml:space="preserve">la </w:t>
      </w:r>
      <w:r w:rsidR="00F5520D" w:rsidRPr="009D52BB">
        <w:rPr>
          <w:rFonts w:ascii="Times New Roman" w:hAnsi="Times New Roman" w:cs="Times New Roman"/>
          <w:sz w:val="24"/>
          <w:szCs w:val="24"/>
        </w:rPr>
        <w:t xml:space="preserve">Ley N° 20.418 consagra el derecho a recibir educación, información y orientación en materia de regulación de la fertilidad, en forma clara, comprensible, completa y, en su caso, confidencial. El contenido y alcance de la información deberá considerar la edad y madurez psicológica de la persona a quien se entrega. </w:t>
      </w:r>
      <w:r w:rsidR="0075199E">
        <w:rPr>
          <w:rFonts w:ascii="Times New Roman" w:hAnsi="Times New Roman" w:cs="Times New Roman"/>
          <w:sz w:val="24"/>
          <w:szCs w:val="24"/>
        </w:rPr>
        <w:t>Por su parte, l</w:t>
      </w:r>
      <w:r w:rsidR="00F977F4" w:rsidRPr="0075199E">
        <w:rPr>
          <w:rFonts w:ascii="Times New Roman" w:hAnsi="Times New Roman" w:cs="Times New Roman"/>
          <w:sz w:val="24"/>
          <w:szCs w:val="24"/>
        </w:rPr>
        <w:t>a Ley N° 20.533 modifica el Código Sanitario con el objeto de facultar a las matronas para recetar anticonceptivos. Con esta iniciativa se busca aumentar el acceso de los adolescentes y jóvenes a los servicios de educación sexual y reproductiva.</w:t>
      </w:r>
    </w:p>
    <w:p w:rsidR="0075199E" w:rsidRDefault="00215F14" w:rsidP="00082C6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marzo de 2011, MINEDUC y SERNAM dieron a conocer a la comunidad escolar siete nuevos programas de educación sexual y afectividad. Los colegios pueden acceder a estos programas a través de la página </w:t>
      </w:r>
      <w:r w:rsidRPr="000A0521">
        <w:rPr>
          <w:rFonts w:ascii="Times New Roman" w:hAnsi="Times New Roman" w:cs="Times New Roman"/>
          <w:i/>
          <w:sz w:val="24"/>
          <w:szCs w:val="24"/>
        </w:rPr>
        <w:t>web</w:t>
      </w:r>
      <w:r w:rsidRPr="000A0521">
        <w:rPr>
          <w:rFonts w:ascii="Times New Roman" w:hAnsi="Times New Roman" w:cs="Times New Roman"/>
          <w:sz w:val="24"/>
          <w:szCs w:val="24"/>
        </w:rPr>
        <w:t xml:space="preserve"> www.mineduc.cl, que el Ministerio habilitó especialmente. A través de un fondo especial de $300 millones podrán acceder a este contenido los establecimientos más vulnerables, también los colegios podrán optar a estos programas a través de los recursos de la subvención escolar preferencial.</w:t>
      </w:r>
    </w:p>
    <w:p w:rsidR="00215F14" w:rsidRPr="0075199E" w:rsidRDefault="00215F14" w:rsidP="0075199E">
      <w:pPr>
        <w:pStyle w:val="NoSpacing"/>
        <w:jc w:val="both"/>
        <w:rPr>
          <w:rFonts w:ascii="Times New Roman" w:hAnsi="Times New Roman" w:cs="Times New Roman"/>
          <w:sz w:val="24"/>
          <w:szCs w:val="24"/>
        </w:rPr>
      </w:pPr>
      <w:r w:rsidRPr="0075199E">
        <w:rPr>
          <w:rFonts w:ascii="Times New Roman" w:hAnsi="Times New Roman" w:cs="Times New Roman"/>
          <w:sz w:val="24"/>
          <w:szCs w:val="24"/>
        </w:rPr>
        <w:t xml:space="preserve">Para elegir estos programas de educación sexual, </w:t>
      </w:r>
      <w:r w:rsidR="0075199E">
        <w:rPr>
          <w:rFonts w:ascii="Times New Roman" w:hAnsi="Times New Roman" w:cs="Times New Roman"/>
          <w:sz w:val="24"/>
          <w:szCs w:val="24"/>
        </w:rPr>
        <w:t>se conformó</w:t>
      </w:r>
      <w:r w:rsidRPr="0075199E">
        <w:rPr>
          <w:rFonts w:ascii="Times New Roman" w:hAnsi="Times New Roman" w:cs="Times New Roman"/>
          <w:sz w:val="24"/>
          <w:szCs w:val="24"/>
        </w:rPr>
        <w:t xml:space="preserve"> una comisión de expertos que seleccionó un portafolio de programas </w:t>
      </w:r>
      <w:r w:rsidR="0075199E">
        <w:rPr>
          <w:rFonts w:ascii="Times New Roman" w:hAnsi="Times New Roman" w:cs="Times New Roman"/>
          <w:sz w:val="24"/>
          <w:szCs w:val="24"/>
        </w:rPr>
        <w:t>a partir del cual</w:t>
      </w:r>
      <w:r w:rsidRPr="0075199E">
        <w:rPr>
          <w:rFonts w:ascii="Times New Roman" w:hAnsi="Times New Roman" w:cs="Times New Roman"/>
          <w:sz w:val="24"/>
          <w:szCs w:val="24"/>
        </w:rPr>
        <w:t xml:space="preserve"> los establecimientos educacionales </w:t>
      </w:r>
      <w:r w:rsidR="0075199E">
        <w:rPr>
          <w:rFonts w:ascii="Times New Roman" w:hAnsi="Times New Roman" w:cs="Times New Roman"/>
          <w:sz w:val="24"/>
          <w:szCs w:val="24"/>
        </w:rPr>
        <w:t>podrán seleccionar</w:t>
      </w:r>
      <w:r w:rsidRPr="0075199E">
        <w:rPr>
          <w:rFonts w:ascii="Times New Roman" w:hAnsi="Times New Roman" w:cs="Times New Roman"/>
          <w:sz w:val="24"/>
          <w:szCs w:val="24"/>
        </w:rPr>
        <w:t xml:space="preserve"> el que más les interese o se adecúe a su v</w:t>
      </w:r>
      <w:r w:rsidR="00CF7370" w:rsidRPr="0075199E">
        <w:rPr>
          <w:rFonts w:ascii="Times New Roman" w:hAnsi="Times New Roman" w:cs="Times New Roman"/>
          <w:sz w:val="24"/>
          <w:szCs w:val="24"/>
        </w:rPr>
        <w:t>isión y realidad socioeducativa.</w:t>
      </w:r>
    </w:p>
    <w:p w:rsidR="00287B21" w:rsidRPr="008915AD" w:rsidRDefault="008915AD" w:rsidP="008915AD">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 xml:space="preserve">En materia de justicia juvenil, existe </w:t>
      </w:r>
      <w:r w:rsidR="00621AB4" w:rsidRPr="000A0521">
        <w:rPr>
          <w:rFonts w:ascii="Times New Roman" w:hAnsi="Times New Roman"/>
          <w:sz w:val="24"/>
          <w:szCs w:val="24"/>
        </w:rPr>
        <w:t xml:space="preserve">intervención diferenciada </w:t>
      </w:r>
      <w:r>
        <w:rPr>
          <w:rFonts w:ascii="Times New Roman" w:hAnsi="Times New Roman"/>
          <w:sz w:val="24"/>
          <w:szCs w:val="24"/>
        </w:rPr>
        <w:t>para las</w:t>
      </w:r>
      <w:r w:rsidR="00621AB4" w:rsidRPr="000A0521">
        <w:rPr>
          <w:rFonts w:ascii="Times New Roman" w:hAnsi="Times New Roman"/>
          <w:sz w:val="24"/>
          <w:szCs w:val="24"/>
        </w:rPr>
        <w:t xml:space="preserve"> jóvenes: diversos equipos realizan planes especiales durante el periodo de embarazo, lactancia y respecto de jóvenes que presentan eventual conflicto con la maternidad. Asimismo, se intensifican coordinaciones con las familias de origen, familia extendida o</w:t>
      </w:r>
      <w:r w:rsidR="00621AB4">
        <w:rPr>
          <w:rFonts w:ascii="Times New Roman" w:hAnsi="Times New Roman"/>
          <w:sz w:val="24"/>
          <w:szCs w:val="24"/>
        </w:rPr>
        <w:t xml:space="preserve"> la propia familia constituida – según sea la situación particular –, </w:t>
      </w:r>
      <w:r w:rsidR="00621AB4" w:rsidRPr="000A0521">
        <w:rPr>
          <w:rFonts w:ascii="Times New Roman" w:hAnsi="Times New Roman"/>
          <w:sz w:val="24"/>
          <w:szCs w:val="24"/>
        </w:rPr>
        <w:t>y con profesionales del área salud, defensores, jueces y otros sectores del mundo público y/o privado.</w:t>
      </w:r>
      <w:r>
        <w:rPr>
          <w:rFonts w:ascii="Times New Roman" w:hAnsi="Times New Roman"/>
          <w:sz w:val="24"/>
          <w:szCs w:val="24"/>
        </w:rPr>
        <w:t xml:space="preserve"> </w:t>
      </w:r>
      <w:r w:rsidR="00621AB4" w:rsidRPr="008915AD">
        <w:rPr>
          <w:rFonts w:ascii="Times New Roman" w:hAnsi="Times New Roman" w:cs="Times New Roman"/>
          <w:sz w:val="24"/>
          <w:szCs w:val="24"/>
          <w:lang w:val="es-ES"/>
        </w:rPr>
        <w:t>Las adolescentes embarazadas pueden tener acceso a información respecto de sus derechos en las comunas donde existan Oficinas de Protección de Derechos. En el caso de haber sido vulneradas en sus derechos, tienen la alternativa de ingreso a una Residencia para Madre Adolescente bajo medidas de protección dictadas por Tribunales de Familia. A la fecha existen en la oferta ocho de estos centros.</w:t>
      </w:r>
    </w:p>
    <w:p w:rsidR="00287B21" w:rsidRPr="000A0521" w:rsidRDefault="00287B21" w:rsidP="00B75FBF">
      <w:pPr>
        <w:pStyle w:val="NoSpacing"/>
        <w:numPr>
          <w:ilvl w:val="0"/>
          <w:numId w:val="32"/>
        </w:numPr>
        <w:ind w:left="0" w:firstLine="0"/>
        <w:jc w:val="both"/>
        <w:rPr>
          <w:rFonts w:ascii="Times New Roman" w:hAnsi="Times New Roman" w:cs="Times New Roman"/>
          <w:b/>
          <w:sz w:val="24"/>
          <w:szCs w:val="24"/>
        </w:rPr>
      </w:pPr>
      <w:r w:rsidRPr="000A0521">
        <w:rPr>
          <w:rFonts w:ascii="Times New Roman" w:hAnsi="Times New Roman" w:cs="Times New Roman"/>
          <w:sz w:val="24"/>
          <w:szCs w:val="24"/>
        </w:rPr>
        <w:t>Como una manera de acercarse y conocer la realidad de aquellos jóvenes que han sido padres y madres adolescentes, es que el Instituto Nacional de la Juventud, INJUV, realizó el año 2011, un estudio cualitativo destinado a conocer el impacto de la paternidad y maternidad, los efectos y consecuencias en sus proyectos de vida, trayectorias, acceso a la educación, inserción en el mercado laboral, entre otros aspectos.</w:t>
      </w:r>
      <w:r w:rsidRPr="000A0521">
        <w:rPr>
          <w:rFonts w:ascii="Times New Roman" w:hAnsi="Times New Roman" w:cs="Times New Roman"/>
          <w:b/>
          <w:sz w:val="24"/>
          <w:szCs w:val="24"/>
        </w:rPr>
        <w:t xml:space="preserve"> </w:t>
      </w:r>
    </w:p>
    <w:p w:rsidR="00621AB4" w:rsidRPr="00621AB4" w:rsidRDefault="00621AB4" w:rsidP="00082C6F">
      <w:pPr>
        <w:pStyle w:val="NoSpacing"/>
        <w:jc w:val="both"/>
        <w:rPr>
          <w:rFonts w:ascii="Times New Roman" w:hAnsi="Times New Roman" w:cs="Times New Roman"/>
          <w:sz w:val="24"/>
          <w:szCs w:val="24"/>
          <w:highlight w:val="lightGray"/>
          <w:lang w:val="es-ES"/>
        </w:rPr>
      </w:pPr>
    </w:p>
    <w:p w:rsidR="003F6560" w:rsidRPr="00EB35D3" w:rsidRDefault="001F0951" w:rsidP="00082C6F">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lang w:val="es-ES"/>
        </w:rPr>
        <w:lastRenderedPageBreak/>
        <w:t>Estupefacientes</w:t>
      </w:r>
      <w:r w:rsidR="00EB35D3" w:rsidRPr="00E26C92">
        <w:rPr>
          <w:rFonts w:ascii="Times New Roman" w:hAnsi="Times New Roman" w:cs="Times New Roman"/>
          <w:b/>
          <w:sz w:val="24"/>
          <w:szCs w:val="24"/>
          <w:u w:val="single"/>
        </w:rPr>
        <w:t xml:space="preserve">, </w:t>
      </w:r>
      <w:r w:rsidR="003F6560" w:rsidRPr="00E26C92">
        <w:rPr>
          <w:rFonts w:ascii="Times New Roman" w:hAnsi="Times New Roman" w:cs="Times New Roman"/>
          <w:b/>
          <w:sz w:val="24"/>
          <w:szCs w:val="24"/>
          <w:u w:val="single"/>
        </w:rPr>
        <w:t xml:space="preserve">sustancias psicotrópicas, </w:t>
      </w:r>
      <w:r w:rsidR="00EB35D3" w:rsidRPr="00E26C92">
        <w:rPr>
          <w:rFonts w:ascii="Times New Roman" w:hAnsi="Times New Roman" w:cs="Times New Roman"/>
          <w:b/>
          <w:sz w:val="24"/>
          <w:szCs w:val="24"/>
          <w:u w:val="single"/>
        </w:rPr>
        <w:t xml:space="preserve">y </w:t>
      </w:r>
      <w:r w:rsidR="003F6560" w:rsidRPr="00E26C92">
        <w:rPr>
          <w:rFonts w:ascii="Times New Roman" w:hAnsi="Times New Roman" w:cs="Times New Roman"/>
          <w:b/>
          <w:sz w:val="24"/>
          <w:szCs w:val="24"/>
          <w:u w:val="single"/>
        </w:rPr>
        <w:t>tráfico ilícito (art. 33)</w:t>
      </w:r>
    </w:p>
    <w:p w:rsidR="009E18D8" w:rsidRPr="000A0521" w:rsidRDefault="00E26C92"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La</w:t>
      </w:r>
      <w:r w:rsidR="009E18D8" w:rsidRPr="000A0521">
        <w:rPr>
          <w:rFonts w:ascii="Times New Roman" w:hAnsi="Times New Roman" w:cs="Times New Roman"/>
          <w:sz w:val="24"/>
          <w:szCs w:val="24"/>
        </w:rPr>
        <w:t xml:space="preserve"> Ley </w:t>
      </w:r>
      <w:r w:rsidR="00DB481D" w:rsidRPr="000A0521">
        <w:rPr>
          <w:rFonts w:ascii="Times New Roman" w:hAnsi="Times New Roman" w:cs="Times New Roman"/>
          <w:sz w:val="24"/>
          <w:szCs w:val="24"/>
        </w:rPr>
        <w:t xml:space="preserve">N° </w:t>
      </w:r>
      <w:r w:rsidR="009E18D8" w:rsidRPr="000A0521">
        <w:rPr>
          <w:rFonts w:ascii="Times New Roman" w:hAnsi="Times New Roman" w:cs="Times New Roman"/>
          <w:sz w:val="24"/>
          <w:szCs w:val="24"/>
        </w:rPr>
        <w:t>20.502</w:t>
      </w:r>
      <w:r>
        <w:rPr>
          <w:rFonts w:ascii="Times New Roman" w:hAnsi="Times New Roman" w:cs="Times New Roman"/>
          <w:sz w:val="24"/>
          <w:szCs w:val="24"/>
        </w:rPr>
        <w:t xml:space="preserve"> (2011)</w:t>
      </w:r>
      <w:r w:rsidR="009E18D8" w:rsidRPr="000A0521">
        <w:rPr>
          <w:rFonts w:ascii="Times New Roman" w:hAnsi="Times New Roman" w:cs="Times New Roman"/>
          <w:sz w:val="24"/>
          <w:szCs w:val="24"/>
        </w:rPr>
        <w:t xml:space="preserve"> crea el Servicio Nacional para la Prevención y Rehabilitación del Consumo de Drogas y Alcohol (SENDA), radicado en el Ministerio del Interior y Seguridad Pública, que es la entidad responsable de elaborar las políticas de prevención del consumo de drogas y alcohol, así como de tratamiento, rehabilitación y reinserción social de las personas afectadas por estas sustancias. Para todos los efectos SENDA dará continuidad a las labores que cumplía el Consejo Nacional para el Control de Estupefacientes (CONACE), creado</w:t>
      </w:r>
      <w:r w:rsidR="008915AD">
        <w:rPr>
          <w:rFonts w:ascii="Times New Roman" w:hAnsi="Times New Roman" w:cs="Times New Roman"/>
          <w:sz w:val="24"/>
          <w:szCs w:val="24"/>
        </w:rPr>
        <w:t xml:space="preserve"> mediante el Decreto Nº 683 (</w:t>
      </w:r>
      <w:r w:rsidR="009E18D8" w:rsidRPr="000A0521">
        <w:rPr>
          <w:rFonts w:ascii="Times New Roman" w:hAnsi="Times New Roman" w:cs="Times New Roman"/>
          <w:sz w:val="24"/>
          <w:szCs w:val="24"/>
        </w:rPr>
        <w:t>21 de septiembre de 1990</w:t>
      </w:r>
      <w:r w:rsidR="008915AD">
        <w:rPr>
          <w:rFonts w:ascii="Times New Roman" w:hAnsi="Times New Roman" w:cs="Times New Roman"/>
          <w:sz w:val="24"/>
          <w:szCs w:val="24"/>
        </w:rPr>
        <w:t>)</w:t>
      </w:r>
      <w:r w:rsidR="009E18D8" w:rsidRPr="000A0521">
        <w:rPr>
          <w:rFonts w:ascii="Times New Roman" w:hAnsi="Times New Roman" w:cs="Times New Roman"/>
          <w:sz w:val="24"/>
          <w:szCs w:val="24"/>
        </w:rPr>
        <w:t>.</w:t>
      </w:r>
    </w:p>
    <w:p w:rsidR="005F5752" w:rsidRPr="000A0521" w:rsidRDefault="0023718D"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Desde el año 200</w:t>
      </w:r>
      <w:r w:rsidR="009E18D8" w:rsidRPr="000A0521">
        <w:rPr>
          <w:rFonts w:ascii="Times New Roman" w:hAnsi="Times New Roman" w:cs="Times New Roman"/>
          <w:sz w:val="24"/>
          <w:szCs w:val="24"/>
        </w:rPr>
        <w:t xml:space="preserve">1, SENDA </w:t>
      </w:r>
      <w:r w:rsidRPr="000A0521">
        <w:rPr>
          <w:rFonts w:ascii="Times New Roman" w:hAnsi="Times New Roman" w:cs="Times New Roman"/>
          <w:sz w:val="24"/>
          <w:szCs w:val="24"/>
        </w:rPr>
        <w:t xml:space="preserve">ha </w:t>
      </w:r>
      <w:r w:rsidR="009E18D8" w:rsidRPr="000A0521">
        <w:rPr>
          <w:rFonts w:ascii="Times New Roman" w:hAnsi="Times New Roman" w:cs="Times New Roman"/>
          <w:sz w:val="24"/>
          <w:szCs w:val="24"/>
        </w:rPr>
        <w:t>realiza</w:t>
      </w:r>
      <w:r w:rsidRPr="000A0521">
        <w:rPr>
          <w:rFonts w:ascii="Times New Roman" w:hAnsi="Times New Roman" w:cs="Times New Roman"/>
          <w:sz w:val="24"/>
          <w:szCs w:val="24"/>
        </w:rPr>
        <w:t xml:space="preserve">do cinco </w:t>
      </w:r>
      <w:r w:rsidR="009E18D8" w:rsidRPr="000A0521">
        <w:rPr>
          <w:rFonts w:ascii="Times New Roman" w:hAnsi="Times New Roman" w:cs="Times New Roman"/>
          <w:sz w:val="24"/>
          <w:szCs w:val="24"/>
        </w:rPr>
        <w:t xml:space="preserve">Estudios Nacionales de Drogas en Población Escolar </w:t>
      </w:r>
      <w:r w:rsidR="00E15453" w:rsidRPr="000A0521">
        <w:rPr>
          <w:rFonts w:ascii="Times New Roman" w:hAnsi="Times New Roman" w:cs="Times New Roman"/>
          <w:sz w:val="24"/>
          <w:szCs w:val="24"/>
        </w:rPr>
        <w:t xml:space="preserve">(ENPE) </w:t>
      </w:r>
      <w:r w:rsidR="009E18D8" w:rsidRPr="000A0521">
        <w:rPr>
          <w:rFonts w:ascii="Times New Roman" w:hAnsi="Times New Roman" w:cs="Times New Roman"/>
          <w:sz w:val="24"/>
          <w:szCs w:val="24"/>
        </w:rPr>
        <w:t>en años impares</w:t>
      </w:r>
      <w:r w:rsidRPr="000A0521">
        <w:rPr>
          <w:rStyle w:val="FootnoteReference"/>
          <w:rFonts w:ascii="Times New Roman" w:hAnsi="Times New Roman" w:cs="Times New Roman"/>
          <w:sz w:val="24"/>
          <w:szCs w:val="24"/>
        </w:rPr>
        <w:footnoteReference w:id="14"/>
      </w:r>
      <w:r w:rsidR="009E18D8" w:rsidRPr="000A0521">
        <w:rPr>
          <w:rFonts w:ascii="Times New Roman" w:hAnsi="Times New Roman" w:cs="Times New Roman"/>
          <w:sz w:val="24"/>
          <w:szCs w:val="24"/>
        </w:rPr>
        <w:t xml:space="preserve">. El </w:t>
      </w:r>
      <w:r w:rsidR="008C2095" w:rsidRPr="000A0521">
        <w:rPr>
          <w:rFonts w:ascii="Times New Roman" w:hAnsi="Times New Roman" w:cs="Times New Roman"/>
          <w:sz w:val="24"/>
          <w:szCs w:val="24"/>
        </w:rPr>
        <w:t xml:space="preserve">último estudio se realizó en 2009, </w:t>
      </w:r>
      <w:r w:rsidR="009E18D8" w:rsidRPr="000A0521">
        <w:rPr>
          <w:rFonts w:ascii="Times New Roman" w:hAnsi="Times New Roman" w:cs="Times New Roman"/>
          <w:sz w:val="24"/>
          <w:szCs w:val="24"/>
        </w:rPr>
        <w:t xml:space="preserve">en </w:t>
      </w:r>
      <w:r w:rsidR="008C2095" w:rsidRPr="000A0521">
        <w:rPr>
          <w:rFonts w:ascii="Times New Roman" w:hAnsi="Times New Roman" w:cs="Times New Roman"/>
          <w:sz w:val="24"/>
          <w:szCs w:val="24"/>
        </w:rPr>
        <w:t xml:space="preserve">alumnos de </w:t>
      </w:r>
      <w:r w:rsidR="003F7716">
        <w:rPr>
          <w:rFonts w:ascii="Times New Roman" w:hAnsi="Times New Roman" w:cs="Times New Roman"/>
          <w:sz w:val="24"/>
          <w:szCs w:val="24"/>
        </w:rPr>
        <w:t>8°</w:t>
      </w:r>
      <w:r w:rsidR="008C2095" w:rsidRPr="000A0521">
        <w:rPr>
          <w:rFonts w:ascii="Times New Roman" w:hAnsi="Times New Roman" w:cs="Times New Roman"/>
          <w:sz w:val="24"/>
          <w:szCs w:val="24"/>
        </w:rPr>
        <w:t xml:space="preserve"> básico a </w:t>
      </w:r>
      <w:r w:rsidR="003F7716">
        <w:rPr>
          <w:rFonts w:ascii="Times New Roman" w:hAnsi="Times New Roman" w:cs="Times New Roman"/>
          <w:sz w:val="24"/>
          <w:szCs w:val="24"/>
        </w:rPr>
        <w:t>IV°</w:t>
      </w:r>
      <w:r w:rsidR="008C2095" w:rsidRPr="000A0521">
        <w:rPr>
          <w:rFonts w:ascii="Times New Roman" w:hAnsi="Times New Roman" w:cs="Times New Roman"/>
          <w:sz w:val="24"/>
          <w:szCs w:val="24"/>
        </w:rPr>
        <w:t xml:space="preserve"> m</w:t>
      </w:r>
      <w:r w:rsidR="009E18D8" w:rsidRPr="000A0521">
        <w:rPr>
          <w:rFonts w:ascii="Times New Roman" w:hAnsi="Times New Roman" w:cs="Times New Roman"/>
          <w:sz w:val="24"/>
          <w:szCs w:val="24"/>
        </w:rPr>
        <w:t xml:space="preserve">edio en colegios municipalizados, particulares subvencionados y particulares pagados de 99 comunas del país, que configuran las muestras nacionales de drogas que utiliza </w:t>
      </w:r>
      <w:r w:rsidR="008C2095" w:rsidRPr="000A0521">
        <w:rPr>
          <w:rFonts w:ascii="Times New Roman" w:hAnsi="Times New Roman" w:cs="Times New Roman"/>
          <w:sz w:val="24"/>
          <w:szCs w:val="24"/>
        </w:rPr>
        <w:t>SENDA</w:t>
      </w:r>
      <w:r w:rsidR="009E18D8" w:rsidRPr="000A0521">
        <w:rPr>
          <w:rFonts w:ascii="Times New Roman" w:hAnsi="Times New Roman" w:cs="Times New Roman"/>
          <w:sz w:val="24"/>
          <w:szCs w:val="24"/>
        </w:rPr>
        <w:t xml:space="preserve"> en todos sus estudios. </w:t>
      </w:r>
      <w:r w:rsidR="008C2095" w:rsidRPr="000A0521">
        <w:rPr>
          <w:rFonts w:ascii="Times New Roman" w:hAnsi="Times New Roman" w:cs="Times New Roman"/>
          <w:sz w:val="24"/>
          <w:szCs w:val="24"/>
        </w:rPr>
        <w:t>En el transcurso del año 2012 se presentarán los resultados de la novena versión de esta encuesta correspondiente a datos levantados durante 2011.</w:t>
      </w:r>
    </w:p>
    <w:p w:rsidR="00003541" w:rsidRPr="000A0521" w:rsidRDefault="00003541"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Durante el año 2010 </w:t>
      </w:r>
      <w:r w:rsidR="00E1262C" w:rsidRPr="000A0521">
        <w:rPr>
          <w:rFonts w:ascii="Times New Roman" w:hAnsi="Times New Roman" w:cs="Times New Roman"/>
          <w:sz w:val="24"/>
          <w:szCs w:val="24"/>
        </w:rPr>
        <w:t xml:space="preserve">se diseñó la </w:t>
      </w:r>
      <w:r w:rsidRPr="000A0521">
        <w:rPr>
          <w:rFonts w:ascii="Times New Roman" w:hAnsi="Times New Roman" w:cs="Times New Roman"/>
          <w:sz w:val="24"/>
          <w:szCs w:val="24"/>
        </w:rPr>
        <w:t xml:space="preserve">Estrategia Nacional de Drogas </w:t>
      </w:r>
      <w:r w:rsidR="00E1262C" w:rsidRPr="000A0521">
        <w:rPr>
          <w:rFonts w:ascii="Times New Roman" w:hAnsi="Times New Roman" w:cs="Times New Roman"/>
          <w:sz w:val="24"/>
          <w:szCs w:val="24"/>
        </w:rPr>
        <w:t xml:space="preserve">y Alcohol </w:t>
      </w:r>
      <w:r w:rsidRPr="000A0521">
        <w:rPr>
          <w:rFonts w:ascii="Times New Roman" w:hAnsi="Times New Roman" w:cs="Times New Roman"/>
          <w:sz w:val="24"/>
          <w:szCs w:val="24"/>
        </w:rPr>
        <w:t>2011-2014</w:t>
      </w:r>
      <w:r w:rsidR="00E1262C" w:rsidRPr="000A0521">
        <w:rPr>
          <w:rFonts w:ascii="Times New Roman" w:hAnsi="Times New Roman" w:cs="Times New Roman"/>
          <w:sz w:val="24"/>
          <w:szCs w:val="24"/>
        </w:rPr>
        <w:t xml:space="preserve">, que define las líneas de acción a desarrollarse en este ámbito durante este período, y busca la reducción no sólo de los niveles de uso de drogas ilícitas y del consumo de riesgo de alcohol, sino también de las consecuencias sociales y sanitarias asociadas a estos dos fenómenos. Para lograr estos objetivos, la Estrategia contempla una serie de iniciativas, programas y acciones que abarcan desde la prevención universal e inespecífica de conductas de riesgo hasta intervenciones complejas de tratamiento, rehabilitación e integración de los consumidores problemáticos de estas sustancias. La Estrategia fue desarrollada por los equipos técnicos de SENDA </w:t>
      </w:r>
      <w:r w:rsidRPr="000A0521">
        <w:rPr>
          <w:rFonts w:ascii="Times New Roman" w:hAnsi="Times New Roman" w:cs="Times New Roman"/>
          <w:sz w:val="24"/>
          <w:szCs w:val="24"/>
        </w:rPr>
        <w:t xml:space="preserve">y del Departamento de Salud </w:t>
      </w:r>
      <w:r w:rsidR="00E1262C" w:rsidRPr="000A0521">
        <w:rPr>
          <w:rFonts w:ascii="Times New Roman" w:hAnsi="Times New Roman" w:cs="Times New Roman"/>
          <w:sz w:val="24"/>
          <w:szCs w:val="24"/>
        </w:rPr>
        <w:t>Mental del Ministerio de Salud.</w:t>
      </w:r>
    </w:p>
    <w:p w:rsidR="00003541" w:rsidRPr="000A0521" w:rsidRDefault="00003541" w:rsidP="00082C6F">
      <w:pPr>
        <w:pStyle w:val="NoSpacing"/>
        <w:jc w:val="both"/>
        <w:rPr>
          <w:rFonts w:ascii="Times New Roman" w:hAnsi="Times New Roman" w:cs="Times New Roman"/>
          <w:sz w:val="24"/>
          <w:szCs w:val="24"/>
        </w:rPr>
      </w:pPr>
    </w:p>
    <w:p w:rsidR="0013495B" w:rsidRPr="00720AD8" w:rsidRDefault="0013495B" w:rsidP="00082C6F">
      <w:pPr>
        <w:pStyle w:val="NoSpacing"/>
        <w:jc w:val="both"/>
        <w:rPr>
          <w:rFonts w:ascii="Times New Roman" w:hAnsi="Times New Roman" w:cs="Times New Roman"/>
          <w:i/>
          <w:sz w:val="24"/>
          <w:szCs w:val="24"/>
        </w:rPr>
      </w:pPr>
      <w:r w:rsidRPr="00720AD8">
        <w:rPr>
          <w:rFonts w:ascii="Times New Roman" w:hAnsi="Times New Roman" w:cs="Times New Roman"/>
          <w:i/>
          <w:sz w:val="24"/>
          <w:szCs w:val="24"/>
        </w:rPr>
        <w:t>Prevención</w:t>
      </w:r>
    </w:p>
    <w:p w:rsidR="0013495B" w:rsidRPr="00BA40C1" w:rsidRDefault="00D22490" w:rsidP="00B75FBF">
      <w:pPr>
        <w:pStyle w:val="NoSpacing"/>
        <w:numPr>
          <w:ilvl w:val="0"/>
          <w:numId w:val="32"/>
        </w:numPr>
        <w:ind w:left="0" w:firstLine="0"/>
        <w:jc w:val="both"/>
        <w:rPr>
          <w:rFonts w:ascii="Times New Roman" w:hAnsi="Times New Roman" w:cs="Times New Roman"/>
          <w:sz w:val="24"/>
          <w:szCs w:val="24"/>
        </w:rPr>
      </w:pPr>
      <w:r w:rsidRPr="00BA40C1">
        <w:rPr>
          <w:rFonts w:ascii="Times New Roman" w:hAnsi="Times New Roman" w:cs="Times New Roman"/>
          <w:sz w:val="24"/>
          <w:szCs w:val="24"/>
        </w:rPr>
        <w:t xml:space="preserve">El programa de Prevención Universal en Contextos Escolares "Activa tu Desarrollo: </w:t>
      </w:r>
      <w:r w:rsidR="00535561" w:rsidRPr="00BA40C1">
        <w:rPr>
          <w:rFonts w:ascii="Times New Roman" w:hAnsi="Times New Roman" w:cs="Times New Roman"/>
          <w:sz w:val="24"/>
          <w:szCs w:val="24"/>
        </w:rPr>
        <w:t>Actitud</w:t>
      </w:r>
      <w:r w:rsidRPr="00BA40C1">
        <w:rPr>
          <w:rFonts w:ascii="Times New Roman" w:hAnsi="Times New Roman" w:cs="Times New Roman"/>
          <w:sz w:val="24"/>
          <w:szCs w:val="24"/>
        </w:rPr>
        <w:t>" es una estrategia de prevención universal del consumo de drogas y alcohol que consta de tres fases que se insertan a lo largo del ciclo de</w:t>
      </w:r>
      <w:r w:rsidR="0089289A" w:rsidRPr="00BA40C1">
        <w:rPr>
          <w:rFonts w:ascii="Times New Roman" w:hAnsi="Times New Roman" w:cs="Times New Roman"/>
          <w:sz w:val="24"/>
          <w:szCs w:val="24"/>
        </w:rPr>
        <w:t xml:space="preserve"> vida </w:t>
      </w:r>
      <w:r w:rsidR="00BA40C1" w:rsidRPr="00BA40C1">
        <w:rPr>
          <w:rFonts w:ascii="Times New Roman" w:hAnsi="Times New Roman" w:cs="Times New Roman"/>
          <w:sz w:val="24"/>
          <w:szCs w:val="24"/>
        </w:rPr>
        <w:t>escolar</w:t>
      </w:r>
      <w:r w:rsidRPr="00BA40C1">
        <w:rPr>
          <w:rFonts w:ascii="Times New Roman" w:hAnsi="Times New Roman" w:cs="Times New Roman"/>
          <w:sz w:val="24"/>
          <w:szCs w:val="24"/>
        </w:rPr>
        <w:t>. Se orienta al desarrollo de habilidades preventivas y factores protectores del consumo de droga y a</w:t>
      </w:r>
      <w:r w:rsidR="00BA40C1">
        <w:rPr>
          <w:rFonts w:ascii="Times New Roman" w:hAnsi="Times New Roman" w:cs="Times New Roman"/>
          <w:sz w:val="24"/>
          <w:szCs w:val="24"/>
        </w:rPr>
        <w:t xml:space="preserve">lcohol en los estudiantes. </w:t>
      </w:r>
      <w:r w:rsidRPr="00BA40C1">
        <w:rPr>
          <w:rFonts w:ascii="Times New Roman" w:hAnsi="Times New Roman" w:cs="Times New Roman"/>
          <w:sz w:val="24"/>
          <w:szCs w:val="24"/>
        </w:rPr>
        <w:t xml:space="preserve">Esta estrategia tiene una implementación que data del año 2000, no obstante para el año 2012 se diseñó una nueva serie de programas basada en un enfoque de competencias. La metodología de implementación considera la inscripción voluntaria de los establecimientos educacionales municipales y particulares subvencionados, y la posterior aplicación por parte de los docentes del establecimiento, para lo cual son capacitados y asesorados por SENDA. </w:t>
      </w:r>
      <w:r w:rsidR="00535561" w:rsidRPr="00BA40C1">
        <w:rPr>
          <w:rFonts w:ascii="Times New Roman" w:hAnsi="Times New Roman" w:cs="Times New Roman"/>
          <w:sz w:val="24"/>
          <w:szCs w:val="24"/>
        </w:rPr>
        <w:t>En 2010 el programa tuvo 11.697 beneficiarios, con recursos por $569 millones.</w:t>
      </w:r>
    </w:p>
    <w:p w:rsidR="00535561" w:rsidRPr="000A0521" w:rsidRDefault="003E4B57"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Programa de Prevención Selectiva en Establecimientos Educacionales: "A Tiempo". El programa considera la implementación de iniciativas de prevención selectiva dentro del contexto escolar, dirigidas a adolescentes </w:t>
      </w:r>
      <w:r w:rsidR="0033245C" w:rsidRPr="000A0521">
        <w:rPr>
          <w:rFonts w:ascii="Times New Roman" w:hAnsi="Times New Roman" w:cs="Times New Roman"/>
          <w:sz w:val="24"/>
          <w:szCs w:val="24"/>
        </w:rPr>
        <w:t>de entre 7° básico y 2° medio (</w:t>
      </w:r>
      <w:r w:rsidRPr="000A0521">
        <w:rPr>
          <w:rFonts w:ascii="Times New Roman" w:hAnsi="Times New Roman" w:cs="Times New Roman"/>
          <w:sz w:val="24"/>
          <w:szCs w:val="24"/>
        </w:rPr>
        <w:t>y sus familias</w:t>
      </w:r>
      <w:r w:rsidR="0033245C" w:rsidRPr="000A0521">
        <w:rPr>
          <w:rFonts w:ascii="Times New Roman" w:hAnsi="Times New Roman" w:cs="Times New Roman"/>
          <w:sz w:val="24"/>
          <w:szCs w:val="24"/>
        </w:rPr>
        <w:t>)</w:t>
      </w:r>
      <w:r w:rsidRPr="000A0521">
        <w:rPr>
          <w:rFonts w:ascii="Times New Roman" w:hAnsi="Times New Roman" w:cs="Times New Roman"/>
          <w:sz w:val="24"/>
          <w:szCs w:val="24"/>
        </w:rPr>
        <w:t xml:space="preserve"> que </w:t>
      </w:r>
      <w:r w:rsidRPr="000A0521">
        <w:rPr>
          <w:rFonts w:ascii="Times New Roman" w:hAnsi="Times New Roman" w:cs="Times New Roman"/>
          <w:sz w:val="24"/>
          <w:szCs w:val="24"/>
        </w:rPr>
        <w:lastRenderedPageBreak/>
        <w:t>concentran factores de riesgo que los hace vulnerables a presentar conductas de consumo de alcohol y drogas u ot</w:t>
      </w:r>
      <w:r w:rsidR="0033245C" w:rsidRPr="000A0521">
        <w:rPr>
          <w:rFonts w:ascii="Times New Roman" w:hAnsi="Times New Roman" w:cs="Times New Roman"/>
          <w:sz w:val="24"/>
          <w:szCs w:val="24"/>
        </w:rPr>
        <w:t>ra</w:t>
      </w:r>
      <w:r w:rsidRPr="000A0521">
        <w:rPr>
          <w:rFonts w:ascii="Times New Roman" w:hAnsi="Times New Roman" w:cs="Times New Roman"/>
          <w:sz w:val="24"/>
          <w:szCs w:val="24"/>
        </w:rPr>
        <w:t>s conductas de riesgo, de no mediar una intervención preventiva</w:t>
      </w:r>
      <w:r w:rsidR="0033245C" w:rsidRPr="000A0521">
        <w:rPr>
          <w:rFonts w:ascii="Times New Roman" w:hAnsi="Times New Roman" w:cs="Times New Roman"/>
          <w:sz w:val="24"/>
          <w:szCs w:val="24"/>
        </w:rPr>
        <w:t>. Las intervenciones son de cará</w:t>
      </w:r>
      <w:r w:rsidRPr="000A0521">
        <w:rPr>
          <w:rFonts w:ascii="Times New Roman" w:hAnsi="Times New Roman" w:cs="Times New Roman"/>
          <w:sz w:val="24"/>
          <w:szCs w:val="24"/>
        </w:rPr>
        <w:t xml:space="preserve">cter especializado y ejecutadas por una dupla psicosocial que trabaja en estrecha relación con el usuario, los establecimientos educacionales y la red local. </w:t>
      </w:r>
      <w:r w:rsidR="0033245C" w:rsidRPr="000A0521">
        <w:rPr>
          <w:rFonts w:ascii="Times New Roman" w:hAnsi="Times New Roman" w:cs="Times New Roman"/>
          <w:sz w:val="24"/>
          <w:szCs w:val="24"/>
        </w:rPr>
        <w:t>En 2011 se atendieron 8.579 adolescentes, con un presupuesto de $687 millones.</w:t>
      </w:r>
      <w:r w:rsidR="007B6E4F" w:rsidRPr="000A0521">
        <w:rPr>
          <w:rFonts w:ascii="Times New Roman" w:hAnsi="Times New Roman" w:cs="Times New Roman"/>
          <w:sz w:val="24"/>
          <w:szCs w:val="24"/>
        </w:rPr>
        <w:t xml:space="preserve"> El programa tiene considerada para el año 2012 una evaluación de diseño y el establecimiento de líneas base para una posterior evaluación de impacto.</w:t>
      </w:r>
    </w:p>
    <w:p w:rsidR="007B6E4F" w:rsidRPr="000A0521" w:rsidRDefault="006235B5"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La Certificación de Establecimientos Educacionales Preventivos busca facilitar la instalación de una “cultura preventiva” al interior de las comunidades educativas, reconociendo la existencia de estrategias, la acumulación de experiencias y las capacidades instaladas dentro de las escuelas que sirven como factores protectores del consumo de drogas y alcohol en niños, niñas y adolescentes. En el contexto del programa, un establecimiento preventivo es una escuela, colegio o liceo que reconoce el valor de la prevención y orienta esfuerzos para articular e integrar a todos los actores de la comunidad escolar en la implementación de estrategias efectivas de prevención, acción que redunda en el mejoramiento de los factores protectores generales del consumo de drogas y alcohol para los estudiantes y sus familias. Un establecimiento que obtiene la certificación tiene estrategias de prevención en los diferentes ámbitos de acción escolar: en el curriculum, en la normativa, en el involucramiento de los estudiantes con el establecimiento, en su relación con el entorno y en la formación de competencias de toda su comunidad educativa. Estas estrategias de prevención son formalizadas en un plan de acción que el establecimiento se compromete llevar a cabo. Para el logro de estos objetivos el establecimiento cuenta con apoyo y asesoría de SENDA Local. En 2011 la cobertura del programa fue de 219 establecimientos.</w:t>
      </w:r>
    </w:p>
    <w:p w:rsidR="0013495B" w:rsidRPr="000A0521" w:rsidRDefault="0013495B" w:rsidP="00082C6F">
      <w:pPr>
        <w:pStyle w:val="NoSpacing"/>
        <w:jc w:val="both"/>
        <w:rPr>
          <w:rFonts w:ascii="Times New Roman" w:hAnsi="Times New Roman" w:cs="Times New Roman"/>
          <w:sz w:val="24"/>
          <w:szCs w:val="24"/>
        </w:rPr>
      </w:pPr>
    </w:p>
    <w:p w:rsidR="0013495B" w:rsidRPr="00720AD8" w:rsidRDefault="0013495B" w:rsidP="00082C6F">
      <w:pPr>
        <w:pStyle w:val="NoSpacing"/>
        <w:jc w:val="both"/>
        <w:rPr>
          <w:rFonts w:ascii="Times New Roman" w:hAnsi="Times New Roman" w:cs="Times New Roman"/>
          <w:i/>
          <w:sz w:val="24"/>
          <w:szCs w:val="24"/>
        </w:rPr>
      </w:pPr>
      <w:r w:rsidRPr="00720AD8">
        <w:rPr>
          <w:rFonts w:ascii="Times New Roman" w:hAnsi="Times New Roman" w:cs="Times New Roman"/>
          <w:i/>
          <w:sz w:val="24"/>
          <w:szCs w:val="24"/>
        </w:rPr>
        <w:t>Tratamiento</w:t>
      </w:r>
    </w:p>
    <w:p w:rsidR="0013495B" w:rsidRPr="000A0521" w:rsidRDefault="00ED443F"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D</w:t>
      </w:r>
      <w:r w:rsidR="0013495B" w:rsidRPr="000A0521">
        <w:rPr>
          <w:rFonts w:ascii="Times New Roman" w:hAnsi="Times New Roman" w:cs="Times New Roman"/>
          <w:sz w:val="24"/>
          <w:szCs w:val="24"/>
        </w:rPr>
        <w:t xml:space="preserve">esde el segundo semestre del año 2007, la responsabilidad técnica y </w:t>
      </w:r>
      <w:r w:rsidR="00C23FA0" w:rsidRPr="000A0521">
        <w:rPr>
          <w:rFonts w:ascii="Times New Roman" w:hAnsi="Times New Roman" w:cs="Times New Roman"/>
          <w:sz w:val="24"/>
          <w:szCs w:val="24"/>
        </w:rPr>
        <w:t xml:space="preserve">presupuestaria del tratamiento </w:t>
      </w:r>
      <w:r w:rsidR="0013495B" w:rsidRPr="000A0521">
        <w:rPr>
          <w:rFonts w:ascii="Times New Roman" w:hAnsi="Times New Roman" w:cs="Times New Roman"/>
          <w:sz w:val="24"/>
          <w:szCs w:val="24"/>
        </w:rPr>
        <w:t>por problemas de sus</w:t>
      </w:r>
      <w:r w:rsidR="00E218FD" w:rsidRPr="000A0521">
        <w:rPr>
          <w:rFonts w:ascii="Times New Roman" w:hAnsi="Times New Roman" w:cs="Times New Roman"/>
          <w:sz w:val="24"/>
          <w:szCs w:val="24"/>
        </w:rPr>
        <w:t>tancias de la población infanto-</w:t>
      </w:r>
      <w:r w:rsidR="0013495B" w:rsidRPr="000A0521">
        <w:rPr>
          <w:rFonts w:ascii="Times New Roman" w:hAnsi="Times New Roman" w:cs="Times New Roman"/>
          <w:sz w:val="24"/>
          <w:szCs w:val="24"/>
        </w:rPr>
        <w:t>adolescente sin infracción de ley, corresponde al Ministerio de Salud en el marco de la implementación de la GES, plasmado en la Guía Clínica Consumo Perjudicial y Dependencia de Alcohol y Drogas en Menores de 20 Años. Producto de lo anterior, los Programas de Tratamiento del Consumo</w:t>
      </w:r>
      <w:r w:rsidR="000179F9" w:rsidRPr="000A0521">
        <w:rPr>
          <w:rFonts w:ascii="Times New Roman" w:hAnsi="Times New Roman" w:cs="Times New Roman"/>
          <w:sz w:val="24"/>
          <w:szCs w:val="24"/>
        </w:rPr>
        <w:t xml:space="preserve"> de Drogas de población infanto-</w:t>
      </w:r>
      <w:r w:rsidR="0013495B" w:rsidRPr="000A0521">
        <w:rPr>
          <w:rFonts w:ascii="Times New Roman" w:hAnsi="Times New Roman" w:cs="Times New Roman"/>
          <w:sz w:val="24"/>
          <w:szCs w:val="24"/>
        </w:rPr>
        <w:t>adolescente que eran ejecutados hasta entonces por CONACE, se llevaron a cabo hasta dicho periodo. El programa que era ejecutado por CONACE, estaba compuesto por cinco planes que cubrían un amplio espectro de atención: servicios ambulatorios de tipo comunitario, básico, intensivo, residencial y de desintoxicación; además del trabajo de calle. Durante el año 2007, se atendieron 1</w:t>
      </w:r>
      <w:r w:rsidRPr="000A0521">
        <w:rPr>
          <w:rFonts w:ascii="Times New Roman" w:hAnsi="Times New Roman" w:cs="Times New Roman"/>
          <w:sz w:val="24"/>
          <w:szCs w:val="24"/>
        </w:rPr>
        <w:t>.</w:t>
      </w:r>
      <w:r w:rsidR="0013495B" w:rsidRPr="000A0521">
        <w:rPr>
          <w:rFonts w:ascii="Times New Roman" w:hAnsi="Times New Roman" w:cs="Times New Roman"/>
          <w:sz w:val="24"/>
          <w:szCs w:val="24"/>
        </w:rPr>
        <w:t>456 personas (0 a 19 años).</w:t>
      </w:r>
    </w:p>
    <w:p w:rsidR="00D540B8" w:rsidRPr="000A0521" w:rsidRDefault="00003541"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Además de la elaboración de la Guía Clínica, se estableció un plan de tratamiento (Plan Ambulatorio Básico), destinado a aquellas personas con un consumo leve a moderado y con un compromiso biopsicosocial de menor gravedad. La atención se ha instalado prioritariamente en la Atención Primaria, lo que ha significado elementos de pesquisa e intervención precoz.</w:t>
      </w:r>
    </w:p>
    <w:p w:rsidR="00BA3546" w:rsidRPr="000A0521" w:rsidRDefault="00E5129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Desde el año 2007, en el marco de la promulgación de la Ley </w:t>
      </w:r>
      <w:r w:rsidR="00DB481D" w:rsidRPr="000A0521">
        <w:rPr>
          <w:rFonts w:ascii="Times New Roman" w:hAnsi="Times New Roman" w:cs="Times New Roman"/>
          <w:sz w:val="24"/>
          <w:szCs w:val="24"/>
        </w:rPr>
        <w:t xml:space="preserve">N° </w:t>
      </w:r>
      <w:r w:rsidRPr="000A0521">
        <w:rPr>
          <w:rFonts w:ascii="Times New Roman" w:hAnsi="Times New Roman" w:cs="Times New Roman"/>
          <w:sz w:val="24"/>
          <w:szCs w:val="24"/>
        </w:rPr>
        <w:t xml:space="preserve">20.084, SENDA inicia la implementación del Programa de Tratamiento Integral para Adolescentes que han infringido la Ley, con consumo Problemático de Alcohol-Drogas y otros Trastornos de </w:t>
      </w:r>
      <w:r w:rsidRPr="000A0521">
        <w:rPr>
          <w:rFonts w:ascii="Times New Roman" w:hAnsi="Times New Roman" w:cs="Times New Roman"/>
          <w:sz w:val="24"/>
          <w:szCs w:val="24"/>
        </w:rPr>
        <w:lastRenderedPageBreak/>
        <w:t>Salud Mental</w:t>
      </w:r>
      <w:r w:rsidR="005148C4" w:rsidRPr="000A0521">
        <w:rPr>
          <w:rStyle w:val="FootnoteReference"/>
          <w:rFonts w:ascii="Times New Roman" w:hAnsi="Times New Roman" w:cs="Times New Roman"/>
          <w:sz w:val="24"/>
          <w:szCs w:val="24"/>
        </w:rPr>
        <w:footnoteReference w:id="15"/>
      </w:r>
      <w:r w:rsidRPr="000A0521">
        <w:rPr>
          <w:rFonts w:ascii="Times New Roman" w:hAnsi="Times New Roman" w:cs="Times New Roman"/>
          <w:sz w:val="24"/>
          <w:szCs w:val="24"/>
        </w:rPr>
        <w:t xml:space="preserve">. Este modelo de tratamiento se diseñó en conjunto con MINSAL y SENAME, y su objetivo principal es otorgar tratamiento, rehabilitación y facilitar la integración de </w:t>
      </w:r>
      <w:r w:rsidR="00AE2B11" w:rsidRPr="000A0521">
        <w:rPr>
          <w:rFonts w:ascii="Times New Roman" w:hAnsi="Times New Roman" w:cs="Times New Roman"/>
          <w:sz w:val="24"/>
          <w:szCs w:val="24"/>
        </w:rPr>
        <w:t>niños y adolescentes</w:t>
      </w:r>
      <w:r w:rsidRPr="000A0521">
        <w:rPr>
          <w:rFonts w:ascii="Times New Roman" w:hAnsi="Times New Roman" w:cs="Times New Roman"/>
          <w:sz w:val="24"/>
          <w:szCs w:val="24"/>
        </w:rPr>
        <w:t xml:space="preserve"> con consumo problemático de alcohol y drogas, a </w:t>
      </w:r>
      <w:r w:rsidR="00BA3546" w:rsidRPr="000A0521">
        <w:rPr>
          <w:rFonts w:ascii="Times New Roman" w:hAnsi="Times New Roman" w:cs="Times New Roman"/>
          <w:sz w:val="24"/>
          <w:szCs w:val="24"/>
        </w:rPr>
        <w:t xml:space="preserve">través de un modelo comprensivo, </w:t>
      </w:r>
      <w:r w:rsidRPr="000A0521">
        <w:rPr>
          <w:rFonts w:ascii="Times New Roman" w:hAnsi="Times New Roman" w:cs="Times New Roman"/>
          <w:sz w:val="24"/>
          <w:szCs w:val="24"/>
        </w:rPr>
        <w:t xml:space="preserve">que realice un abordaje clínico integral y de calidad, en el marco de una red integrada. </w:t>
      </w:r>
      <w:r w:rsidR="00BA3546" w:rsidRPr="000A0521">
        <w:rPr>
          <w:rFonts w:ascii="Times New Roman" w:hAnsi="Times New Roman" w:cs="Times New Roman"/>
          <w:sz w:val="24"/>
          <w:szCs w:val="24"/>
        </w:rPr>
        <w:t xml:space="preserve">En 2011 se atendieron 3.936 </w:t>
      </w:r>
      <w:r w:rsidR="00205439">
        <w:rPr>
          <w:rFonts w:ascii="Times New Roman" w:hAnsi="Times New Roman" w:cs="Times New Roman"/>
          <w:sz w:val="24"/>
          <w:szCs w:val="24"/>
        </w:rPr>
        <w:t>niños</w:t>
      </w:r>
      <w:r w:rsidR="00BA3546" w:rsidRPr="000A0521">
        <w:rPr>
          <w:rFonts w:ascii="Times New Roman" w:hAnsi="Times New Roman" w:cs="Times New Roman"/>
          <w:sz w:val="24"/>
          <w:szCs w:val="24"/>
        </w:rPr>
        <w:t>, con un presupuesto de $9.197 millones.</w:t>
      </w:r>
    </w:p>
    <w:p w:rsidR="00D619DD" w:rsidRPr="000A0521" w:rsidRDefault="00D264C9"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Es importante destacar que desde el año 2007 se ha desarrollado un Convenio de Colaboración Técnica, suscrito a la fe</w:t>
      </w:r>
      <w:r w:rsidR="000F01AC">
        <w:rPr>
          <w:rFonts w:ascii="Times New Roman" w:hAnsi="Times New Roman" w:cs="Times New Roman"/>
          <w:sz w:val="24"/>
          <w:szCs w:val="24"/>
        </w:rPr>
        <w:t xml:space="preserve">cha por SENDA, SENAME y MINSAL </w:t>
      </w:r>
      <w:r w:rsidRPr="000A0521">
        <w:rPr>
          <w:rFonts w:ascii="Times New Roman" w:hAnsi="Times New Roman" w:cs="Times New Roman"/>
          <w:sz w:val="24"/>
          <w:szCs w:val="24"/>
        </w:rPr>
        <w:t>dando origen a una Mesa Técnica Nacional para la gestión del mencionado programa. Esta instancia se ha replicado en las 15 regiones del país</w:t>
      </w:r>
      <w:r w:rsidR="00C23FA0" w:rsidRPr="000A0521">
        <w:rPr>
          <w:rFonts w:ascii="Times New Roman" w:hAnsi="Times New Roman" w:cs="Times New Roman"/>
          <w:sz w:val="24"/>
          <w:szCs w:val="24"/>
        </w:rPr>
        <w:t>,</w:t>
      </w:r>
      <w:r w:rsidRPr="000A0521">
        <w:rPr>
          <w:rFonts w:ascii="Times New Roman" w:hAnsi="Times New Roman" w:cs="Times New Roman"/>
          <w:sz w:val="24"/>
          <w:szCs w:val="24"/>
        </w:rPr>
        <w:t xml:space="preserve"> con la participación de los representantes locales de estos mismos organismos.</w:t>
      </w:r>
    </w:p>
    <w:p w:rsidR="00DA6F09" w:rsidRPr="000A0521" w:rsidRDefault="00F82A81"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Desde el año 2009, se implementa el Programa de Evaluación Clínica Diagnóstica para Adol</w:t>
      </w:r>
      <w:r w:rsidR="008F4B6D" w:rsidRPr="000A0521">
        <w:rPr>
          <w:rFonts w:ascii="Times New Roman" w:hAnsi="Times New Roman" w:cs="Times New Roman"/>
          <w:sz w:val="24"/>
          <w:szCs w:val="24"/>
        </w:rPr>
        <w:t>escentes que han infringido la l</w:t>
      </w:r>
      <w:r w:rsidRPr="000A0521">
        <w:rPr>
          <w:rFonts w:ascii="Times New Roman" w:hAnsi="Times New Roman" w:cs="Times New Roman"/>
          <w:sz w:val="24"/>
          <w:szCs w:val="24"/>
        </w:rPr>
        <w:t>ey</w:t>
      </w:r>
      <w:r w:rsidRPr="000A0521">
        <w:rPr>
          <w:rStyle w:val="FootnoteReference"/>
          <w:rFonts w:ascii="Times New Roman" w:hAnsi="Times New Roman" w:cs="Times New Roman"/>
          <w:sz w:val="24"/>
          <w:szCs w:val="24"/>
        </w:rPr>
        <w:footnoteReference w:id="16"/>
      </w:r>
      <w:r w:rsidRPr="000A0521">
        <w:rPr>
          <w:rFonts w:ascii="Times New Roman" w:hAnsi="Times New Roman" w:cs="Times New Roman"/>
          <w:sz w:val="24"/>
          <w:szCs w:val="24"/>
        </w:rPr>
        <w:t xml:space="preserve">, a través de la modalidad de proyectos financiados por SENDA y ejecutados por las Fiscalías Regionales (Ministerio Público). Este programa surge con el propósito de favorecer y otorgar una oportunidad de tratamiento para aquellos jóvenes que presentan una dependencia a las drogas o bien un consumo perjudicial, enmarcándose en la Ley N° 20.084. </w:t>
      </w:r>
      <w:r w:rsidR="00DA6F09" w:rsidRPr="000A0521">
        <w:rPr>
          <w:rFonts w:ascii="Times New Roman" w:hAnsi="Times New Roman" w:cs="Times New Roman"/>
          <w:sz w:val="24"/>
          <w:szCs w:val="24"/>
        </w:rPr>
        <w:t>Se trata de un sistema de evaluación realizado por un equipo profesional compuesto de psicólogo, asistente social y psiquiatra contratados por las Fiscalías respectivas. Esta evaluación implica una revisión de variables clínicas y psicosociales que considera principalmente dos aspec</w:t>
      </w:r>
      <w:r w:rsidR="00C23FA0" w:rsidRPr="000A0521">
        <w:rPr>
          <w:rFonts w:ascii="Times New Roman" w:hAnsi="Times New Roman" w:cs="Times New Roman"/>
          <w:sz w:val="24"/>
          <w:szCs w:val="24"/>
        </w:rPr>
        <w:t xml:space="preserve">tos: compromiso biopsicosocial </w:t>
      </w:r>
      <w:r w:rsidR="00DA6F09" w:rsidRPr="000A0521">
        <w:rPr>
          <w:rFonts w:ascii="Times New Roman" w:hAnsi="Times New Roman" w:cs="Times New Roman"/>
          <w:sz w:val="24"/>
          <w:szCs w:val="24"/>
        </w:rPr>
        <w:t xml:space="preserve">y dimensión ligada al consumo. Posterior a la evaluación, se confecciona un informe, que permite orientar a Fiscales, en caso de ser necesario, respecto de programas existentes en la región para tratamiento para esta población, considerando la modalidad de tratamiento requerida de acuerdo al perfil del joven, tanto para medio libre como medio privativo de libertad. Dicho informe puede ser utilizado para solicitud de sanción accesoria (artículo 7° de la Ley </w:t>
      </w:r>
      <w:r w:rsidR="008F4B6D" w:rsidRPr="000A0521">
        <w:rPr>
          <w:rFonts w:ascii="Times New Roman" w:hAnsi="Times New Roman" w:cs="Times New Roman"/>
          <w:sz w:val="24"/>
          <w:szCs w:val="24"/>
        </w:rPr>
        <w:t>N° 20.084</w:t>
      </w:r>
      <w:r w:rsidR="00DA6F09" w:rsidRPr="000A0521">
        <w:rPr>
          <w:rFonts w:ascii="Times New Roman" w:hAnsi="Times New Roman" w:cs="Times New Roman"/>
          <w:sz w:val="24"/>
          <w:szCs w:val="24"/>
        </w:rPr>
        <w:t>) por parte de Fiscalía, así como para la aplicación de Suspensión Condicional del Procedimiento, si corresponde.</w:t>
      </w:r>
    </w:p>
    <w:p w:rsidR="00BA2F03" w:rsidRPr="000A0521" w:rsidRDefault="00DA6F09" w:rsidP="00082C6F">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La población usuaria corresponde a adolescentes que ingresan por infracción a la Ley Penal a Fiscalías Metropolitana Sur, Metropolitana Occidente (quienes además atienden población de la Fiscalía Metropolitana Centro Norte) y Metropolitana Oriente, con las cuales se establece Convenio a partir de la presentación de Proyectos. En 2011 se atendió a 597 </w:t>
      </w:r>
      <w:r w:rsidR="00205439">
        <w:rPr>
          <w:rFonts w:ascii="Times New Roman" w:hAnsi="Times New Roman" w:cs="Times New Roman"/>
          <w:sz w:val="24"/>
          <w:szCs w:val="24"/>
        </w:rPr>
        <w:t>niños</w:t>
      </w:r>
      <w:r w:rsidRPr="000A0521">
        <w:rPr>
          <w:rFonts w:ascii="Times New Roman" w:hAnsi="Times New Roman" w:cs="Times New Roman"/>
          <w:sz w:val="24"/>
          <w:szCs w:val="24"/>
        </w:rPr>
        <w:t>, con un presupuesto de $176 millones.</w:t>
      </w:r>
    </w:p>
    <w:p w:rsidR="00C529A5" w:rsidRPr="000F01AC" w:rsidRDefault="001321E1" w:rsidP="00B75FBF">
      <w:pPr>
        <w:pStyle w:val="NoSpacing"/>
        <w:numPr>
          <w:ilvl w:val="0"/>
          <w:numId w:val="32"/>
        </w:numPr>
        <w:ind w:left="0" w:firstLine="0"/>
        <w:jc w:val="both"/>
        <w:rPr>
          <w:rFonts w:ascii="Times New Roman" w:hAnsi="Times New Roman" w:cs="Times New Roman"/>
          <w:sz w:val="24"/>
          <w:szCs w:val="24"/>
        </w:rPr>
      </w:pPr>
      <w:r w:rsidRPr="000F01AC">
        <w:rPr>
          <w:rFonts w:ascii="Times New Roman" w:hAnsi="Times New Roman" w:cs="Times New Roman"/>
          <w:sz w:val="24"/>
          <w:szCs w:val="24"/>
        </w:rPr>
        <w:t>Desde el año 2010 a la fecha se ha ejecutado por parte de SENAME el Programa de Tratamiento de Consumo Problemático de Drogas y Alcohol para Niños, Niñas y Adolescentes (PDC)</w:t>
      </w:r>
      <w:r w:rsidR="00943A68" w:rsidRPr="000F01AC">
        <w:rPr>
          <w:rFonts w:ascii="Times New Roman" w:hAnsi="Times New Roman" w:cs="Times New Roman"/>
          <w:sz w:val="24"/>
          <w:szCs w:val="24"/>
        </w:rPr>
        <w:t>,</w:t>
      </w:r>
      <w:r w:rsidRPr="000F01AC">
        <w:rPr>
          <w:rFonts w:ascii="Times New Roman" w:hAnsi="Times New Roman" w:cs="Times New Roman"/>
          <w:sz w:val="24"/>
          <w:szCs w:val="24"/>
        </w:rPr>
        <w:t xml:space="preserve"> en el marco del Programa Vida Nueva</w:t>
      </w:r>
      <w:r w:rsidR="00C529A5" w:rsidRPr="000F01AC">
        <w:rPr>
          <w:rFonts w:ascii="Times New Roman" w:hAnsi="Times New Roman" w:cs="Times New Roman"/>
          <w:sz w:val="24"/>
          <w:szCs w:val="24"/>
        </w:rPr>
        <w:t xml:space="preserve">. Este dispositivo de atención, </w:t>
      </w:r>
      <w:r w:rsidRPr="000F01AC">
        <w:rPr>
          <w:rFonts w:ascii="Times New Roman" w:hAnsi="Times New Roman" w:cs="Times New Roman"/>
          <w:sz w:val="24"/>
          <w:szCs w:val="24"/>
        </w:rPr>
        <w:t>es complementario a</w:t>
      </w:r>
      <w:r w:rsidR="00C529A5" w:rsidRPr="000F01AC">
        <w:rPr>
          <w:rFonts w:ascii="Times New Roman" w:hAnsi="Times New Roman" w:cs="Times New Roman"/>
          <w:sz w:val="24"/>
          <w:szCs w:val="24"/>
        </w:rPr>
        <w:t>demás, con</w:t>
      </w:r>
      <w:r w:rsidRPr="000F01AC">
        <w:rPr>
          <w:rFonts w:ascii="Times New Roman" w:hAnsi="Times New Roman" w:cs="Times New Roman"/>
          <w:sz w:val="24"/>
          <w:szCs w:val="24"/>
        </w:rPr>
        <w:t xml:space="preserve"> la intervención desarrollada por los Programas de Intervención Especializada (PIE), también dependientes y financiados por SENAME, y los equipos de salud mental infanto adolescente Vida Nueva, dependientes del Ministerio de Salud. El programa consiste en brindar tratamiento y promover la rehabilitación de la población infanto adolescente que presenta consumo problemático de alcohol y otras drogas, que ha sido vulnerado en sus derechos o que ha infringido la ley e ingresado al </w:t>
      </w:r>
      <w:r w:rsidRPr="000F01AC">
        <w:rPr>
          <w:rFonts w:ascii="Times New Roman" w:hAnsi="Times New Roman" w:cs="Times New Roman"/>
          <w:sz w:val="24"/>
          <w:szCs w:val="24"/>
        </w:rPr>
        <w:lastRenderedPageBreak/>
        <w:t>Programa Integrado 24 Horas.</w:t>
      </w:r>
      <w:r w:rsidR="00C529A5" w:rsidRPr="000F01AC">
        <w:rPr>
          <w:rFonts w:ascii="Times New Roman" w:hAnsi="Times New Roman" w:cs="Times New Roman"/>
          <w:sz w:val="24"/>
          <w:szCs w:val="24"/>
        </w:rPr>
        <w:t xml:space="preserve"> En el año 2011, se incorporan al Programa Vida Nueva, con recursos del Ministerio de Salud, ocho equipos especializados en salud mental que trabajan complementariamente con casos derivados de los equipos psicosociales OPD, PIB y PIE de las ocho comunas del programa. Asimismo pueden dar atención a niños derivados de otras instituciones.</w:t>
      </w:r>
    </w:p>
    <w:p w:rsidR="00E82CA9" w:rsidRPr="000A0521" w:rsidRDefault="00E82CA9"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Desde el año 2006 </w:t>
      </w:r>
      <w:r w:rsidR="000F01AC">
        <w:rPr>
          <w:rFonts w:ascii="Times New Roman" w:hAnsi="Times New Roman" w:cs="Times New Roman"/>
          <w:sz w:val="24"/>
          <w:szCs w:val="24"/>
        </w:rPr>
        <w:t>a</w:t>
      </w:r>
      <w:r w:rsidRPr="000A0521">
        <w:rPr>
          <w:rFonts w:ascii="Times New Roman" w:hAnsi="Times New Roman" w:cs="Times New Roman"/>
          <w:sz w:val="24"/>
          <w:szCs w:val="24"/>
        </w:rPr>
        <w:t xml:space="preserve"> la fecha, SENDA, a través de su área técnica de tratamiento, viene implementando un programa de tratamiento para mujeres mayores de 20 años, que presentan problemas derivados del consumo de sustancias psicoactivas con perspectiva de género, diseñado en conju</w:t>
      </w:r>
      <w:r w:rsidR="0013495B" w:rsidRPr="000A0521">
        <w:rPr>
          <w:rFonts w:ascii="Times New Roman" w:hAnsi="Times New Roman" w:cs="Times New Roman"/>
          <w:sz w:val="24"/>
          <w:szCs w:val="24"/>
        </w:rPr>
        <w:t xml:space="preserve">nto con el Ministerio de Salud. Este programa </w:t>
      </w:r>
      <w:r w:rsidRPr="000A0521">
        <w:rPr>
          <w:rFonts w:ascii="Times New Roman" w:hAnsi="Times New Roman" w:cs="Times New Roman"/>
          <w:sz w:val="24"/>
          <w:szCs w:val="24"/>
        </w:rPr>
        <w:t>contempla planes de tratamiento diferenciados dependiendo del nivel de severidad de la mujer en modali</w:t>
      </w:r>
      <w:r w:rsidR="0013495B" w:rsidRPr="000A0521">
        <w:rPr>
          <w:rFonts w:ascii="Times New Roman" w:hAnsi="Times New Roman" w:cs="Times New Roman"/>
          <w:sz w:val="24"/>
          <w:szCs w:val="24"/>
        </w:rPr>
        <w:t>dad ambulatoria y residencial. Su implementación</w:t>
      </w:r>
      <w:r w:rsidRPr="000A0521">
        <w:rPr>
          <w:rFonts w:ascii="Times New Roman" w:hAnsi="Times New Roman" w:cs="Times New Roman"/>
          <w:sz w:val="24"/>
          <w:szCs w:val="24"/>
        </w:rPr>
        <w:t>, ha permitido entregar tratamiento a población femenina, atendiendo a sus necesidades especiales y favoreciendo el acceso a la atención a través de la incorporación de los hijos e hijas cuando sea necesario, particularme</w:t>
      </w:r>
      <w:r w:rsidR="0013495B" w:rsidRPr="000A0521">
        <w:rPr>
          <w:rFonts w:ascii="Times New Roman" w:hAnsi="Times New Roman" w:cs="Times New Roman"/>
          <w:sz w:val="24"/>
          <w:szCs w:val="24"/>
        </w:rPr>
        <w:t>nte en la modalidad residencial. Esta</w:t>
      </w:r>
      <w:r w:rsidRPr="000A0521">
        <w:rPr>
          <w:rFonts w:ascii="Times New Roman" w:hAnsi="Times New Roman" w:cs="Times New Roman"/>
          <w:sz w:val="24"/>
          <w:szCs w:val="24"/>
        </w:rPr>
        <w:t xml:space="preserve"> posibilidad de ingresar al tratamiento con uno o dos hijos, preferentemente sin son menores de cinco años y especialmente  si tiene menos de un año</w:t>
      </w:r>
      <w:r w:rsidR="0013495B" w:rsidRPr="000A0521">
        <w:rPr>
          <w:rFonts w:ascii="Times New Roman" w:hAnsi="Times New Roman" w:cs="Times New Roman"/>
          <w:sz w:val="24"/>
          <w:szCs w:val="24"/>
        </w:rPr>
        <w:t>,</w:t>
      </w:r>
      <w:r w:rsidRPr="000A0521">
        <w:rPr>
          <w:rFonts w:ascii="Times New Roman" w:hAnsi="Times New Roman" w:cs="Times New Roman"/>
          <w:sz w:val="24"/>
          <w:szCs w:val="24"/>
        </w:rPr>
        <w:t xml:space="preserve"> ha permitido no solo facilitar la adherencia de la mujer en tratamiento sino también trabajar la relación vincular madre hijo, previniendo con ello, </w:t>
      </w:r>
      <w:r w:rsidR="0013495B" w:rsidRPr="000A0521">
        <w:rPr>
          <w:rFonts w:ascii="Times New Roman" w:hAnsi="Times New Roman" w:cs="Times New Roman"/>
          <w:sz w:val="24"/>
          <w:szCs w:val="24"/>
        </w:rPr>
        <w:t>el desarrollo de trastornos</w:t>
      </w:r>
      <w:r w:rsidRPr="000A0521">
        <w:rPr>
          <w:rFonts w:ascii="Times New Roman" w:hAnsi="Times New Roman" w:cs="Times New Roman"/>
          <w:sz w:val="24"/>
          <w:szCs w:val="24"/>
        </w:rPr>
        <w:t xml:space="preserve"> infantiles y potenciando el cuidado y la protección de estos n</w:t>
      </w:r>
      <w:r w:rsidR="0013495B" w:rsidRPr="000A0521">
        <w:rPr>
          <w:rFonts w:ascii="Times New Roman" w:hAnsi="Times New Roman" w:cs="Times New Roman"/>
          <w:sz w:val="24"/>
          <w:szCs w:val="24"/>
        </w:rPr>
        <w:t>iños</w:t>
      </w:r>
      <w:r w:rsidRPr="000A0521">
        <w:rPr>
          <w:rFonts w:ascii="Times New Roman" w:hAnsi="Times New Roman" w:cs="Times New Roman"/>
          <w:sz w:val="24"/>
          <w:szCs w:val="24"/>
        </w:rPr>
        <w:t>.</w:t>
      </w:r>
    </w:p>
    <w:p w:rsidR="001652DA" w:rsidRPr="000A0521" w:rsidRDefault="00E82CA9" w:rsidP="00082C6F">
      <w:pPr>
        <w:pStyle w:val="NoSpacing"/>
        <w:jc w:val="both"/>
        <w:rPr>
          <w:rFonts w:ascii="Times New Roman" w:hAnsi="Times New Roman" w:cs="Times New Roman"/>
          <w:sz w:val="24"/>
          <w:szCs w:val="24"/>
        </w:rPr>
      </w:pPr>
      <w:r w:rsidRPr="000A0521">
        <w:rPr>
          <w:rFonts w:ascii="Times New Roman" w:hAnsi="Times New Roman" w:cs="Times New Roman"/>
          <w:sz w:val="24"/>
          <w:szCs w:val="24"/>
        </w:rPr>
        <w:t>Los equipos ejecutores de centros de t</w:t>
      </w:r>
      <w:r w:rsidR="00943A68" w:rsidRPr="000A0521">
        <w:rPr>
          <w:rFonts w:ascii="Times New Roman" w:hAnsi="Times New Roman" w:cs="Times New Roman"/>
          <w:sz w:val="24"/>
          <w:szCs w:val="24"/>
        </w:rPr>
        <w:t xml:space="preserve">ratamiento públicos y privados </w:t>
      </w:r>
      <w:r w:rsidRPr="000A0521">
        <w:rPr>
          <w:rFonts w:ascii="Times New Roman" w:hAnsi="Times New Roman" w:cs="Times New Roman"/>
          <w:sz w:val="24"/>
          <w:szCs w:val="24"/>
        </w:rPr>
        <w:t>han sido entrenados en el abordaje terapéutico de</w:t>
      </w:r>
      <w:r w:rsidR="0013495B" w:rsidRPr="000A0521">
        <w:rPr>
          <w:rFonts w:ascii="Times New Roman" w:hAnsi="Times New Roman" w:cs="Times New Roman"/>
          <w:sz w:val="24"/>
          <w:szCs w:val="24"/>
        </w:rPr>
        <w:t xml:space="preserve"> mujeres, con sensibilidad de gé</w:t>
      </w:r>
      <w:r w:rsidRPr="000A0521">
        <w:rPr>
          <w:rFonts w:ascii="Times New Roman" w:hAnsi="Times New Roman" w:cs="Times New Roman"/>
          <w:sz w:val="24"/>
          <w:szCs w:val="24"/>
        </w:rPr>
        <w:t>nero, asesorados y supervisados por profesionales expertos y además han sido entrenados para la atención di</w:t>
      </w:r>
      <w:r w:rsidR="0013495B" w:rsidRPr="000A0521">
        <w:rPr>
          <w:rFonts w:ascii="Times New Roman" w:hAnsi="Times New Roman" w:cs="Times New Roman"/>
          <w:sz w:val="24"/>
          <w:szCs w:val="24"/>
        </w:rPr>
        <w:t>ferenciada de mujeres madres y</w:t>
      </w:r>
      <w:r w:rsidRPr="000A0521">
        <w:rPr>
          <w:rFonts w:ascii="Times New Roman" w:hAnsi="Times New Roman" w:cs="Times New Roman"/>
          <w:sz w:val="24"/>
          <w:szCs w:val="24"/>
        </w:rPr>
        <w:t>/o embarazadas con problemas de drogas</w:t>
      </w:r>
      <w:r w:rsidR="0013495B" w:rsidRPr="000A0521">
        <w:rPr>
          <w:rFonts w:ascii="Times New Roman" w:hAnsi="Times New Roman" w:cs="Times New Roman"/>
          <w:sz w:val="24"/>
          <w:szCs w:val="24"/>
        </w:rPr>
        <w:t>. Además s</w:t>
      </w:r>
      <w:r w:rsidRPr="000A0521">
        <w:rPr>
          <w:rFonts w:ascii="Times New Roman" w:hAnsi="Times New Roman" w:cs="Times New Roman"/>
          <w:sz w:val="24"/>
          <w:szCs w:val="24"/>
        </w:rPr>
        <w:t>e han diseñado y publicado documentos de apoyo técnico pa</w:t>
      </w:r>
      <w:r w:rsidR="0013495B" w:rsidRPr="000A0521">
        <w:rPr>
          <w:rFonts w:ascii="Times New Roman" w:hAnsi="Times New Roman" w:cs="Times New Roman"/>
          <w:sz w:val="24"/>
          <w:szCs w:val="24"/>
        </w:rPr>
        <w:t>ra el desarrollo del programa.</w:t>
      </w:r>
    </w:p>
    <w:p w:rsidR="0013495B" w:rsidRPr="000A0521" w:rsidRDefault="0013495B" w:rsidP="00082C6F">
      <w:pPr>
        <w:pStyle w:val="NoSpacing"/>
        <w:jc w:val="both"/>
        <w:rPr>
          <w:rFonts w:ascii="Times New Roman" w:hAnsi="Times New Roman" w:cs="Times New Roman"/>
          <w:sz w:val="24"/>
          <w:szCs w:val="24"/>
        </w:rPr>
      </w:pPr>
    </w:p>
    <w:p w:rsidR="00BF118B" w:rsidRPr="00720AD8" w:rsidRDefault="00BF118B" w:rsidP="00082C6F">
      <w:pPr>
        <w:pStyle w:val="NoSpacing"/>
        <w:jc w:val="both"/>
        <w:rPr>
          <w:rFonts w:ascii="Times New Roman" w:hAnsi="Times New Roman" w:cs="Times New Roman"/>
          <w:i/>
          <w:sz w:val="24"/>
          <w:szCs w:val="24"/>
        </w:rPr>
      </w:pPr>
      <w:r w:rsidRPr="00720AD8">
        <w:rPr>
          <w:rFonts w:ascii="Times New Roman" w:hAnsi="Times New Roman" w:cs="Times New Roman"/>
          <w:i/>
          <w:sz w:val="24"/>
          <w:szCs w:val="24"/>
        </w:rPr>
        <w:t>Campañas</w:t>
      </w:r>
    </w:p>
    <w:p w:rsidR="00F80A7F" w:rsidRDefault="00F80A7F" w:rsidP="00B75FBF">
      <w:pPr>
        <w:pStyle w:val="NoSpacing"/>
        <w:numPr>
          <w:ilvl w:val="0"/>
          <w:numId w:val="32"/>
        </w:numPr>
        <w:ind w:left="0" w:firstLine="0"/>
        <w:jc w:val="both"/>
        <w:rPr>
          <w:rFonts w:ascii="Times New Roman" w:hAnsi="Times New Roman" w:cs="Times New Roman"/>
          <w:sz w:val="24"/>
          <w:szCs w:val="24"/>
        </w:rPr>
      </w:pPr>
      <w:r w:rsidRPr="00F80A7F">
        <w:rPr>
          <w:rFonts w:ascii="Times New Roman" w:hAnsi="Times New Roman" w:cs="Times New Roman"/>
          <w:sz w:val="24"/>
          <w:szCs w:val="24"/>
        </w:rPr>
        <w:t>Entre 2007 y 20011, SENDA realizó 11 campañas</w:t>
      </w:r>
      <w:r w:rsidR="0050477A" w:rsidRPr="00F80A7F">
        <w:rPr>
          <w:rFonts w:ascii="Times New Roman" w:hAnsi="Times New Roman" w:cs="Times New Roman"/>
          <w:sz w:val="24"/>
          <w:szCs w:val="24"/>
        </w:rPr>
        <w:t xml:space="preserve"> </w:t>
      </w:r>
      <w:r w:rsidR="001466BA">
        <w:rPr>
          <w:rFonts w:ascii="Times New Roman" w:hAnsi="Times New Roman" w:cs="Times New Roman"/>
          <w:sz w:val="24"/>
          <w:szCs w:val="24"/>
        </w:rPr>
        <w:t xml:space="preserve">preventivas </w:t>
      </w:r>
      <w:r w:rsidR="0050477A" w:rsidRPr="00F80A7F">
        <w:rPr>
          <w:rFonts w:ascii="Times New Roman" w:hAnsi="Times New Roman" w:cs="Times New Roman"/>
          <w:sz w:val="24"/>
          <w:szCs w:val="24"/>
        </w:rPr>
        <w:t xml:space="preserve">dirigidas a distintos grupos de la población, </w:t>
      </w:r>
      <w:r w:rsidRPr="00F80A7F">
        <w:rPr>
          <w:rFonts w:ascii="Times New Roman" w:hAnsi="Times New Roman" w:cs="Times New Roman"/>
          <w:sz w:val="24"/>
          <w:szCs w:val="24"/>
        </w:rPr>
        <w:t>con el objetivo de</w:t>
      </w:r>
      <w:r w:rsidR="0050477A" w:rsidRPr="00F80A7F">
        <w:rPr>
          <w:rFonts w:ascii="Times New Roman" w:hAnsi="Times New Roman" w:cs="Times New Roman"/>
          <w:sz w:val="24"/>
          <w:szCs w:val="24"/>
        </w:rPr>
        <w:t xml:space="preserve"> apoyar y complementar los programas que realiza la institución de manera permanente. </w:t>
      </w:r>
    </w:p>
    <w:p w:rsidR="0012024D" w:rsidRPr="000A0521" w:rsidRDefault="0012024D"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Servicio de Orientación Fonodrogas Ayuda</w:t>
      </w:r>
      <w:r w:rsidR="00C768A2" w:rsidRPr="000A0521">
        <w:rPr>
          <w:rFonts w:ascii="Times New Roman" w:hAnsi="Times New Roman" w:cs="Times New Roman"/>
          <w:sz w:val="24"/>
          <w:szCs w:val="24"/>
        </w:rPr>
        <w:t>:</w:t>
      </w:r>
      <w:r w:rsidRPr="000A0521">
        <w:rPr>
          <w:rFonts w:ascii="Times New Roman" w:hAnsi="Times New Roman" w:cs="Times New Roman"/>
          <w:sz w:val="24"/>
          <w:szCs w:val="24"/>
        </w:rPr>
        <w:t xml:space="preserve"> 188 800 100 800. Es un servicio telefónico gratuito, anónimo y confidencial, atendido por profesionales que funciona de lunes a domingo, las 24 horas del día. </w:t>
      </w:r>
    </w:p>
    <w:p w:rsidR="005B3212" w:rsidRPr="000A0521" w:rsidRDefault="005B3212" w:rsidP="00082C6F">
      <w:pPr>
        <w:pStyle w:val="NoSpacing"/>
        <w:jc w:val="both"/>
        <w:rPr>
          <w:rFonts w:ascii="Times New Roman" w:hAnsi="Times New Roman" w:cs="Times New Roman"/>
          <w:sz w:val="24"/>
          <w:szCs w:val="24"/>
          <w:highlight w:val="lightGray"/>
        </w:rPr>
      </w:pPr>
    </w:p>
    <w:p w:rsidR="003F6560" w:rsidRPr="00284DF4" w:rsidRDefault="00284DF4" w:rsidP="00082C6F">
      <w:pPr>
        <w:pStyle w:val="NoSpacing"/>
        <w:jc w:val="both"/>
        <w:rPr>
          <w:rFonts w:ascii="Times New Roman" w:hAnsi="Times New Roman" w:cs="Times New Roman"/>
          <w:b/>
          <w:sz w:val="24"/>
          <w:szCs w:val="24"/>
          <w:u w:val="single"/>
        </w:rPr>
      </w:pPr>
      <w:r w:rsidRPr="00284DF4">
        <w:rPr>
          <w:rFonts w:ascii="Times New Roman" w:hAnsi="Times New Roman" w:cs="Times New Roman"/>
          <w:b/>
          <w:sz w:val="24"/>
          <w:szCs w:val="24"/>
          <w:u w:val="single"/>
        </w:rPr>
        <w:t>Niños y privación de libertad de sus padres</w:t>
      </w:r>
    </w:p>
    <w:p w:rsidR="005C6E93" w:rsidRDefault="00CA6183"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w:t>
      </w:r>
      <w:r w:rsidR="00053A03" w:rsidRPr="000A0521">
        <w:rPr>
          <w:rFonts w:ascii="Times New Roman" w:hAnsi="Times New Roman" w:cs="Times New Roman"/>
          <w:sz w:val="24"/>
          <w:szCs w:val="24"/>
        </w:rPr>
        <w:t xml:space="preserve">n 2008 comienza la ejecución del </w:t>
      </w:r>
      <w:r w:rsidRPr="000A0521">
        <w:rPr>
          <w:rFonts w:ascii="Times New Roman" w:hAnsi="Times New Roman" w:cs="Times New Roman"/>
          <w:sz w:val="24"/>
          <w:szCs w:val="24"/>
        </w:rPr>
        <w:t>Programa Abriendo Caminos</w:t>
      </w:r>
      <w:r w:rsidR="00053A03" w:rsidRPr="000A0521">
        <w:rPr>
          <w:rFonts w:ascii="Times New Roman" w:hAnsi="Times New Roman" w:cs="Times New Roman"/>
          <w:sz w:val="24"/>
          <w:szCs w:val="24"/>
        </w:rPr>
        <w:t>, que</w:t>
      </w:r>
      <w:r w:rsidRPr="000A0521">
        <w:rPr>
          <w:rFonts w:ascii="Times New Roman" w:hAnsi="Times New Roman" w:cs="Times New Roman"/>
          <w:sz w:val="24"/>
          <w:szCs w:val="24"/>
        </w:rPr>
        <w:t xml:space="preserve"> forma parte del Sistema Inte</w:t>
      </w:r>
      <w:r w:rsidR="00053A03" w:rsidRPr="000A0521">
        <w:rPr>
          <w:rFonts w:ascii="Times New Roman" w:hAnsi="Times New Roman" w:cs="Times New Roman"/>
          <w:sz w:val="24"/>
          <w:szCs w:val="24"/>
        </w:rPr>
        <w:t xml:space="preserve">rsectorial de Protección Social. Este programa </w:t>
      </w:r>
      <w:r w:rsidR="0048701D">
        <w:rPr>
          <w:rFonts w:ascii="Times New Roman" w:hAnsi="Times New Roman" w:cs="Times New Roman"/>
          <w:sz w:val="24"/>
          <w:szCs w:val="24"/>
        </w:rPr>
        <w:t>constituye</w:t>
      </w:r>
      <w:r w:rsidRPr="000A0521">
        <w:rPr>
          <w:rFonts w:ascii="Times New Roman" w:hAnsi="Times New Roman" w:cs="Times New Roman"/>
          <w:sz w:val="24"/>
          <w:szCs w:val="24"/>
        </w:rPr>
        <w:t xml:space="preserve"> una estrategia de apoyo integral para niños </w:t>
      </w:r>
      <w:r w:rsidR="00DD79E2" w:rsidRPr="000A0521">
        <w:rPr>
          <w:rFonts w:ascii="Times New Roman" w:hAnsi="Times New Roman" w:cs="Times New Roman"/>
          <w:sz w:val="24"/>
          <w:szCs w:val="24"/>
        </w:rPr>
        <w:t>cuyo padre, madre y/o tutor adulto, principal responsable de su cuidado y crianza, se encuentra recluido en algún recinto cerrado del sistema penitenciario, cumpliendo pena privativa de libertad</w:t>
      </w:r>
      <w:r w:rsidR="008915AD">
        <w:rPr>
          <w:rFonts w:ascii="Times New Roman" w:hAnsi="Times New Roman" w:cs="Times New Roman"/>
          <w:sz w:val="24"/>
          <w:szCs w:val="24"/>
        </w:rPr>
        <w:t xml:space="preserve">, </w:t>
      </w:r>
      <w:r w:rsidRPr="000A0521">
        <w:rPr>
          <w:rFonts w:ascii="Times New Roman" w:hAnsi="Times New Roman" w:cs="Times New Roman"/>
          <w:sz w:val="24"/>
          <w:szCs w:val="24"/>
        </w:rPr>
        <w:t>que se propone contribuir a “promover en las familias y sus integrantes en situación de extrema pobreza, su incorporación a las redes sociales y su acceso a mejores condiciones de vida”. Para cumplir con este propósito el programa entrega los siguientes servicios:</w:t>
      </w:r>
      <w:r w:rsidR="00DD79E2" w:rsidRPr="000A0521">
        <w:rPr>
          <w:rFonts w:ascii="Times New Roman" w:hAnsi="Times New Roman" w:cs="Times New Roman"/>
          <w:sz w:val="24"/>
          <w:szCs w:val="24"/>
        </w:rPr>
        <w:t xml:space="preserve"> </w:t>
      </w:r>
      <w:r w:rsidR="00053A03" w:rsidRPr="000A0521">
        <w:rPr>
          <w:rFonts w:ascii="Times New Roman" w:hAnsi="Times New Roman" w:cs="Times New Roman"/>
          <w:sz w:val="24"/>
          <w:szCs w:val="24"/>
        </w:rPr>
        <w:t xml:space="preserve">a) </w:t>
      </w:r>
      <w:r w:rsidRPr="000A0521">
        <w:rPr>
          <w:rFonts w:ascii="Times New Roman" w:hAnsi="Times New Roman" w:cs="Times New Roman"/>
          <w:sz w:val="24"/>
          <w:szCs w:val="24"/>
        </w:rPr>
        <w:t xml:space="preserve">Apoyo psicosocial y consejería a padres y/o cuidadores </w:t>
      </w:r>
      <w:r w:rsidR="00053A03" w:rsidRPr="000A0521">
        <w:rPr>
          <w:rFonts w:ascii="Times New Roman" w:hAnsi="Times New Roman" w:cs="Times New Roman"/>
          <w:sz w:val="24"/>
          <w:szCs w:val="24"/>
        </w:rPr>
        <w:t>para mejorar</w:t>
      </w:r>
      <w:r w:rsidRPr="000A0521">
        <w:rPr>
          <w:rFonts w:ascii="Times New Roman" w:hAnsi="Times New Roman" w:cs="Times New Roman"/>
          <w:sz w:val="24"/>
          <w:szCs w:val="24"/>
        </w:rPr>
        <w:t xml:space="preserve"> las competencias parentales; </w:t>
      </w:r>
      <w:r w:rsidR="00053A03" w:rsidRPr="000A0521">
        <w:rPr>
          <w:rFonts w:ascii="Times New Roman" w:hAnsi="Times New Roman" w:cs="Times New Roman"/>
          <w:sz w:val="24"/>
          <w:szCs w:val="24"/>
        </w:rPr>
        <w:t xml:space="preserve">b) </w:t>
      </w:r>
      <w:r w:rsidRPr="000A0521">
        <w:rPr>
          <w:rFonts w:ascii="Times New Roman" w:hAnsi="Times New Roman" w:cs="Times New Roman"/>
          <w:sz w:val="24"/>
          <w:szCs w:val="24"/>
        </w:rPr>
        <w:t xml:space="preserve">Tutorías para niños de entre 7 y 18 años </w:t>
      </w:r>
      <w:r w:rsidR="00053A03" w:rsidRPr="000A0521">
        <w:rPr>
          <w:rFonts w:ascii="Times New Roman" w:hAnsi="Times New Roman" w:cs="Times New Roman"/>
          <w:sz w:val="24"/>
          <w:szCs w:val="24"/>
        </w:rPr>
        <w:t xml:space="preserve">para el </w:t>
      </w:r>
      <w:r w:rsidRPr="000A0521">
        <w:rPr>
          <w:rFonts w:ascii="Times New Roman" w:hAnsi="Times New Roman" w:cs="Times New Roman"/>
          <w:sz w:val="24"/>
          <w:szCs w:val="24"/>
        </w:rPr>
        <w:t xml:space="preserve">desarrollo de las habilidades sociales; </w:t>
      </w:r>
      <w:r w:rsidR="00053A03" w:rsidRPr="000A0521">
        <w:rPr>
          <w:rFonts w:ascii="Times New Roman" w:hAnsi="Times New Roman" w:cs="Times New Roman"/>
          <w:sz w:val="24"/>
          <w:szCs w:val="24"/>
        </w:rPr>
        <w:t xml:space="preserve">c) </w:t>
      </w:r>
      <w:r w:rsidRPr="000A0521">
        <w:rPr>
          <w:rFonts w:ascii="Times New Roman" w:hAnsi="Times New Roman" w:cs="Times New Roman"/>
          <w:sz w:val="24"/>
          <w:szCs w:val="24"/>
        </w:rPr>
        <w:t>Gestión de redes a las familias orientada a generar una adecuada articulación entre las necesidades presentadas por las familias del programa y la oferta presente en las redes;</w:t>
      </w:r>
      <w:r w:rsidR="00053A03" w:rsidRPr="000A0521">
        <w:rPr>
          <w:rFonts w:ascii="Times New Roman" w:hAnsi="Times New Roman" w:cs="Times New Roman"/>
          <w:sz w:val="24"/>
          <w:szCs w:val="24"/>
        </w:rPr>
        <w:t xml:space="preserve"> </w:t>
      </w:r>
      <w:r w:rsidR="00DD79E2" w:rsidRPr="000A0521">
        <w:rPr>
          <w:rFonts w:ascii="Times New Roman" w:hAnsi="Times New Roman" w:cs="Times New Roman"/>
          <w:sz w:val="24"/>
          <w:szCs w:val="24"/>
        </w:rPr>
        <w:t xml:space="preserve">y </w:t>
      </w:r>
      <w:r w:rsidR="00053A03" w:rsidRPr="000A0521">
        <w:rPr>
          <w:rFonts w:ascii="Times New Roman" w:hAnsi="Times New Roman" w:cs="Times New Roman"/>
          <w:sz w:val="24"/>
          <w:szCs w:val="24"/>
        </w:rPr>
        <w:t xml:space="preserve">d) </w:t>
      </w:r>
      <w:r w:rsidRPr="000A0521">
        <w:rPr>
          <w:rFonts w:ascii="Times New Roman" w:hAnsi="Times New Roman" w:cs="Times New Roman"/>
          <w:sz w:val="24"/>
          <w:szCs w:val="24"/>
        </w:rPr>
        <w:t>Servicios especializados para las familias participantes del programa (psicólogos, psicopedagogos, etc.).</w:t>
      </w:r>
    </w:p>
    <w:p w:rsidR="005C6E93" w:rsidRDefault="005C6E93" w:rsidP="008915AD">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El programa comenzó</w:t>
      </w:r>
      <w:r w:rsidR="00053A03" w:rsidRPr="005C6E93">
        <w:rPr>
          <w:rFonts w:ascii="Times New Roman" w:hAnsi="Times New Roman" w:cs="Times New Roman"/>
          <w:sz w:val="24"/>
          <w:szCs w:val="24"/>
        </w:rPr>
        <w:t xml:space="preserve"> a </w:t>
      </w:r>
      <w:r>
        <w:rPr>
          <w:rFonts w:ascii="Times New Roman" w:hAnsi="Times New Roman" w:cs="Times New Roman"/>
          <w:sz w:val="24"/>
          <w:szCs w:val="24"/>
        </w:rPr>
        <w:t xml:space="preserve">ejecutarse en </w:t>
      </w:r>
      <w:r w:rsidR="0048701D">
        <w:rPr>
          <w:rFonts w:ascii="Times New Roman" w:hAnsi="Times New Roman" w:cs="Times New Roman"/>
          <w:sz w:val="24"/>
          <w:szCs w:val="24"/>
        </w:rPr>
        <w:t>las regiones de</w:t>
      </w:r>
      <w:r>
        <w:rPr>
          <w:rFonts w:ascii="Times New Roman" w:hAnsi="Times New Roman" w:cs="Times New Roman"/>
          <w:sz w:val="24"/>
          <w:szCs w:val="24"/>
        </w:rPr>
        <w:t xml:space="preserve"> </w:t>
      </w:r>
      <w:r w:rsidR="00600FC9" w:rsidRPr="005C6E93">
        <w:rPr>
          <w:rFonts w:ascii="Times New Roman" w:hAnsi="Times New Roman" w:cs="Times New Roman"/>
          <w:sz w:val="24"/>
          <w:szCs w:val="24"/>
        </w:rPr>
        <w:t>Biob</w:t>
      </w:r>
      <w:r w:rsidR="00CA6183" w:rsidRPr="005C6E93">
        <w:rPr>
          <w:rFonts w:ascii="Times New Roman" w:hAnsi="Times New Roman" w:cs="Times New Roman"/>
          <w:sz w:val="24"/>
          <w:szCs w:val="24"/>
        </w:rPr>
        <w:t>ío y R</w:t>
      </w:r>
      <w:r w:rsidR="00053A03" w:rsidRPr="005C6E93">
        <w:rPr>
          <w:rFonts w:ascii="Times New Roman" w:hAnsi="Times New Roman" w:cs="Times New Roman"/>
          <w:sz w:val="24"/>
          <w:szCs w:val="24"/>
        </w:rPr>
        <w:t xml:space="preserve">egión </w:t>
      </w:r>
      <w:r w:rsidR="00CA6183" w:rsidRPr="005C6E93">
        <w:rPr>
          <w:rFonts w:ascii="Times New Roman" w:hAnsi="Times New Roman" w:cs="Times New Roman"/>
          <w:sz w:val="24"/>
          <w:szCs w:val="24"/>
        </w:rPr>
        <w:t>M</w:t>
      </w:r>
      <w:r w:rsidR="00053A03" w:rsidRPr="005C6E93">
        <w:rPr>
          <w:rFonts w:ascii="Times New Roman" w:hAnsi="Times New Roman" w:cs="Times New Roman"/>
          <w:sz w:val="24"/>
          <w:szCs w:val="24"/>
        </w:rPr>
        <w:t>etropolitana</w:t>
      </w:r>
      <w:r w:rsidR="00CA6183" w:rsidRPr="005C6E93">
        <w:rPr>
          <w:rFonts w:ascii="Times New Roman" w:hAnsi="Times New Roman" w:cs="Times New Roman"/>
          <w:sz w:val="24"/>
          <w:szCs w:val="24"/>
        </w:rPr>
        <w:t xml:space="preserve">. </w:t>
      </w:r>
      <w:r w:rsidR="0048701D">
        <w:rPr>
          <w:rFonts w:ascii="Times New Roman" w:hAnsi="Times New Roman" w:cs="Times New Roman"/>
          <w:sz w:val="24"/>
          <w:szCs w:val="24"/>
        </w:rPr>
        <w:t>En</w:t>
      </w:r>
      <w:r w:rsidR="00CA6183" w:rsidRPr="005C6E93">
        <w:rPr>
          <w:rFonts w:ascii="Times New Roman" w:hAnsi="Times New Roman" w:cs="Times New Roman"/>
          <w:sz w:val="24"/>
          <w:szCs w:val="24"/>
        </w:rPr>
        <w:t xml:space="preserve"> 200</w:t>
      </w:r>
      <w:r w:rsidR="00053A03" w:rsidRPr="005C6E93">
        <w:rPr>
          <w:rFonts w:ascii="Times New Roman" w:hAnsi="Times New Roman" w:cs="Times New Roman"/>
          <w:sz w:val="24"/>
          <w:szCs w:val="24"/>
        </w:rPr>
        <w:t xml:space="preserve">9 se suman dos </w:t>
      </w:r>
      <w:r>
        <w:rPr>
          <w:rFonts w:ascii="Times New Roman" w:hAnsi="Times New Roman" w:cs="Times New Roman"/>
          <w:sz w:val="24"/>
          <w:szCs w:val="24"/>
        </w:rPr>
        <w:t xml:space="preserve">más: </w:t>
      </w:r>
      <w:r w:rsidR="00CA6183" w:rsidRPr="005C6E93">
        <w:rPr>
          <w:rFonts w:ascii="Times New Roman" w:hAnsi="Times New Roman" w:cs="Times New Roman"/>
          <w:sz w:val="24"/>
          <w:szCs w:val="24"/>
        </w:rPr>
        <w:t>O’Higgins y Los Ríos. El año 2010 ya se ejecuta en nueve regiones del país: Arica y Parinacota, Atacama, O’Higgins, Metropolitana, Biobío, Los Ríos, Araucanía, Aysén y Magallanes. El año 2011 se integran cuatro regiones nuevas: Antofagasta, Tarapacá, Valparaíso y Los Lagos</w:t>
      </w:r>
      <w:r w:rsidR="00053A03" w:rsidRPr="005C6E93">
        <w:rPr>
          <w:rFonts w:ascii="Times New Roman" w:hAnsi="Times New Roman" w:cs="Times New Roman"/>
          <w:sz w:val="24"/>
          <w:szCs w:val="24"/>
        </w:rPr>
        <w:t xml:space="preserve">, y finalmente en </w:t>
      </w:r>
      <w:r w:rsidR="00CA6183" w:rsidRPr="005C6E93">
        <w:rPr>
          <w:rFonts w:ascii="Times New Roman" w:hAnsi="Times New Roman" w:cs="Times New Roman"/>
          <w:sz w:val="24"/>
          <w:szCs w:val="24"/>
        </w:rPr>
        <w:t>2</w:t>
      </w:r>
      <w:r w:rsidR="00053A03" w:rsidRPr="005C6E93">
        <w:rPr>
          <w:rFonts w:ascii="Times New Roman" w:hAnsi="Times New Roman" w:cs="Times New Roman"/>
          <w:sz w:val="24"/>
          <w:szCs w:val="24"/>
        </w:rPr>
        <w:t>012 se integran Coquimbo y Maule</w:t>
      </w:r>
      <w:r w:rsidR="00CA6183" w:rsidRPr="005C6E93">
        <w:rPr>
          <w:rFonts w:ascii="Times New Roman" w:hAnsi="Times New Roman" w:cs="Times New Roman"/>
          <w:sz w:val="24"/>
          <w:szCs w:val="24"/>
        </w:rPr>
        <w:t xml:space="preserve"> completand</w:t>
      </w:r>
      <w:r w:rsidR="00053A03" w:rsidRPr="005C6E93">
        <w:rPr>
          <w:rFonts w:ascii="Times New Roman" w:hAnsi="Times New Roman" w:cs="Times New Roman"/>
          <w:sz w:val="24"/>
          <w:szCs w:val="24"/>
        </w:rPr>
        <w:t xml:space="preserve">o la totalidad de las regiones </w:t>
      </w:r>
      <w:r w:rsidR="00CA6183" w:rsidRPr="005C6E93">
        <w:rPr>
          <w:rFonts w:ascii="Times New Roman" w:hAnsi="Times New Roman" w:cs="Times New Roman"/>
          <w:sz w:val="24"/>
          <w:szCs w:val="24"/>
        </w:rPr>
        <w:t>a nivel nacional.</w:t>
      </w:r>
    </w:p>
    <w:p w:rsidR="00C76CAE" w:rsidRPr="005C6E93" w:rsidRDefault="00C76CAE" w:rsidP="008915AD">
      <w:pPr>
        <w:pStyle w:val="NoSpacing"/>
        <w:jc w:val="both"/>
        <w:rPr>
          <w:rFonts w:ascii="Times New Roman" w:hAnsi="Times New Roman" w:cs="Times New Roman"/>
          <w:sz w:val="24"/>
          <w:szCs w:val="24"/>
        </w:rPr>
      </w:pPr>
      <w:r w:rsidRPr="005C6E93">
        <w:rPr>
          <w:rFonts w:ascii="Times New Roman" w:hAnsi="Times New Roman" w:cs="Times New Roman"/>
          <w:sz w:val="24"/>
          <w:szCs w:val="24"/>
        </w:rPr>
        <w:t>En 2010</w:t>
      </w:r>
      <w:r w:rsidRPr="000A0521">
        <w:t xml:space="preserve"> </w:t>
      </w:r>
      <w:r w:rsidRPr="005C6E93">
        <w:rPr>
          <w:rFonts w:ascii="Times New Roman" w:hAnsi="Times New Roman" w:cs="Times New Roman"/>
          <w:sz w:val="24"/>
          <w:szCs w:val="24"/>
        </w:rPr>
        <w:t>la Dirección de Presupuestos (DIPRES) evaluó el Programa Abriendo Caminos, el cual obtuvo una buena calificación tanto en lo que respecta a la formulación del Programa como en la gestión.</w:t>
      </w:r>
    </w:p>
    <w:p w:rsidR="00C83CCB" w:rsidRPr="000A0521" w:rsidRDefault="00C83CCB"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Los lineamientos técnicos de la modalidad “Residencia de Protección para lactantes hijos de madres internas en recintos penitenciarios”, han sido mejorados por SENAME en función de fortalecer el apego madre-hijo; de incorporar desde el inicio a la familia extensa que se hará cargo del niño o niña una vez cumpla la edad máxima de permanencia en la cárcel; y de mejorar las condiciones materiales al interior del recinto. El programa abarca 32 establecimientos penitenciarios, con una cobertura de 120 niños y niñas a nivel nacional.</w:t>
      </w:r>
    </w:p>
    <w:p w:rsidR="004F080D" w:rsidRDefault="004F080D" w:rsidP="00082C6F">
      <w:pPr>
        <w:pStyle w:val="NoSpacing"/>
        <w:jc w:val="both"/>
        <w:rPr>
          <w:rFonts w:ascii="Times New Roman" w:hAnsi="Times New Roman" w:cs="Times New Roman"/>
          <w:sz w:val="24"/>
          <w:szCs w:val="24"/>
        </w:rPr>
      </w:pPr>
    </w:p>
    <w:p w:rsidR="003F6560" w:rsidRPr="004F080D" w:rsidRDefault="00754A10" w:rsidP="00082C6F">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S</w:t>
      </w:r>
      <w:r w:rsidR="003F6560" w:rsidRPr="00720AD8">
        <w:rPr>
          <w:rFonts w:ascii="Times New Roman" w:hAnsi="Times New Roman" w:cs="Times New Roman"/>
          <w:b/>
          <w:sz w:val="24"/>
          <w:szCs w:val="24"/>
          <w:u w:val="single"/>
        </w:rPr>
        <w:t>eguridad social (art. 26)</w:t>
      </w:r>
      <w:r w:rsidR="005F5752" w:rsidRPr="00720AD8">
        <w:rPr>
          <w:rFonts w:ascii="Times New Roman" w:hAnsi="Times New Roman" w:cs="Times New Roman"/>
          <w:b/>
          <w:sz w:val="24"/>
          <w:szCs w:val="24"/>
          <w:u w:val="single"/>
        </w:rPr>
        <w:t xml:space="preserve"> y </w:t>
      </w:r>
      <w:r w:rsidR="003F6560" w:rsidRPr="00720AD8">
        <w:rPr>
          <w:rFonts w:ascii="Times New Roman" w:hAnsi="Times New Roman" w:cs="Times New Roman"/>
          <w:b/>
          <w:sz w:val="24"/>
          <w:szCs w:val="24"/>
          <w:u w:val="single"/>
        </w:rPr>
        <w:t>servicios de guarda de niños (art. 18 párrafo 3)</w:t>
      </w:r>
    </w:p>
    <w:p w:rsidR="00754A10" w:rsidRDefault="00754A10" w:rsidP="00082C6F">
      <w:pPr>
        <w:pStyle w:val="NoSpacing"/>
        <w:jc w:val="both"/>
        <w:rPr>
          <w:rFonts w:ascii="Times New Roman" w:hAnsi="Times New Roman" w:cs="Times New Roman"/>
          <w:i/>
          <w:sz w:val="24"/>
          <w:szCs w:val="24"/>
        </w:rPr>
      </w:pPr>
    </w:p>
    <w:p w:rsidR="00D17AC0" w:rsidRPr="00720AD8" w:rsidRDefault="0032116A" w:rsidP="00082C6F">
      <w:pPr>
        <w:pStyle w:val="NoSpacing"/>
        <w:jc w:val="both"/>
        <w:rPr>
          <w:rFonts w:ascii="Times New Roman" w:hAnsi="Times New Roman" w:cs="Times New Roman"/>
          <w:i/>
          <w:sz w:val="24"/>
          <w:szCs w:val="24"/>
        </w:rPr>
      </w:pPr>
      <w:r w:rsidRPr="00720AD8">
        <w:rPr>
          <w:rFonts w:ascii="Times New Roman" w:hAnsi="Times New Roman" w:cs="Times New Roman"/>
          <w:i/>
          <w:sz w:val="24"/>
          <w:szCs w:val="24"/>
        </w:rPr>
        <w:t>Seguridad social</w:t>
      </w:r>
    </w:p>
    <w:p w:rsidR="00D17AC0" w:rsidRPr="000A0521" w:rsidRDefault="001A119F"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00AB5925" w:rsidRPr="000A0521">
        <w:rPr>
          <w:rFonts w:ascii="Times New Roman" w:hAnsi="Times New Roman" w:cs="Times New Roman"/>
          <w:sz w:val="24"/>
          <w:szCs w:val="24"/>
        </w:rPr>
        <w:t>a Ley Nº 20.379</w:t>
      </w:r>
      <w:r w:rsidR="004D619F" w:rsidRPr="000A0521">
        <w:rPr>
          <w:rFonts w:ascii="Times New Roman" w:hAnsi="Times New Roman" w:cs="Times New Roman"/>
          <w:sz w:val="24"/>
          <w:szCs w:val="24"/>
        </w:rPr>
        <w:t xml:space="preserve"> crea el Sistema Intersectorial de Protección Social e institucionaliza el Subsistema de Protección Integral de la Infancia “Chile Crece Contigo”. El Sistema </w:t>
      </w:r>
      <w:r w:rsidR="00AB5925" w:rsidRPr="000A0521">
        <w:rPr>
          <w:rFonts w:ascii="Times New Roman" w:hAnsi="Times New Roman" w:cs="Times New Roman"/>
          <w:sz w:val="24"/>
          <w:szCs w:val="24"/>
        </w:rPr>
        <w:t>es</w:t>
      </w:r>
      <w:r w:rsidR="004D619F" w:rsidRPr="000A0521">
        <w:rPr>
          <w:rFonts w:ascii="Times New Roman" w:hAnsi="Times New Roman" w:cs="Times New Roman"/>
          <w:sz w:val="24"/>
          <w:szCs w:val="24"/>
        </w:rPr>
        <w:t xml:space="preserve"> un modelo de gestión pública constituido por las acciones y prestaciones sociales ejecutadas y coordinadas por distintos organismos del Estado, para ayudar a la población más vulnerable del país. El Sistema está compuesto por distintos subsistemas (Chile Solidario y Chile Crece Contigo) y el </w:t>
      </w:r>
      <w:r w:rsidR="008915AD">
        <w:rPr>
          <w:rFonts w:ascii="Times New Roman" w:hAnsi="Times New Roman" w:cs="Times New Roman"/>
          <w:sz w:val="24"/>
          <w:szCs w:val="24"/>
        </w:rPr>
        <w:t>MDS</w:t>
      </w:r>
      <w:r w:rsidR="004D619F" w:rsidRPr="000A0521">
        <w:rPr>
          <w:rFonts w:ascii="Times New Roman" w:hAnsi="Times New Roman" w:cs="Times New Roman"/>
          <w:sz w:val="24"/>
          <w:szCs w:val="24"/>
        </w:rPr>
        <w:t xml:space="preserve"> tendrá a su cargo la administración, coordinación, supervisión y evaluación de su implementación. Cada subsistema acompaña, apoya y hace seguimiento al grupo de personas al qu</w:t>
      </w:r>
      <w:r w:rsidR="005E6F74">
        <w:rPr>
          <w:rFonts w:ascii="Times New Roman" w:hAnsi="Times New Roman" w:cs="Times New Roman"/>
          <w:sz w:val="24"/>
          <w:szCs w:val="24"/>
        </w:rPr>
        <w:t>e se dirige. Así, por ejemplo, Chile Solidario</w:t>
      </w:r>
      <w:r w:rsidR="004D619F" w:rsidRPr="000A0521">
        <w:rPr>
          <w:rFonts w:ascii="Times New Roman" w:hAnsi="Times New Roman" w:cs="Times New Roman"/>
          <w:sz w:val="24"/>
          <w:szCs w:val="24"/>
        </w:rPr>
        <w:t xml:space="preserve"> apunta a la trayectoria de familias y personas para superar la condición de extrema pobreza </w:t>
      </w:r>
      <w:r w:rsidR="005E6F74">
        <w:rPr>
          <w:rFonts w:ascii="Times New Roman" w:hAnsi="Times New Roman" w:cs="Times New Roman"/>
          <w:sz w:val="24"/>
          <w:szCs w:val="24"/>
        </w:rPr>
        <w:t>o vulnerabilidad, mientras que Chile Crece Contigo</w:t>
      </w:r>
      <w:r w:rsidR="004D619F" w:rsidRPr="000A0521">
        <w:rPr>
          <w:rFonts w:ascii="Times New Roman" w:hAnsi="Times New Roman" w:cs="Times New Roman"/>
          <w:sz w:val="24"/>
          <w:szCs w:val="24"/>
        </w:rPr>
        <w:t xml:space="preserve"> apunta al desarrollo de los niños, desde la gestación hasta su ingreso al sistema escolar en pre-kínder.</w:t>
      </w:r>
    </w:p>
    <w:p w:rsidR="004D619F" w:rsidRPr="000A0521" w:rsidRDefault="001A119F"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A</w:t>
      </w:r>
      <w:r w:rsidR="00E369F0" w:rsidRPr="000A0521">
        <w:rPr>
          <w:rFonts w:ascii="Times New Roman" w:hAnsi="Times New Roman" w:cs="Times New Roman"/>
          <w:sz w:val="24"/>
          <w:szCs w:val="24"/>
        </w:rPr>
        <w:t xml:space="preserve"> través de la Ley N°20.595</w:t>
      </w:r>
      <w:r w:rsidR="004D619F" w:rsidRPr="000A0521">
        <w:rPr>
          <w:rFonts w:ascii="Times New Roman" w:hAnsi="Times New Roman" w:cs="Times New Roman"/>
          <w:sz w:val="24"/>
          <w:szCs w:val="24"/>
        </w:rPr>
        <w:t xml:space="preserve"> se crea un nuevo subsistema denominado "Seguridades y Oportunidades", que se basa en tres pilares fundamentales: dignidad, deberes y logros; a partir de ellos se establecen bonos y transferencias condicionadas para las familias de pobreza extrema. Además crea el subsidio de empleo a la mujer.</w:t>
      </w:r>
    </w:p>
    <w:p w:rsidR="0032116A" w:rsidRPr="000A0521" w:rsidRDefault="0032116A" w:rsidP="00082C6F">
      <w:pPr>
        <w:pStyle w:val="NoSpacing"/>
        <w:jc w:val="both"/>
        <w:rPr>
          <w:rFonts w:ascii="Times New Roman" w:hAnsi="Times New Roman" w:cs="Times New Roman"/>
          <w:sz w:val="24"/>
          <w:szCs w:val="24"/>
        </w:rPr>
      </w:pPr>
    </w:p>
    <w:p w:rsidR="007B1BCE" w:rsidRPr="00720AD8" w:rsidRDefault="007B1BCE" w:rsidP="00082C6F">
      <w:pPr>
        <w:pStyle w:val="NoSpacing"/>
        <w:jc w:val="both"/>
        <w:rPr>
          <w:rFonts w:ascii="Times New Roman" w:hAnsi="Times New Roman" w:cs="Times New Roman"/>
          <w:i/>
          <w:sz w:val="24"/>
          <w:szCs w:val="24"/>
        </w:rPr>
      </w:pPr>
      <w:r w:rsidRPr="00720AD8">
        <w:rPr>
          <w:rFonts w:ascii="Times New Roman" w:hAnsi="Times New Roman" w:cs="Times New Roman"/>
          <w:i/>
          <w:sz w:val="24"/>
          <w:szCs w:val="24"/>
        </w:rPr>
        <w:t>Establecimientos de guarda</w:t>
      </w:r>
    </w:p>
    <w:p w:rsidR="00E6072E" w:rsidRPr="000A0521" w:rsidRDefault="00232FE7"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Como se señaló en el informe anterior, s</w:t>
      </w:r>
      <w:r w:rsidR="00E6072E" w:rsidRPr="000A0521">
        <w:rPr>
          <w:rFonts w:ascii="Times New Roman" w:hAnsi="Times New Roman" w:cs="Times New Roman"/>
          <w:sz w:val="24"/>
          <w:szCs w:val="24"/>
        </w:rPr>
        <w:t>egún el artículo 203 del Código del Trabajo, las empresas que ocupan veinte o más trabajadoras de cualquier edad o estado civil, deberán tener salas anexas e independientes del local de trabajo, en donde las mujeres puedan dar alimento a sus hijos menores de dos años y dejarlos mientras estén trabajando. Igual obligación corresponderá a los centros o complejos comerciales e industriales y de servicios administrados bajo una misma razón social o personalidad jurídica, cuyos establecimientos ocupen entre todos, veinte o más trabajadoras. El mayor gasto que signifique la sala cuna se entenderá común y deberán concurrir a él todos los establecimientos en la misma proporción de los demás gastos de ese carácter. Las salas cunas deberán reunir las condiciones de higiene y seguridad que determine el reglamento.</w:t>
      </w:r>
    </w:p>
    <w:p w:rsidR="00E6072E" w:rsidRPr="000A0521" w:rsidRDefault="00E6072E" w:rsidP="00082C6F">
      <w:pPr>
        <w:pStyle w:val="NoSpacing"/>
        <w:jc w:val="both"/>
        <w:rPr>
          <w:rFonts w:ascii="Times New Roman" w:hAnsi="Times New Roman" w:cs="Times New Roman"/>
          <w:sz w:val="24"/>
          <w:szCs w:val="24"/>
        </w:rPr>
      </w:pPr>
    </w:p>
    <w:p w:rsidR="006E2AC7" w:rsidRPr="00232FE7" w:rsidRDefault="007B1BCE"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lastRenderedPageBreak/>
        <w:t xml:space="preserve"> La Junta Nacional </w:t>
      </w:r>
      <w:r w:rsidR="00EF06CC">
        <w:rPr>
          <w:rFonts w:ascii="Times New Roman" w:hAnsi="Times New Roman" w:cs="Times New Roman"/>
          <w:sz w:val="24"/>
          <w:szCs w:val="24"/>
        </w:rPr>
        <w:t xml:space="preserve">de Jardines Infantiles (JUNJI) </w:t>
      </w:r>
      <w:r w:rsidRPr="00232FE7">
        <w:rPr>
          <w:rFonts w:ascii="Times New Roman" w:hAnsi="Times New Roman" w:cs="Times New Roman"/>
          <w:sz w:val="24"/>
          <w:szCs w:val="24"/>
        </w:rPr>
        <w:t xml:space="preserve">oferta a la ciudadanía tres tipos de Programas Educativos con diversas modalidades de atención, con el objeto de responder a las necesidades y características regionales y locales. </w:t>
      </w:r>
      <w:r w:rsidR="006E2AC7" w:rsidRPr="00232FE7">
        <w:rPr>
          <w:rFonts w:ascii="Times New Roman" w:hAnsi="Times New Roman" w:cs="Times New Roman"/>
          <w:sz w:val="24"/>
          <w:szCs w:val="24"/>
        </w:rPr>
        <w:t>Estos programas y sus modalidades se describirán en los siguientes párrafos.</w:t>
      </w:r>
      <w:r w:rsidR="00232FE7">
        <w:rPr>
          <w:rFonts w:ascii="Times New Roman" w:hAnsi="Times New Roman" w:cs="Times New Roman"/>
          <w:sz w:val="24"/>
          <w:szCs w:val="24"/>
        </w:rPr>
        <w:t xml:space="preserve"> Durante el período 2006-</w:t>
      </w:r>
      <w:r w:rsidR="00116C6E" w:rsidRPr="00232FE7">
        <w:rPr>
          <w:rFonts w:ascii="Times New Roman" w:hAnsi="Times New Roman" w:cs="Times New Roman"/>
          <w:sz w:val="24"/>
          <w:szCs w:val="24"/>
        </w:rPr>
        <w:t>2010 se han construido en JUNJI un total de 2.812 Salas Cuna y 1.565 niveles medios.</w:t>
      </w:r>
      <w:r w:rsidR="006E5D8B" w:rsidRPr="00232FE7">
        <w:rPr>
          <w:rFonts w:ascii="Times New Roman" w:hAnsi="Times New Roman" w:cs="Times New Roman"/>
          <w:sz w:val="24"/>
          <w:szCs w:val="24"/>
        </w:rPr>
        <w:t xml:space="preserve"> La capacidad de ate</w:t>
      </w:r>
      <w:r w:rsidR="0092383B">
        <w:rPr>
          <w:rFonts w:ascii="Times New Roman" w:hAnsi="Times New Roman" w:cs="Times New Roman"/>
          <w:sz w:val="24"/>
          <w:szCs w:val="24"/>
        </w:rPr>
        <w:t>nción total en JUNJI al mes de d</w:t>
      </w:r>
      <w:r w:rsidR="006E5D8B" w:rsidRPr="00232FE7">
        <w:rPr>
          <w:rFonts w:ascii="Times New Roman" w:hAnsi="Times New Roman" w:cs="Times New Roman"/>
          <w:sz w:val="24"/>
          <w:szCs w:val="24"/>
        </w:rPr>
        <w:t>iciembre 2010 fue de 174.900 párvulos.</w:t>
      </w:r>
    </w:p>
    <w:p w:rsidR="006E5D8B" w:rsidRPr="00EF06CC" w:rsidRDefault="006E2AC7"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El Programa Jardín Infantil se implementa en establecimientos educativos, atiende p</w:t>
      </w:r>
      <w:r w:rsidR="00F62682" w:rsidRPr="000A0521">
        <w:rPr>
          <w:rFonts w:ascii="Times New Roman" w:hAnsi="Times New Roman" w:cs="Times New Roman"/>
          <w:sz w:val="24"/>
          <w:szCs w:val="24"/>
        </w:rPr>
        <w:t>árvulos de 0 a 4 años, e i</w:t>
      </w:r>
      <w:r w:rsidRPr="000A0521">
        <w:rPr>
          <w:rFonts w:ascii="Times New Roman" w:hAnsi="Times New Roman" w:cs="Times New Roman"/>
          <w:sz w:val="24"/>
          <w:szCs w:val="24"/>
        </w:rPr>
        <w:t xml:space="preserve">ntegra a niños y niñas con necesidades especiales. </w:t>
      </w:r>
      <w:r w:rsidR="00607DE0" w:rsidRPr="000A0521">
        <w:rPr>
          <w:rFonts w:ascii="Times New Roman" w:hAnsi="Times New Roman" w:cs="Times New Roman"/>
          <w:sz w:val="24"/>
          <w:szCs w:val="24"/>
        </w:rPr>
        <w:t>Los jardines se encuentran ubicados en zonas urbanas y semiurbanas, y funcionan once meses del año en jornada completa con servicio gratuito de alimentación. Estos jardines p</w:t>
      </w:r>
      <w:r w:rsidR="00F62682" w:rsidRPr="000A0521">
        <w:rPr>
          <w:rFonts w:ascii="Times New Roman" w:hAnsi="Times New Roman" w:cs="Times New Roman"/>
          <w:sz w:val="24"/>
          <w:szCs w:val="24"/>
        </w:rPr>
        <w:t>uede</w:t>
      </w:r>
      <w:r w:rsidR="00607DE0" w:rsidRPr="000A0521">
        <w:rPr>
          <w:rFonts w:ascii="Times New Roman" w:hAnsi="Times New Roman" w:cs="Times New Roman"/>
          <w:sz w:val="24"/>
          <w:szCs w:val="24"/>
        </w:rPr>
        <w:t>n</w:t>
      </w:r>
      <w:r w:rsidR="00F62682" w:rsidRPr="000A0521">
        <w:rPr>
          <w:rFonts w:ascii="Times New Roman" w:hAnsi="Times New Roman" w:cs="Times New Roman"/>
          <w:sz w:val="24"/>
          <w:szCs w:val="24"/>
        </w:rPr>
        <w:t xml:space="preserve"> ser </w:t>
      </w:r>
      <w:r w:rsidRPr="000A0521">
        <w:rPr>
          <w:rFonts w:ascii="Times New Roman" w:hAnsi="Times New Roman" w:cs="Times New Roman"/>
          <w:sz w:val="24"/>
          <w:szCs w:val="24"/>
        </w:rPr>
        <w:t>administrado</w:t>
      </w:r>
      <w:r w:rsidR="001F513F" w:rsidRPr="000A0521">
        <w:rPr>
          <w:rFonts w:ascii="Times New Roman" w:hAnsi="Times New Roman" w:cs="Times New Roman"/>
          <w:sz w:val="24"/>
          <w:szCs w:val="24"/>
        </w:rPr>
        <w:t>s</w:t>
      </w:r>
      <w:r w:rsidRPr="000A0521">
        <w:rPr>
          <w:rFonts w:ascii="Times New Roman" w:hAnsi="Times New Roman" w:cs="Times New Roman"/>
          <w:sz w:val="24"/>
          <w:szCs w:val="24"/>
        </w:rPr>
        <w:t xml:space="preserve"> directamente por JUNJI o bajo la modalidad de traspaso de fondos a municipios o</w:t>
      </w:r>
      <w:r w:rsidR="00F62682" w:rsidRPr="000A0521">
        <w:rPr>
          <w:rFonts w:ascii="Times New Roman" w:hAnsi="Times New Roman" w:cs="Times New Roman"/>
          <w:sz w:val="24"/>
          <w:szCs w:val="24"/>
        </w:rPr>
        <w:t xml:space="preserve"> entidades sin fines de lucro</w:t>
      </w:r>
      <w:r w:rsidR="00607DE0" w:rsidRPr="000A0521">
        <w:rPr>
          <w:rFonts w:ascii="Times New Roman" w:hAnsi="Times New Roman" w:cs="Times New Roman"/>
          <w:sz w:val="24"/>
          <w:szCs w:val="24"/>
        </w:rPr>
        <w:t>. Esta modalidad en términos porcentuales ha representado en  los</w:t>
      </w:r>
      <w:r w:rsidR="001F513F" w:rsidRPr="000A0521">
        <w:rPr>
          <w:rFonts w:ascii="Times New Roman" w:hAnsi="Times New Roman" w:cs="Times New Roman"/>
          <w:sz w:val="24"/>
          <w:szCs w:val="24"/>
        </w:rPr>
        <w:t xml:space="preserve"> años 2008, 2009 y 2010, el 37%</w:t>
      </w:r>
      <w:r w:rsidR="00607DE0" w:rsidRPr="000A0521">
        <w:rPr>
          <w:rFonts w:ascii="Times New Roman" w:hAnsi="Times New Roman" w:cs="Times New Roman"/>
          <w:sz w:val="24"/>
          <w:szCs w:val="24"/>
        </w:rPr>
        <w:t>, 44,2% y 52,9% respectivamente del total de la capacidad de la institución.</w:t>
      </w:r>
      <w:r w:rsidR="00EF06CC">
        <w:rPr>
          <w:rFonts w:ascii="Times New Roman" w:hAnsi="Times New Roman" w:cs="Times New Roman"/>
          <w:sz w:val="24"/>
          <w:szCs w:val="24"/>
        </w:rPr>
        <w:t xml:space="preserve"> </w:t>
      </w:r>
      <w:r w:rsidR="006E5D8B" w:rsidRPr="00EF06CC">
        <w:rPr>
          <w:rFonts w:ascii="Times New Roman" w:hAnsi="Times New Roman" w:cs="Times New Roman"/>
          <w:sz w:val="24"/>
          <w:szCs w:val="24"/>
        </w:rPr>
        <w:t>En 2010 este programa atendió a 150.228 niños.</w:t>
      </w:r>
    </w:p>
    <w:p w:rsidR="00F62682" w:rsidRPr="000A0521" w:rsidRDefault="00F62682"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El </w:t>
      </w:r>
      <w:r w:rsidR="006E2AC7" w:rsidRPr="000A0521">
        <w:rPr>
          <w:rFonts w:ascii="Times New Roman" w:hAnsi="Times New Roman" w:cs="Times New Roman"/>
          <w:sz w:val="24"/>
          <w:szCs w:val="24"/>
        </w:rPr>
        <w:t>Programa Alternativo de Atención</w:t>
      </w:r>
      <w:r w:rsidRPr="000A0521">
        <w:rPr>
          <w:rFonts w:ascii="Times New Roman" w:hAnsi="Times New Roman" w:cs="Times New Roman"/>
          <w:sz w:val="24"/>
          <w:szCs w:val="24"/>
        </w:rPr>
        <w:t xml:space="preserve"> a</w:t>
      </w:r>
      <w:r w:rsidR="006E2AC7" w:rsidRPr="000A0521">
        <w:rPr>
          <w:rFonts w:ascii="Times New Roman" w:hAnsi="Times New Roman" w:cs="Times New Roman"/>
          <w:sz w:val="24"/>
          <w:szCs w:val="24"/>
        </w:rPr>
        <w:t xml:space="preserve">tiende diariamente a niños y niñas desde los </w:t>
      </w:r>
      <w:r w:rsidR="0026591A" w:rsidRPr="000A0521">
        <w:rPr>
          <w:rFonts w:ascii="Times New Roman" w:hAnsi="Times New Roman" w:cs="Times New Roman"/>
          <w:sz w:val="24"/>
          <w:szCs w:val="24"/>
        </w:rPr>
        <w:t>dos</w:t>
      </w:r>
      <w:r w:rsidR="00103690">
        <w:rPr>
          <w:rFonts w:ascii="Times New Roman" w:hAnsi="Times New Roman" w:cs="Times New Roman"/>
          <w:sz w:val="24"/>
          <w:szCs w:val="24"/>
        </w:rPr>
        <w:t xml:space="preserve"> años hasta su ingreso a la Educación B</w:t>
      </w:r>
      <w:r w:rsidR="006E2AC7" w:rsidRPr="000A0521">
        <w:rPr>
          <w:rFonts w:ascii="Times New Roman" w:hAnsi="Times New Roman" w:cs="Times New Roman"/>
          <w:sz w:val="24"/>
          <w:szCs w:val="24"/>
        </w:rPr>
        <w:t>ásica. Ofrece atención integral gratuita, que comprende educación, alimentación</w:t>
      </w:r>
      <w:r w:rsidRPr="000A0521">
        <w:rPr>
          <w:rFonts w:ascii="Times New Roman" w:hAnsi="Times New Roman" w:cs="Times New Roman"/>
          <w:sz w:val="24"/>
          <w:szCs w:val="24"/>
        </w:rPr>
        <w:t xml:space="preserve"> y</w:t>
      </w:r>
      <w:r w:rsidR="006E2AC7" w:rsidRPr="000A0521">
        <w:rPr>
          <w:rFonts w:ascii="Times New Roman" w:hAnsi="Times New Roman" w:cs="Times New Roman"/>
          <w:sz w:val="24"/>
          <w:szCs w:val="24"/>
        </w:rPr>
        <w:t xml:space="preserve"> atención social. Considera a la familia como actor clave del proceso educativo y se localiza preferentemente en sectores rurales y semiurbanos. Presenta las siguientes modalidades: </w:t>
      </w:r>
    </w:p>
    <w:p w:rsidR="00F62682" w:rsidRPr="000A0521" w:rsidRDefault="00720AD8"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F62682" w:rsidRPr="000A0521">
        <w:rPr>
          <w:rFonts w:ascii="Times New Roman" w:hAnsi="Times New Roman" w:cs="Times New Roman"/>
          <w:sz w:val="24"/>
          <w:szCs w:val="24"/>
        </w:rPr>
        <w:t>Jardín Infantil Familiar: Funciona en media jornada, a cargo de una técnico que trabaja diariamente con las familias de los niños y niñas.</w:t>
      </w:r>
    </w:p>
    <w:p w:rsidR="00F62682" w:rsidRPr="000A0521" w:rsidRDefault="00720AD8"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F62682" w:rsidRPr="000A0521">
        <w:rPr>
          <w:rFonts w:ascii="Times New Roman" w:hAnsi="Times New Roman" w:cs="Times New Roman"/>
          <w:sz w:val="24"/>
          <w:szCs w:val="24"/>
        </w:rPr>
        <w:t>Jardín Laboral: Está destinado a niños cuyas madres trabajan y se organiza de acuerdo a sus necesidades, ofreciendo según el caso, extensión horaria y alimentación.</w:t>
      </w:r>
    </w:p>
    <w:p w:rsidR="00F62682" w:rsidRDefault="00720AD8"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00F62682" w:rsidRPr="000A0521">
        <w:rPr>
          <w:rFonts w:ascii="Times New Roman" w:hAnsi="Times New Roman" w:cs="Times New Roman"/>
          <w:sz w:val="24"/>
          <w:szCs w:val="24"/>
        </w:rPr>
        <w:t>Jardín Estacional: Destinado a hijos de madres que realizan trabajos temporales, preferentemente en áreas productivas de la fruticultura, agroindustria, pesca y turismo. Funciona durante tres o cuatro meses del año en verano.</w:t>
      </w:r>
      <w:r w:rsidR="00726E46" w:rsidRPr="000A0521">
        <w:rPr>
          <w:rFonts w:ascii="Times New Roman" w:hAnsi="Times New Roman" w:cs="Times New Roman"/>
          <w:sz w:val="24"/>
          <w:szCs w:val="24"/>
        </w:rPr>
        <w:t xml:space="preserve"> En 2010 Se instalaron 32 locales en las regi</w:t>
      </w:r>
      <w:r w:rsidR="004646BB" w:rsidRPr="000A0521">
        <w:rPr>
          <w:rFonts w:ascii="Times New Roman" w:hAnsi="Times New Roman" w:cs="Times New Roman"/>
          <w:sz w:val="24"/>
          <w:szCs w:val="24"/>
        </w:rPr>
        <w:t>ones III, VI, VII, IX y XIII</w:t>
      </w:r>
      <w:r w:rsidR="00726E46" w:rsidRPr="000A0521">
        <w:rPr>
          <w:rFonts w:ascii="Times New Roman" w:hAnsi="Times New Roman" w:cs="Times New Roman"/>
          <w:sz w:val="24"/>
          <w:szCs w:val="24"/>
        </w:rPr>
        <w:t>, alcanzado una cobertura de atención de 796 párvulos.</w:t>
      </w:r>
    </w:p>
    <w:p w:rsidR="00BB5FFE" w:rsidRPr="000A0521" w:rsidRDefault="00720AD8"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d) </w:t>
      </w:r>
      <w:r w:rsidR="00BB5FFE" w:rsidRPr="000A0521">
        <w:rPr>
          <w:rFonts w:ascii="Times New Roman" w:hAnsi="Times New Roman" w:cs="Times New Roman"/>
          <w:sz w:val="24"/>
          <w:szCs w:val="24"/>
        </w:rPr>
        <w:t>Jardín Infantil de Verano: Son establecimientos institucionales de la modalidad de atención Jardín Infantil Clásico, que funcionan en el mes de febrero, para hijas/os de madres que trabajan durante ese mes y que no cuentan c</w:t>
      </w:r>
      <w:r w:rsidR="00BB5FFE">
        <w:rPr>
          <w:rFonts w:ascii="Times New Roman" w:hAnsi="Times New Roman" w:cs="Times New Roman"/>
          <w:sz w:val="24"/>
          <w:szCs w:val="24"/>
        </w:rPr>
        <w:t>on otra alternativa de cuidado.</w:t>
      </w:r>
    </w:p>
    <w:p w:rsidR="00282033" w:rsidRPr="000A0521" w:rsidRDefault="00720AD8"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e) </w:t>
      </w:r>
      <w:r w:rsidR="00F62682" w:rsidRPr="000A0521">
        <w:rPr>
          <w:rFonts w:ascii="Times New Roman" w:hAnsi="Times New Roman" w:cs="Times New Roman"/>
          <w:sz w:val="24"/>
          <w:szCs w:val="24"/>
        </w:rPr>
        <w:t>Jardín Infantil Intercultural (Programa Nacional de Educación Intercultural): Diseñado para niños entre 2 y 5 años de edad pertenecientes a los pueblos originarios Aymara, Atacameño, Colla, Rapanuí, Mapuche, Pehuenche, Huilliche, Kawashkar y Yámana. Se aplica un currículum intercultural, correspondiente a cada etnia.</w:t>
      </w:r>
      <w:r w:rsidR="004C0A57" w:rsidRPr="000A0521">
        <w:rPr>
          <w:rFonts w:ascii="Times New Roman" w:hAnsi="Times New Roman" w:cs="Times New Roman"/>
          <w:sz w:val="24"/>
          <w:szCs w:val="24"/>
        </w:rPr>
        <w:t xml:space="preserve"> En 2010 hay 150 jardines infantiles y salas cuna interculturales, que atienden a 6.847 niños.</w:t>
      </w:r>
    </w:p>
    <w:p w:rsidR="00282033" w:rsidRPr="000A0521" w:rsidRDefault="00720AD8"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f) </w:t>
      </w:r>
      <w:r w:rsidR="00F62682" w:rsidRPr="000A0521">
        <w:rPr>
          <w:rFonts w:ascii="Times New Roman" w:hAnsi="Times New Roman" w:cs="Times New Roman"/>
          <w:sz w:val="24"/>
          <w:szCs w:val="24"/>
        </w:rPr>
        <w:t>Programa de Mejoramiento de Atención para la Infancia (PMI): Destinado a niños en situación de vulnerabilidad. Funciona en espacios comunitarios con la participación de las familias y agentes culturales, quienes, con apoyo de profesionales JUNJI, les brindan, solidariamente, educación y cuidado.</w:t>
      </w:r>
      <w:r w:rsidR="0026591A" w:rsidRPr="000A0521">
        <w:rPr>
          <w:rFonts w:ascii="Times New Roman" w:hAnsi="Times New Roman" w:cs="Times New Roman"/>
          <w:sz w:val="24"/>
          <w:szCs w:val="24"/>
        </w:rPr>
        <w:t xml:space="preserve"> El</w:t>
      </w:r>
      <w:r w:rsidR="008E2D25" w:rsidRPr="000A0521">
        <w:rPr>
          <w:rFonts w:ascii="Times New Roman" w:hAnsi="Times New Roman" w:cs="Times New Roman"/>
          <w:sz w:val="24"/>
          <w:szCs w:val="24"/>
        </w:rPr>
        <w:t xml:space="preserve"> 2010 el programa funcionó en </w:t>
      </w:r>
      <w:r w:rsidR="0026591A" w:rsidRPr="000A0521">
        <w:rPr>
          <w:rFonts w:ascii="Times New Roman" w:hAnsi="Times New Roman" w:cs="Times New Roman"/>
          <w:sz w:val="24"/>
          <w:szCs w:val="24"/>
        </w:rPr>
        <w:t>diez</w:t>
      </w:r>
      <w:r w:rsidR="008E2D25" w:rsidRPr="000A0521">
        <w:rPr>
          <w:rFonts w:ascii="Times New Roman" w:hAnsi="Times New Roman" w:cs="Times New Roman"/>
          <w:sz w:val="24"/>
          <w:szCs w:val="24"/>
        </w:rPr>
        <w:t xml:space="preserve"> regiones, con un total de 147 proyectos y con una cobertura de 2.786 niños y niñas, de los cuales el 96,7% pertenece a los quintiles 1 y 2 (más bajos ingresos) de acuerdo a Ficha de protección social (FPS).</w:t>
      </w:r>
    </w:p>
    <w:p w:rsidR="006E2AC7" w:rsidRPr="000A0521" w:rsidRDefault="00720AD8"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g) </w:t>
      </w:r>
      <w:r w:rsidR="00F62682" w:rsidRPr="000A0521">
        <w:rPr>
          <w:rFonts w:ascii="Times New Roman" w:hAnsi="Times New Roman" w:cs="Times New Roman"/>
          <w:sz w:val="24"/>
          <w:szCs w:val="24"/>
        </w:rPr>
        <w:t>Programa de Centros Educativos Culturales de Infancia (CECI):</w:t>
      </w:r>
      <w:r w:rsidR="00282033" w:rsidRPr="000A0521">
        <w:rPr>
          <w:rFonts w:ascii="Times New Roman" w:hAnsi="Times New Roman" w:cs="Times New Roman"/>
          <w:sz w:val="24"/>
          <w:szCs w:val="24"/>
        </w:rPr>
        <w:t xml:space="preserve"> D</w:t>
      </w:r>
      <w:r w:rsidR="00F62682" w:rsidRPr="000A0521">
        <w:rPr>
          <w:rFonts w:ascii="Times New Roman" w:hAnsi="Times New Roman" w:cs="Times New Roman"/>
          <w:sz w:val="24"/>
          <w:szCs w:val="24"/>
        </w:rPr>
        <w:t>esarrolla una propuesta pedagógica innovadora, que busca potenciar el desarrollo y el aprendizaje de niños y niñas a través de la expresión creativa, siendo el arte, el rescate y la valoración de la cultura.</w:t>
      </w:r>
    </w:p>
    <w:p w:rsidR="008C762D" w:rsidRPr="000A0521" w:rsidRDefault="006E2AC7"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lastRenderedPageBreak/>
        <w:t>Programa Educativo para la Familia</w:t>
      </w:r>
      <w:r w:rsidR="00282033" w:rsidRPr="000A0521">
        <w:rPr>
          <w:rFonts w:ascii="Times New Roman" w:hAnsi="Times New Roman" w:cs="Times New Roman"/>
          <w:sz w:val="24"/>
          <w:szCs w:val="24"/>
        </w:rPr>
        <w:t xml:space="preserve">: </w:t>
      </w:r>
      <w:r w:rsidRPr="000A0521">
        <w:rPr>
          <w:rFonts w:ascii="Times New Roman" w:hAnsi="Times New Roman" w:cs="Times New Roman"/>
          <w:sz w:val="24"/>
          <w:szCs w:val="24"/>
        </w:rPr>
        <w:t xml:space="preserve">Se caracteriza fundamentalmente porque la familia, en su propio hogar, es la protagonista del proceso educativo de sus hijos. </w:t>
      </w:r>
      <w:r w:rsidR="008C762D" w:rsidRPr="000A0521">
        <w:rPr>
          <w:rFonts w:ascii="Times New Roman" w:hAnsi="Times New Roman" w:cs="Times New Roman"/>
          <w:sz w:val="24"/>
          <w:szCs w:val="24"/>
        </w:rPr>
        <w:t>L</w:t>
      </w:r>
      <w:r w:rsidRPr="000A0521">
        <w:rPr>
          <w:rFonts w:ascii="Times New Roman" w:hAnsi="Times New Roman" w:cs="Times New Roman"/>
          <w:sz w:val="24"/>
          <w:szCs w:val="24"/>
        </w:rPr>
        <w:t>os padres o familiares cercanos son quienes guían los procesos de aprendizaje con la asesoría de educadoras de párvulos y materiales de apoyo.</w:t>
      </w:r>
      <w:r w:rsidR="008C762D" w:rsidRPr="000A0521">
        <w:rPr>
          <w:rFonts w:ascii="Times New Roman" w:hAnsi="Times New Roman" w:cs="Times New Roman"/>
          <w:sz w:val="24"/>
          <w:szCs w:val="24"/>
        </w:rPr>
        <w:t xml:space="preserve"> Cuenta con las siguientes modalidades:</w:t>
      </w:r>
    </w:p>
    <w:p w:rsidR="008C762D" w:rsidRPr="000A0521" w:rsidRDefault="00720AD8"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6E2AC7" w:rsidRPr="000A0521">
        <w:rPr>
          <w:rFonts w:ascii="Times New Roman" w:hAnsi="Times New Roman" w:cs="Times New Roman"/>
          <w:sz w:val="24"/>
          <w:szCs w:val="24"/>
        </w:rPr>
        <w:t>Programa Comunicacional: Dirigido a niños que no a</w:t>
      </w:r>
      <w:r w:rsidR="00103690">
        <w:rPr>
          <w:rFonts w:ascii="Times New Roman" w:hAnsi="Times New Roman" w:cs="Times New Roman"/>
          <w:sz w:val="24"/>
          <w:szCs w:val="24"/>
        </w:rPr>
        <w:t>sisten a programas formales de Educación P</w:t>
      </w:r>
      <w:r w:rsidR="006E2AC7" w:rsidRPr="000A0521">
        <w:rPr>
          <w:rFonts w:ascii="Times New Roman" w:hAnsi="Times New Roman" w:cs="Times New Roman"/>
          <w:sz w:val="24"/>
          <w:szCs w:val="24"/>
        </w:rPr>
        <w:t>arvularia. Se desarrolla a través de transmisiones radiales, que son complementadas con guías educativas para las familias.</w:t>
      </w:r>
    </w:p>
    <w:p w:rsidR="007B1BCE" w:rsidRPr="000A0521" w:rsidRDefault="00720AD8" w:rsidP="00082C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6E2AC7" w:rsidRPr="000A0521">
        <w:rPr>
          <w:rFonts w:ascii="Times New Roman" w:hAnsi="Times New Roman" w:cs="Times New Roman"/>
          <w:sz w:val="24"/>
          <w:szCs w:val="24"/>
        </w:rPr>
        <w:t>Programa Conozca a su Hijo (CASH): Capacita a madres de sectores rurales como educadoras de sus hijos menores de 6 años, que por vivir en área</w:t>
      </w:r>
      <w:r w:rsidR="008C762D" w:rsidRPr="000A0521">
        <w:rPr>
          <w:rFonts w:ascii="Times New Roman" w:hAnsi="Times New Roman" w:cs="Times New Roman"/>
          <w:sz w:val="24"/>
          <w:szCs w:val="24"/>
        </w:rPr>
        <w:t>s de alta dispersión geográfica</w:t>
      </w:r>
      <w:r w:rsidR="006E2AC7" w:rsidRPr="000A0521">
        <w:rPr>
          <w:rFonts w:ascii="Times New Roman" w:hAnsi="Times New Roman" w:cs="Times New Roman"/>
          <w:sz w:val="24"/>
          <w:szCs w:val="24"/>
        </w:rPr>
        <w:t xml:space="preserve"> no tiene</w:t>
      </w:r>
      <w:r w:rsidR="008C762D" w:rsidRPr="000A0521">
        <w:rPr>
          <w:rFonts w:ascii="Times New Roman" w:hAnsi="Times New Roman" w:cs="Times New Roman"/>
          <w:sz w:val="24"/>
          <w:szCs w:val="24"/>
        </w:rPr>
        <w:t>n</w:t>
      </w:r>
      <w:r w:rsidR="006E2AC7" w:rsidRPr="000A0521">
        <w:rPr>
          <w:rFonts w:ascii="Times New Roman" w:hAnsi="Times New Roman" w:cs="Times New Roman"/>
          <w:sz w:val="24"/>
          <w:szCs w:val="24"/>
        </w:rPr>
        <w:t xml:space="preserve"> acceso a otros programas educativos.</w:t>
      </w:r>
      <w:r w:rsidR="008E2D25" w:rsidRPr="000A0521">
        <w:rPr>
          <w:rFonts w:ascii="Times New Roman" w:hAnsi="Times New Roman" w:cs="Times New Roman"/>
          <w:sz w:val="24"/>
          <w:szCs w:val="24"/>
        </w:rPr>
        <w:t xml:space="preserve"> En 2010 ofreció atención educativa a 3.343 párvulos, distribuidos en 300 grupos.</w:t>
      </w:r>
    </w:p>
    <w:p w:rsidR="005C5007" w:rsidRDefault="005C5007"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Adicionalmente, JUNJI realiza un empadronamiento</w:t>
      </w:r>
      <w:r w:rsidR="00E82B7A" w:rsidRPr="000A0521">
        <w:rPr>
          <w:rFonts w:ascii="Times New Roman" w:hAnsi="Times New Roman" w:cs="Times New Roman"/>
          <w:sz w:val="24"/>
          <w:szCs w:val="24"/>
        </w:rPr>
        <w:t>,</w:t>
      </w:r>
      <w:r w:rsidRPr="000A0521">
        <w:rPr>
          <w:rFonts w:ascii="Times New Roman" w:hAnsi="Times New Roman" w:cs="Times New Roman"/>
          <w:sz w:val="24"/>
          <w:szCs w:val="24"/>
        </w:rPr>
        <w:t xml:space="preserve"> que consiste en una certificación a través de la cual visa que un establecimiento, donde funciona una sala cuna y/o jardín infantil, cumple con los requisitos de las normativas vigentes, cuenta con el personal idóneo que exige la ley, y que los materiales didácticos y mobiliario son aptos y apropiados. Con el objeto de verificar que se mantengan las condiciones que dieron origen al empadronamiento y el cumplimiento de todas las normas legales y técnicas que permitan desarrollar un servicio educativo de calidad, de manera similar a lo que ocurre en los jardines administrados por la Institución o en los administrados por terceros con</w:t>
      </w:r>
      <w:r w:rsidR="0026591A" w:rsidRPr="000A0521">
        <w:rPr>
          <w:rFonts w:ascii="Times New Roman" w:hAnsi="Times New Roman" w:cs="Times New Roman"/>
          <w:sz w:val="24"/>
          <w:szCs w:val="24"/>
        </w:rPr>
        <w:t xml:space="preserve"> financiamiento institucional, </w:t>
      </w:r>
      <w:r w:rsidRPr="000A0521">
        <w:rPr>
          <w:rFonts w:ascii="Times New Roman" w:hAnsi="Times New Roman" w:cs="Times New Roman"/>
          <w:sz w:val="24"/>
          <w:szCs w:val="24"/>
        </w:rPr>
        <w:t>JUNJI realiza una labor de fiscalización de jardines infantiles sin financiamiento JUNJI. A diciembre de 2010 a nivel país se registran 1.965 jardines infantiles particulares sin financiamiento JUNJI (empadronados y no  empadronados) de los cuales 1.392 fueron fiscalizados, lo que equivale a un 70,8%.</w:t>
      </w:r>
    </w:p>
    <w:p w:rsidR="00BB4354" w:rsidRPr="000A0521" w:rsidRDefault="0092383B"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A</w:t>
      </w:r>
      <w:r w:rsidR="00BB4354" w:rsidRPr="00BB4354">
        <w:rPr>
          <w:rFonts w:ascii="Times New Roman" w:hAnsi="Times New Roman" w:cs="Times New Roman"/>
          <w:sz w:val="24"/>
          <w:szCs w:val="24"/>
        </w:rPr>
        <w:t xml:space="preserve"> partir de la modificación de la Estructura Orgánica de la Junta Nacional de Jardines Infantiles, mediante l</w:t>
      </w:r>
      <w:r w:rsidR="00BB4354">
        <w:rPr>
          <w:rFonts w:ascii="Times New Roman" w:hAnsi="Times New Roman" w:cs="Times New Roman"/>
          <w:sz w:val="24"/>
          <w:szCs w:val="24"/>
        </w:rPr>
        <w:t>a Resolución Exenta N° 015/1609</w:t>
      </w:r>
      <w:r w:rsidR="009E33CA">
        <w:rPr>
          <w:rFonts w:ascii="Times New Roman" w:hAnsi="Times New Roman" w:cs="Times New Roman"/>
          <w:sz w:val="24"/>
          <w:szCs w:val="24"/>
        </w:rPr>
        <w:t xml:space="preserve"> (30 de junio de 2011)</w:t>
      </w:r>
      <w:r w:rsidR="00BB4354">
        <w:rPr>
          <w:rFonts w:ascii="Times New Roman" w:hAnsi="Times New Roman" w:cs="Times New Roman"/>
          <w:sz w:val="24"/>
          <w:szCs w:val="24"/>
        </w:rPr>
        <w:t>, se crea la Sección de Fiscalización de JUNJI</w:t>
      </w:r>
      <w:r w:rsidR="00D479F1" w:rsidRPr="00D479F1">
        <w:t xml:space="preserve"> </w:t>
      </w:r>
      <w:r w:rsidR="00D479F1" w:rsidRPr="00D479F1">
        <w:rPr>
          <w:rFonts w:ascii="Times New Roman" w:hAnsi="Times New Roman" w:cs="Times New Roman"/>
          <w:sz w:val="24"/>
          <w:szCs w:val="24"/>
        </w:rPr>
        <w:t>en Dirección Nacional de JUNJI y en las respectivas regiones</w:t>
      </w:r>
      <w:r w:rsidR="00D479F1">
        <w:rPr>
          <w:rFonts w:ascii="Times New Roman" w:hAnsi="Times New Roman" w:cs="Times New Roman"/>
          <w:sz w:val="24"/>
          <w:szCs w:val="24"/>
        </w:rPr>
        <w:t>. En total cuenta con una dotación de 72 fiscalizadores.</w:t>
      </w:r>
    </w:p>
    <w:p w:rsidR="008C762D" w:rsidRPr="000A0521" w:rsidRDefault="005E0991"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Entre l</w:t>
      </w:r>
      <w:r w:rsidR="00C11C2E" w:rsidRPr="000A0521">
        <w:rPr>
          <w:rFonts w:ascii="Times New Roman" w:hAnsi="Times New Roman" w:cs="Times New Roman"/>
          <w:sz w:val="24"/>
          <w:szCs w:val="24"/>
        </w:rPr>
        <w:t xml:space="preserve">os años 2007 y 2011 JUNJI ha capacitado a 14.865 </w:t>
      </w:r>
      <w:r w:rsidR="00E10FEF" w:rsidRPr="000A0521">
        <w:rPr>
          <w:rFonts w:ascii="Times New Roman" w:hAnsi="Times New Roman" w:cs="Times New Roman"/>
          <w:sz w:val="24"/>
          <w:szCs w:val="24"/>
        </w:rPr>
        <w:t>participantes (funcionarios), en 695 actividades que han tenido una duración de 17.814 horas. Las temáticas son diversas y abarcan, entre otras teoría del apego; prevención del maltrato infantil y la violencia; mejora en la calidad de los procesos educativos; mejora de jard</w:t>
      </w:r>
      <w:r w:rsidR="00DE6CF3" w:rsidRPr="000A0521">
        <w:rPr>
          <w:rFonts w:ascii="Times New Roman" w:hAnsi="Times New Roman" w:cs="Times New Roman"/>
          <w:sz w:val="24"/>
          <w:szCs w:val="24"/>
        </w:rPr>
        <w:t xml:space="preserve">ines en comunidades indígenas; </w:t>
      </w:r>
      <w:r w:rsidR="00E10FEF" w:rsidRPr="000A0521">
        <w:rPr>
          <w:rFonts w:ascii="Times New Roman" w:hAnsi="Times New Roman" w:cs="Times New Roman"/>
          <w:sz w:val="24"/>
          <w:szCs w:val="24"/>
        </w:rPr>
        <w:t>educación intercultural; perspectiva de género; teorías de aprendizaje y teorías del desarrollo psicomotor; orientaciones y criterios curriculares para educar estudiantes con necesidades educativas especiales múltiples y sordo-ceguera; promoción de la lactancia materna; protección de los derechos maternales y responsabilidades parentales; equidad de género; instrumento de evaluación de aprendizajes IEPA; alimentación y nutrición en el ciclo vital del niño; modelo de asegura</w:t>
      </w:r>
      <w:r w:rsidR="00103690">
        <w:rPr>
          <w:rFonts w:ascii="Times New Roman" w:hAnsi="Times New Roman" w:cs="Times New Roman"/>
          <w:sz w:val="24"/>
          <w:szCs w:val="24"/>
        </w:rPr>
        <w:t>miento de la calidad de la Educación P</w:t>
      </w:r>
      <w:r w:rsidR="00E10FEF" w:rsidRPr="000A0521">
        <w:rPr>
          <w:rFonts w:ascii="Times New Roman" w:hAnsi="Times New Roman" w:cs="Times New Roman"/>
          <w:sz w:val="24"/>
          <w:szCs w:val="24"/>
        </w:rPr>
        <w:t>arvularia; etc.</w:t>
      </w:r>
    </w:p>
    <w:p w:rsidR="00F76E5F" w:rsidRDefault="00F752A2"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w:t>
      </w:r>
      <w:r w:rsidR="00F76E5F" w:rsidRPr="000A0521">
        <w:rPr>
          <w:rFonts w:ascii="Times New Roman" w:hAnsi="Times New Roman" w:cs="Times New Roman"/>
          <w:sz w:val="24"/>
          <w:szCs w:val="24"/>
        </w:rPr>
        <w:t xml:space="preserve">n el marco de </w:t>
      </w:r>
      <w:r w:rsidR="000F01AC">
        <w:rPr>
          <w:rFonts w:ascii="Times New Roman" w:hAnsi="Times New Roman" w:cs="Times New Roman"/>
          <w:sz w:val="24"/>
          <w:szCs w:val="24"/>
        </w:rPr>
        <w:t>CHCC</w:t>
      </w:r>
      <w:r w:rsidR="00F76E5F" w:rsidRPr="000A0521">
        <w:rPr>
          <w:rFonts w:ascii="Times New Roman" w:hAnsi="Times New Roman" w:cs="Times New Roman"/>
          <w:sz w:val="24"/>
          <w:szCs w:val="24"/>
        </w:rPr>
        <w:t xml:space="preserve">, JUNJI se compromete a ampliar la cobertura desde el 40% de la población más vulnerable al 60% más vulnerable, de esta forma los párvulos </w:t>
      </w:r>
      <w:r w:rsidR="00E7298B" w:rsidRPr="000A0521">
        <w:rPr>
          <w:rFonts w:ascii="Times New Roman" w:hAnsi="Times New Roman" w:cs="Times New Roman"/>
          <w:sz w:val="24"/>
          <w:szCs w:val="24"/>
        </w:rPr>
        <w:t xml:space="preserve">pertenecientes a este grupo </w:t>
      </w:r>
      <w:r w:rsidR="00F76E5F" w:rsidRPr="000A0521">
        <w:rPr>
          <w:rFonts w:ascii="Times New Roman" w:hAnsi="Times New Roman" w:cs="Times New Roman"/>
          <w:sz w:val="24"/>
          <w:szCs w:val="24"/>
        </w:rPr>
        <w:t>que ingresan a jardines infantiles JUNJI aumentan desde 81.486 en 2008 a 141.873 en 2011. Esto corresponde al 98,4% de cobertura en el 60% más vulnerable.</w:t>
      </w:r>
      <w:r w:rsidR="00E7298B" w:rsidRPr="000A0521">
        <w:rPr>
          <w:rFonts w:ascii="Times New Roman" w:hAnsi="Times New Roman" w:cs="Times New Roman"/>
          <w:sz w:val="24"/>
          <w:szCs w:val="24"/>
        </w:rPr>
        <w:t xml:space="preserve"> </w:t>
      </w:r>
    </w:p>
    <w:p w:rsidR="007B1BCE" w:rsidRPr="000A0521" w:rsidRDefault="00F76D5B"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Las salas cuna y jardines infantiles de INTEGRA cubren las necesidades de educación y alimentación de calidad de niños y niñas entre 84 días de vida y </w:t>
      </w:r>
      <w:r w:rsidR="0059507E" w:rsidRPr="000A0521">
        <w:rPr>
          <w:rFonts w:ascii="Times New Roman" w:hAnsi="Times New Roman" w:cs="Times New Roman"/>
          <w:sz w:val="24"/>
          <w:szCs w:val="24"/>
        </w:rPr>
        <w:t>cinco</w:t>
      </w:r>
      <w:r w:rsidRPr="000A0521">
        <w:rPr>
          <w:rFonts w:ascii="Times New Roman" w:hAnsi="Times New Roman" w:cs="Times New Roman"/>
          <w:sz w:val="24"/>
          <w:szCs w:val="24"/>
        </w:rPr>
        <w:t xml:space="preserve"> años de edad, que pertenecen al 40% de las familias más pobres del país. Este esfuerzo se complementa con la labor que realiza JUNJI, configurando una red públic</w:t>
      </w:r>
      <w:r w:rsidR="00103690">
        <w:rPr>
          <w:rFonts w:ascii="Times New Roman" w:hAnsi="Times New Roman" w:cs="Times New Roman"/>
          <w:sz w:val="24"/>
          <w:szCs w:val="24"/>
        </w:rPr>
        <w:t xml:space="preserve">a de Educación </w:t>
      </w:r>
      <w:r w:rsidR="00103690">
        <w:rPr>
          <w:rFonts w:ascii="Times New Roman" w:hAnsi="Times New Roman" w:cs="Times New Roman"/>
          <w:sz w:val="24"/>
          <w:szCs w:val="24"/>
        </w:rPr>
        <w:lastRenderedPageBreak/>
        <w:t>P</w:t>
      </w:r>
      <w:r w:rsidRPr="000A0521">
        <w:rPr>
          <w:rFonts w:ascii="Times New Roman" w:hAnsi="Times New Roman" w:cs="Times New Roman"/>
          <w:sz w:val="24"/>
          <w:szCs w:val="24"/>
        </w:rPr>
        <w:t>reescolar con cobertura en todo el país. Entre marzo de 2006</w:t>
      </w:r>
      <w:r w:rsidR="00922919" w:rsidRPr="000A0521">
        <w:rPr>
          <w:rFonts w:ascii="Times New Roman" w:hAnsi="Times New Roman" w:cs="Times New Roman"/>
          <w:sz w:val="24"/>
          <w:szCs w:val="24"/>
        </w:rPr>
        <w:t xml:space="preserve"> y marzo 2010</w:t>
      </w:r>
      <w:r w:rsidR="002A7950" w:rsidRPr="000A0521">
        <w:rPr>
          <w:rFonts w:ascii="Times New Roman" w:hAnsi="Times New Roman" w:cs="Times New Roman"/>
          <w:sz w:val="24"/>
          <w:szCs w:val="24"/>
        </w:rPr>
        <w:t xml:space="preserve"> Fundación INTEGRA cambió la focalización etaria de los niños que atiende en sus establecimientos</w:t>
      </w:r>
      <w:r w:rsidR="005B11B7" w:rsidRPr="000A0521">
        <w:rPr>
          <w:rFonts w:ascii="Times New Roman" w:hAnsi="Times New Roman" w:cs="Times New Roman"/>
          <w:sz w:val="24"/>
          <w:szCs w:val="24"/>
        </w:rPr>
        <w:t xml:space="preserve"> a raíz del impulso que el Gobierno dio al aumento de cobertura en el nivel sala cuna, de esta forma el número de niños atendidos en este tramo creció desde 4.362 a 16.744 (284%). Por su parte, l</w:t>
      </w:r>
      <w:r w:rsidR="00922919" w:rsidRPr="000A0521">
        <w:rPr>
          <w:rFonts w:ascii="Times New Roman" w:hAnsi="Times New Roman" w:cs="Times New Roman"/>
          <w:sz w:val="24"/>
          <w:szCs w:val="24"/>
        </w:rPr>
        <w:t>a cobertura de jardines infantiles aumentó de 72.647 a 74.514.</w:t>
      </w:r>
      <w:r w:rsidR="002A7950" w:rsidRPr="000A0521">
        <w:rPr>
          <w:rFonts w:ascii="Times New Roman" w:hAnsi="Times New Roman" w:cs="Times New Roman"/>
          <w:sz w:val="24"/>
          <w:szCs w:val="24"/>
        </w:rPr>
        <w:t xml:space="preserve"> En el mismo período el presupuesto </w:t>
      </w:r>
      <w:r w:rsidR="005B11B7" w:rsidRPr="000A0521">
        <w:rPr>
          <w:rFonts w:ascii="Times New Roman" w:hAnsi="Times New Roman" w:cs="Times New Roman"/>
          <w:sz w:val="24"/>
          <w:szCs w:val="24"/>
        </w:rPr>
        <w:t xml:space="preserve">de INTEGRA </w:t>
      </w:r>
      <w:r w:rsidR="002A7950" w:rsidRPr="000A0521">
        <w:rPr>
          <w:rFonts w:ascii="Times New Roman" w:hAnsi="Times New Roman" w:cs="Times New Roman"/>
          <w:sz w:val="24"/>
          <w:szCs w:val="24"/>
        </w:rPr>
        <w:t>aumentó de $53.983 millones a $93.979 millones.</w:t>
      </w:r>
    </w:p>
    <w:p w:rsidR="005B11B7" w:rsidRPr="000A0521" w:rsidRDefault="005B11B7" w:rsidP="00082C6F">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Además, tras la promulgación de la Ley N° 20.162 de acceso universal a kínder, en 2007, se ha intencionado la transferencia de los niños de </w:t>
      </w:r>
      <w:r w:rsidR="0059507E" w:rsidRPr="000A0521">
        <w:rPr>
          <w:rFonts w:ascii="Times New Roman" w:hAnsi="Times New Roman" w:cs="Times New Roman"/>
          <w:sz w:val="24"/>
          <w:szCs w:val="24"/>
        </w:rPr>
        <w:t>4</w:t>
      </w:r>
      <w:r w:rsidRPr="000A0521">
        <w:rPr>
          <w:rFonts w:ascii="Times New Roman" w:hAnsi="Times New Roman" w:cs="Times New Roman"/>
          <w:sz w:val="24"/>
          <w:szCs w:val="24"/>
        </w:rPr>
        <w:t xml:space="preserve"> y </w:t>
      </w:r>
      <w:r w:rsidR="0059507E" w:rsidRPr="000A0521">
        <w:rPr>
          <w:rFonts w:ascii="Times New Roman" w:hAnsi="Times New Roman" w:cs="Times New Roman"/>
          <w:sz w:val="24"/>
          <w:szCs w:val="24"/>
        </w:rPr>
        <w:t>5</w:t>
      </w:r>
      <w:r w:rsidRPr="000A0521">
        <w:rPr>
          <w:rFonts w:ascii="Times New Roman" w:hAnsi="Times New Roman" w:cs="Times New Roman"/>
          <w:sz w:val="24"/>
          <w:szCs w:val="24"/>
        </w:rPr>
        <w:t xml:space="preserve"> años desde los jardines a las escuelas. Este giro significó un cambio en la estructura de costos de INTEGRA, pues el valor del día/niño de sala cuna ($7.000) duplica el monto dí</w:t>
      </w:r>
      <w:r w:rsidR="009815A0" w:rsidRPr="000A0521">
        <w:rPr>
          <w:rFonts w:ascii="Times New Roman" w:hAnsi="Times New Roman" w:cs="Times New Roman"/>
          <w:sz w:val="24"/>
          <w:szCs w:val="24"/>
        </w:rPr>
        <w:t>a/niño de los niveles educativos</w:t>
      </w:r>
      <w:r w:rsidRPr="000A0521">
        <w:rPr>
          <w:rFonts w:ascii="Times New Roman" w:hAnsi="Times New Roman" w:cs="Times New Roman"/>
          <w:sz w:val="24"/>
          <w:szCs w:val="24"/>
        </w:rPr>
        <w:t xml:space="preserve"> superiores ($3.200).</w:t>
      </w:r>
    </w:p>
    <w:p w:rsidR="00F76D5B" w:rsidRPr="000A0521" w:rsidRDefault="00F76D5B" w:rsidP="003F6560">
      <w:pPr>
        <w:pStyle w:val="NoSpacing"/>
        <w:jc w:val="both"/>
        <w:rPr>
          <w:rFonts w:ascii="Times New Roman" w:hAnsi="Times New Roman" w:cs="Times New Roman"/>
          <w:sz w:val="24"/>
          <w:szCs w:val="24"/>
        </w:rPr>
      </w:pPr>
    </w:p>
    <w:p w:rsidR="003F6560" w:rsidRPr="004F080D" w:rsidRDefault="004F080D" w:rsidP="00D206F2">
      <w:pPr>
        <w:pStyle w:val="NoSpacing"/>
        <w:jc w:val="both"/>
        <w:rPr>
          <w:rFonts w:ascii="Times New Roman" w:hAnsi="Times New Roman" w:cs="Times New Roman"/>
          <w:b/>
          <w:sz w:val="24"/>
          <w:szCs w:val="24"/>
          <w:u w:val="single"/>
        </w:rPr>
      </w:pPr>
      <w:r w:rsidRPr="00720AD8">
        <w:rPr>
          <w:rFonts w:ascii="Times New Roman" w:hAnsi="Times New Roman" w:cs="Times New Roman"/>
          <w:b/>
          <w:sz w:val="24"/>
          <w:szCs w:val="24"/>
          <w:u w:val="single"/>
        </w:rPr>
        <w:t>N</w:t>
      </w:r>
      <w:r w:rsidR="003F6560" w:rsidRPr="00720AD8">
        <w:rPr>
          <w:rFonts w:ascii="Times New Roman" w:hAnsi="Times New Roman" w:cs="Times New Roman"/>
          <w:b/>
          <w:sz w:val="24"/>
          <w:szCs w:val="24"/>
          <w:u w:val="single"/>
        </w:rPr>
        <w:t>ivel de vida</w:t>
      </w:r>
      <w:r w:rsidRPr="00720AD8">
        <w:rPr>
          <w:rFonts w:ascii="Times New Roman" w:hAnsi="Times New Roman" w:cs="Times New Roman"/>
          <w:b/>
          <w:sz w:val="24"/>
          <w:szCs w:val="24"/>
          <w:u w:val="single"/>
        </w:rPr>
        <w:t xml:space="preserve">: reducción de pobreza y </w:t>
      </w:r>
      <w:r w:rsidR="003F6560" w:rsidRPr="00720AD8">
        <w:rPr>
          <w:rFonts w:ascii="Times New Roman" w:hAnsi="Times New Roman" w:cs="Times New Roman"/>
          <w:b/>
          <w:sz w:val="24"/>
          <w:szCs w:val="24"/>
          <w:u w:val="single"/>
        </w:rPr>
        <w:t>desigua</w:t>
      </w:r>
      <w:r w:rsidRPr="00720AD8">
        <w:rPr>
          <w:rFonts w:ascii="Times New Roman" w:hAnsi="Times New Roman" w:cs="Times New Roman"/>
          <w:b/>
          <w:sz w:val="24"/>
          <w:szCs w:val="24"/>
          <w:u w:val="single"/>
        </w:rPr>
        <w:t>ldad (art. 27, párrafos 1 a 3)</w:t>
      </w:r>
    </w:p>
    <w:p w:rsidR="009414DF" w:rsidRPr="000A0521" w:rsidRDefault="009414DF" w:rsidP="00B91659">
      <w:pPr>
        <w:pStyle w:val="NoSpacing"/>
        <w:jc w:val="both"/>
        <w:rPr>
          <w:rFonts w:ascii="Times New Roman" w:hAnsi="Times New Roman" w:cs="Times New Roman"/>
          <w:sz w:val="24"/>
          <w:szCs w:val="24"/>
        </w:rPr>
      </w:pPr>
    </w:p>
    <w:p w:rsidR="005D4B2B" w:rsidRPr="00720AD8" w:rsidRDefault="005D4B2B" w:rsidP="00B91659">
      <w:pPr>
        <w:pStyle w:val="NoSpacing"/>
        <w:jc w:val="both"/>
        <w:rPr>
          <w:rFonts w:ascii="Times New Roman" w:hAnsi="Times New Roman" w:cs="Times New Roman"/>
          <w:i/>
          <w:sz w:val="24"/>
          <w:szCs w:val="24"/>
        </w:rPr>
      </w:pPr>
      <w:r w:rsidRPr="00720AD8">
        <w:rPr>
          <w:rFonts w:ascii="Times New Roman" w:hAnsi="Times New Roman" w:cs="Times New Roman"/>
          <w:i/>
          <w:sz w:val="24"/>
          <w:szCs w:val="24"/>
        </w:rPr>
        <w:t>Reducción desigualdades</w:t>
      </w:r>
    </w:p>
    <w:p w:rsidR="005F311C" w:rsidRPr="00FC3BF3" w:rsidRDefault="001711FD"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w:t>
      </w:r>
      <w:r w:rsidRPr="00FC3BF3">
        <w:rPr>
          <w:rFonts w:ascii="Times New Roman" w:hAnsi="Times New Roman" w:cs="Times New Roman"/>
          <w:sz w:val="24"/>
          <w:szCs w:val="24"/>
        </w:rPr>
        <w:t>relación a la r</w:t>
      </w:r>
      <w:r w:rsidR="00AB64D1" w:rsidRPr="00FC3BF3">
        <w:rPr>
          <w:rFonts w:ascii="Times New Roman" w:hAnsi="Times New Roman" w:cs="Times New Roman"/>
          <w:sz w:val="24"/>
          <w:szCs w:val="24"/>
        </w:rPr>
        <w:t>ecomendación N° 60</w:t>
      </w:r>
      <w:r w:rsidR="00275A3E" w:rsidRPr="00FC3BF3">
        <w:rPr>
          <w:rFonts w:ascii="Times New Roman" w:hAnsi="Times New Roman" w:cs="Times New Roman"/>
          <w:sz w:val="24"/>
          <w:szCs w:val="24"/>
        </w:rPr>
        <w:t xml:space="preserve"> </w:t>
      </w:r>
      <w:r w:rsidRPr="00FC3BF3">
        <w:rPr>
          <w:rFonts w:ascii="Times New Roman" w:hAnsi="Times New Roman" w:cs="Times New Roman"/>
          <w:sz w:val="24"/>
          <w:szCs w:val="24"/>
        </w:rPr>
        <w:t xml:space="preserve">del Comité, </w:t>
      </w:r>
      <w:r w:rsidR="00275A3E" w:rsidRPr="00FC3BF3">
        <w:rPr>
          <w:rFonts w:ascii="Times New Roman" w:hAnsi="Times New Roman" w:cs="Times New Roman"/>
          <w:sz w:val="24"/>
          <w:szCs w:val="24"/>
        </w:rPr>
        <w:t xml:space="preserve">sobre </w:t>
      </w:r>
      <w:r w:rsidRPr="00FC3BF3">
        <w:rPr>
          <w:rFonts w:ascii="Times New Roman" w:hAnsi="Times New Roman" w:cs="Times New Roman"/>
          <w:sz w:val="24"/>
          <w:szCs w:val="24"/>
        </w:rPr>
        <w:t xml:space="preserve">la </w:t>
      </w:r>
      <w:r w:rsidR="00275A3E" w:rsidRPr="00FC3BF3">
        <w:rPr>
          <w:rFonts w:ascii="Times New Roman" w:hAnsi="Times New Roman" w:cs="Times New Roman"/>
          <w:sz w:val="24"/>
          <w:szCs w:val="24"/>
        </w:rPr>
        <w:t xml:space="preserve">disparidad </w:t>
      </w:r>
      <w:r w:rsidRPr="00FC3BF3">
        <w:rPr>
          <w:rFonts w:ascii="Times New Roman" w:hAnsi="Times New Roman" w:cs="Times New Roman"/>
          <w:sz w:val="24"/>
          <w:szCs w:val="24"/>
        </w:rPr>
        <w:t xml:space="preserve">que existe en el </w:t>
      </w:r>
      <w:r w:rsidR="00275A3E" w:rsidRPr="00FC3BF3">
        <w:rPr>
          <w:rFonts w:ascii="Times New Roman" w:hAnsi="Times New Roman" w:cs="Times New Roman"/>
          <w:sz w:val="24"/>
          <w:szCs w:val="24"/>
        </w:rPr>
        <w:t xml:space="preserve">nivel de vida en </w:t>
      </w:r>
      <w:r w:rsidRPr="00FC3BF3">
        <w:rPr>
          <w:rFonts w:ascii="Times New Roman" w:hAnsi="Times New Roman" w:cs="Times New Roman"/>
          <w:sz w:val="24"/>
          <w:szCs w:val="24"/>
        </w:rPr>
        <w:t xml:space="preserve">hogares con </w:t>
      </w:r>
      <w:r w:rsidR="00100DD4" w:rsidRPr="00FC3BF3">
        <w:rPr>
          <w:rFonts w:ascii="Times New Roman" w:hAnsi="Times New Roman" w:cs="Times New Roman"/>
          <w:sz w:val="24"/>
          <w:szCs w:val="24"/>
        </w:rPr>
        <w:t>jefatura femenina</w:t>
      </w:r>
      <w:r w:rsidRPr="00FC3BF3">
        <w:rPr>
          <w:rFonts w:ascii="Times New Roman" w:hAnsi="Times New Roman" w:cs="Times New Roman"/>
          <w:sz w:val="24"/>
          <w:szCs w:val="24"/>
        </w:rPr>
        <w:t xml:space="preserve">, </w:t>
      </w:r>
      <w:r w:rsidR="00100DD4" w:rsidRPr="00FC3BF3">
        <w:rPr>
          <w:rFonts w:ascii="Times New Roman" w:hAnsi="Times New Roman" w:cs="Times New Roman"/>
          <w:sz w:val="24"/>
          <w:szCs w:val="24"/>
        </w:rPr>
        <w:t>se debe</w:t>
      </w:r>
      <w:r w:rsidRPr="00FC3BF3">
        <w:rPr>
          <w:rFonts w:ascii="Times New Roman" w:hAnsi="Times New Roman" w:cs="Times New Roman"/>
          <w:sz w:val="24"/>
          <w:szCs w:val="24"/>
        </w:rPr>
        <w:t xml:space="preserve"> señala</w:t>
      </w:r>
      <w:r w:rsidR="000067BC" w:rsidRPr="00FC3BF3">
        <w:rPr>
          <w:rFonts w:ascii="Times New Roman" w:hAnsi="Times New Roman" w:cs="Times New Roman"/>
          <w:sz w:val="24"/>
          <w:szCs w:val="24"/>
        </w:rPr>
        <w:t xml:space="preserve">r que mediante la </w:t>
      </w:r>
      <w:r w:rsidR="009E33CA">
        <w:rPr>
          <w:rFonts w:ascii="Times New Roman" w:hAnsi="Times New Roman" w:cs="Times New Roman"/>
          <w:sz w:val="24"/>
          <w:szCs w:val="24"/>
        </w:rPr>
        <w:t xml:space="preserve">ley </w:t>
      </w:r>
      <w:r w:rsidR="00010AFD" w:rsidRPr="00FC3BF3">
        <w:rPr>
          <w:rFonts w:ascii="Times New Roman" w:hAnsi="Times New Roman" w:cs="Times New Roman"/>
          <w:sz w:val="24"/>
          <w:szCs w:val="24"/>
        </w:rPr>
        <w:t xml:space="preserve">que </w:t>
      </w:r>
      <w:r w:rsidRPr="00FC3BF3">
        <w:rPr>
          <w:rFonts w:ascii="Times New Roman" w:hAnsi="Times New Roman" w:cs="Times New Roman"/>
          <w:sz w:val="24"/>
          <w:szCs w:val="24"/>
        </w:rPr>
        <w:t xml:space="preserve">crea el </w:t>
      </w:r>
      <w:r w:rsidR="009764CC" w:rsidRPr="00FC3BF3">
        <w:rPr>
          <w:rFonts w:ascii="Times New Roman" w:hAnsi="Times New Roman" w:cs="Times New Roman"/>
          <w:sz w:val="24"/>
          <w:szCs w:val="24"/>
        </w:rPr>
        <w:t>Subsistema "Seguridades y Oportunidades"</w:t>
      </w:r>
      <w:r w:rsidR="009E33CA">
        <w:rPr>
          <w:rFonts w:ascii="Times New Roman" w:hAnsi="Times New Roman" w:cs="Times New Roman"/>
          <w:sz w:val="24"/>
          <w:szCs w:val="24"/>
        </w:rPr>
        <w:t xml:space="preserve"> (</w:t>
      </w:r>
      <w:r w:rsidR="009E33CA" w:rsidRPr="00FC3BF3">
        <w:rPr>
          <w:rFonts w:ascii="Times New Roman" w:hAnsi="Times New Roman" w:cs="Times New Roman"/>
          <w:sz w:val="24"/>
          <w:szCs w:val="24"/>
        </w:rPr>
        <w:t>Ley N° 20.595</w:t>
      </w:r>
      <w:r w:rsidR="009E33CA">
        <w:rPr>
          <w:rFonts w:ascii="Times New Roman" w:hAnsi="Times New Roman" w:cs="Times New Roman"/>
          <w:sz w:val="24"/>
          <w:szCs w:val="24"/>
        </w:rPr>
        <w:t>)</w:t>
      </w:r>
      <w:r w:rsidR="009764CC" w:rsidRPr="00FC3BF3">
        <w:rPr>
          <w:rFonts w:ascii="Times New Roman" w:hAnsi="Times New Roman" w:cs="Times New Roman"/>
          <w:sz w:val="24"/>
          <w:szCs w:val="24"/>
        </w:rPr>
        <w:t xml:space="preserve">, </w:t>
      </w:r>
      <w:r w:rsidR="00EC02AB" w:rsidRPr="00FC3BF3">
        <w:rPr>
          <w:rFonts w:ascii="Times New Roman" w:hAnsi="Times New Roman" w:cs="Times New Roman"/>
          <w:sz w:val="24"/>
          <w:szCs w:val="24"/>
        </w:rPr>
        <w:t xml:space="preserve">se establece un subsidio a la contratación de mujeres que </w:t>
      </w:r>
      <w:r w:rsidR="005F311C" w:rsidRPr="00FC3BF3">
        <w:rPr>
          <w:rFonts w:ascii="Times New Roman" w:hAnsi="Times New Roman" w:cs="Times New Roman"/>
          <w:sz w:val="24"/>
          <w:szCs w:val="24"/>
        </w:rPr>
        <w:t>contempla un aporte del 20% del sueldo de la mujer por parte del Estado, al tiempo que se les entrega un subsidio del 10% a los empleadores para estimular la contratación femenina. Se estima que e</w:t>
      </w:r>
      <w:r w:rsidR="00A62673" w:rsidRPr="00FC3BF3">
        <w:rPr>
          <w:rFonts w:ascii="Times New Roman" w:hAnsi="Times New Roman" w:cs="Times New Roman"/>
          <w:sz w:val="24"/>
          <w:szCs w:val="24"/>
        </w:rPr>
        <w:t>l subsidio beneficiará a 300.000</w:t>
      </w:r>
      <w:r w:rsidR="005F311C" w:rsidRPr="00FC3BF3">
        <w:rPr>
          <w:rFonts w:ascii="Times New Roman" w:hAnsi="Times New Roman" w:cs="Times New Roman"/>
          <w:sz w:val="24"/>
          <w:szCs w:val="24"/>
        </w:rPr>
        <w:t xml:space="preserve"> mujeres.</w:t>
      </w:r>
      <w:r w:rsidR="00D17AC0" w:rsidRPr="00FC3BF3">
        <w:rPr>
          <w:rFonts w:ascii="Times New Roman" w:hAnsi="Times New Roman" w:cs="Times New Roman"/>
          <w:sz w:val="24"/>
          <w:szCs w:val="24"/>
        </w:rPr>
        <w:t xml:space="preserve"> </w:t>
      </w:r>
    </w:p>
    <w:p w:rsidR="00EF3F73" w:rsidRPr="000A0521" w:rsidRDefault="00AB64D1" w:rsidP="00B75FBF">
      <w:pPr>
        <w:pStyle w:val="NoSpacing"/>
        <w:numPr>
          <w:ilvl w:val="0"/>
          <w:numId w:val="32"/>
        </w:numPr>
        <w:ind w:left="0" w:firstLine="0"/>
        <w:jc w:val="both"/>
        <w:rPr>
          <w:rFonts w:ascii="Times New Roman" w:hAnsi="Times New Roman" w:cs="Times New Roman"/>
          <w:sz w:val="24"/>
          <w:szCs w:val="24"/>
        </w:rPr>
      </w:pPr>
      <w:r w:rsidRPr="00FC3BF3">
        <w:rPr>
          <w:rFonts w:ascii="Times New Roman" w:hAnsi="Times New Roman" w:cs="Times New Roman"/>
          <w:sz w:val="24"/>
          <w:szCs w:val="24"/>
        </w:rPr>
        <w:t>En coherencia con la anterior recomendación, así como la recomendación N° 22 del Protocolo facultativo, c</w:t>
      </w:r>
      <w:r w:rsidR="00D50A1C" w:rsidRPr="00FC3BF3">
        <w:rPr>
          <w:rFonts w:ascii="Times New Roman" w:hAnsi="Times New Roman" w:cs="Times New Roman"/>
          <w:sz w:val="24"/>
          <w:szCs w:val="24"/>
        </w:rPr>
        <w:t xml:space="preserve">omo se ha señalado </w:t>
      </w:r>
      <w:r w:rsidR="005B11C2" w:rsidRPr="00FC3BF3">
        <w:rPr>
          <w:rFonts w:ascii="Times New Roman" w:hAnsi="Times New Roman" w:cs="Times New Roman"/>
          <w:sz w:val="24"/>
          <w:szCs w:val="24"/>
        </w:rPr>
        <w:t>en los párrafos precedentes</w:t>
      </w:r>
      <w:r w:rsidR="00D50A1C" w:rsidRPr="00FC3BF3">
        <w:rPr>
          <w:rFonts w:ascii="Times New Roman" w:hAnsi="Times New Roman" w:cs="Times New Roman"/>
          <w:sz w:val="24"/>
          <w:szCs w:val="24"/>
        </w:rPr>
        <w:t xml:space="preserve">, </w:t>
      </w:r>
      <w:r w:rsidR="000F01AC" w:rsidRPr="00FC3BF3">
        <w:rPr>
          <w:rFonts w:ascii="Times New Roman" w:hAnsi="Times New Roman" w:cs="Times New Roman"/>
          <w:sz w:val="24"/>
          <w:szCs w:val="24"/>
        </w:rPr>
        <w:t>CHCC</w:t>
      </w:r>
      <w:r w:rsidR="00D50A1C" w:rsidRPr="00FC3BF3">
        <w:rPr>
          <w:rFonts w:ascii="Times New Roman" w:hAnsi="Times New Roman" w:cs="Times New Roman"/>
          <w:sz w:val="24"/>
          <w:szCs w:val="24"/>
        </w:rPr>
        <w:t xml:space="preserve"> </w:t>
      </w:r>
      <w:r w:rsidR="00B4300D" w:rsidRPr="00FC3BF3">
        <w:rPr>
          <w:rFonts w:ascii="Times New Roman" w:hAnsi="Times New Roman" w:cs="Times New Roman"/>
          <w:sz w:val="24"/>
          <w:szCs w:val="24"/>
        </w:rPr>
        <w:t>considera</w:t>
      </w:r>
      <w:r w:rsidR="00B4300D" w:rsidRPr="000A0521">
        <w:rPr>
          <w:rFonts w:ascii="Times New Roman" w:hAnsi="Times New Roman" w:cs="Times New Roman"/>
          <w:sz w:val="24"/>
          <w:szCs w:val="24"/>
        </w:rPr>
        <w:t xml:space="preserve"> prestaciones universales, pero también otras diferenciadas de acuerdo a situaciones específicas de vulnerabilidad, con el objetivo de garantizar igualdad de oportunidades desde la gestación.</w:t>
      </w:r>
    </w:p>
    <w:p w:rsidR="004746A6" w:rsidRPr="000A0521" w:rsidRDefault="004746A6"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A través del Programa Calle se realiza acompañamiento psicosocial y coordinación con las redes de protección a las personas en situación de calle, para que puedan alcanzar estándares mínimos de bienestar. En 2008 se beneficiaron 2.015 personas con recursos por $738 millones, y en 2011 se beneficiaron 3.377 personas con recursos por $1.019 millones. En </w:t>
      </w:r>
      <w:r w:rsidR="00367041" w:rsidRPr="000A0521">
        <w:rPr>
          <w:rFonts w:ascii="Times New Roman" w:hAnsi="Times New Roman" w:cs="Times New Roman"/>
          <w:sz w:val="24"/>
          <w:szCs w:val="24"/>
        </w:rPr>
        <w:t xml:space="preserve">la </w:t>
      </w:r>
      <w:r w:rsidR="00F752A2">
        <w:rPr>
          <w:rFonts w:ascii="Times New Roman" w:hAnsi="Times New Roman" w:cs="Times New Roman"/>
          <w:sz w:val="24"/>
          <w:szCs w:val="24"/>
        </w:rPr>
        <w:t>sección III</w:t>
      </w:r>
      <w:r w:rsidR="00367041" w:rsidRPr="000A0521">
        <w:rPr>
          <w:rFonts w:ascii="Times New Roman" w:hAnsi="Times New Roman" w:cs="Times New Roman"/>
          <w:sz w:val="24"/>
          <w:szCs w:val="24"/>
        </w:rPr>
        <w:t xml:space="preserve"> </w:t>
      </w:r>
      <w:r w:rsidRPr="000A0521">
        <w:rPr>
          <w:rFonts w:ascii="Times New Roman" w:hAnsi="Times New Roman" w:cs="Times New Roman"/>
          <w:sz w:val="24"/>
          <w:szCs w:val="24"/>
        </w:rPr>
        <w:t>se detalla la información referente a este programa.</w:t>
      </w:r>
    </w:p>
    <w:p w:rsidR="004746A6" w:rsidRPr="000A0521" w:rsidRDefault="0067213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El Programa de Desarrollo de Competencias Laborales de la Fundación PRODEMU, que funciona desde el año 2002, busca desarrollar competencias laborales básicas y técnicas para aumentar la inserción laboral  de mujeres pertenecientes al sistema Chile Solidario. La intervención se realiza a través de cursos de habilitación y capacitación en un oficio, además incluye un sub</w:t>
      </w:r>
      <w:r w:rsidR="005D5796" w:rsidRPr="000A0521">
        <w:rPr>
          <w:rFonts w:ascii="Times New Roman" w:hAnsi="Times New Roman" w:cs="Times New Roman"/>
          <w:sz w:val="24"/>
          <w:szCs w:val="24"/>
        </w:rPr>
        <w:t xml:space="preserve">sidio diario de entre $1.500 y </w:t>
      </w:r>
      <w:r w:rsidRPr="000A0521">
        <w:rPr>
          <w:rFonts w:ascii="Times New Roman" w:hAnsi="Times New Roman" w:cs="Times New Roman"/>
          <w:sz w:val="24"/>
          <w:szCs w:val="24"/>
        </w:rPr>
        <w:t>$2.000, e implementos para el trabajo. Para el año 2011 el programa aumentó sus horas de capacitación al doble, para que el oficio sea de mayor calidad y al mismo tiempo tenga la certificación adecuada. Esto trae consigo una fuerte baja en la meta de beneficiarias 2011 (de 1.349 en 2010 a 700 en 2011). El presupuesto del programa aumentó de $265 millones a $273 millones en el mismo período.</w:t>
      </w:r>
    </w:p>
    <w:p w:rsidR="00BD6B6A" w:rsidRPr="000A0521" w:rsidRDefault="006D0F3A"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Por su parte, la implementación de Garantías Explícitas de Salud </w:t>
      </w:r>
      <w:r w:rsidR="00BD6B6A" w:rsidRPr="000A0521">
        <w:rPr>
          <w:rFonts w:ascii="Times New Roman" w:hAnsi="Times New Roman" w:cs="Times New Roman"/>
          <w:sz w:val="24"/>
          <w:szCs w:val="24"/>
        </w:rPr>
        <w:t>para</w:t>
      </w:r>
      <w:r w:rsidRPr="000A0521">
        <w:rPr>
          <w:rFonts w:ascii="Times New Roman" w:hAnsi="Times New Roman" w:cs="Times New Roman"/>
          <w:sz w:val="24"/>
          <w:szCs w:val="24"/>
        </w:rPr>
        <w:t xml:space="preserve"> toda</w:t>
      </w:r>
      <w:r w:rsidR="00BD6B6A" w:rsidRPr="000A0521">
        <w:rPr>
          <w:rFonts w:ascii="Times New Roman" w:hAnsi="Times New Roman" w:cs="Times New Roman"/>
          <w:sz w:val="24"/>
          <w:szCs w:val="24"/>
        </w:rPr>
        <w:t xml:space="preserve"> la población independiente de su condición social, puede nombrarse como uno de los pilares de la búsqueda de la equidad en el acceso a la atención de salud.</w:t>
      </w:r>
    </w:p>
    <w:p w:rsidR="00F77727" w:rsidRPr="000A0521" w:rsidRDefault="00F77727" w:rsidP="00B91659">
      <w:pPr>
        <w:pStyle w:val="NoSpacing"/>
        <w:jc w:val="both"/>
        <w:rPr>
          <w:rFonts w:ascii="Times New Roman" w:hAnsi="Times New Roman" w:cs="Times New Roman"/>
          <w:sz w:val="24"/>
          <w:szCs w:val="24"/>
        </w:rPr>
      </w:pPr>
    </w:p>
    <w:p w:rsidR="00F77727" w:rsidRPr="000A0521" w:rsidRDefault="00F77727"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lastRenderedPageBreak/>
        <w:t>Desde el año 1992, el programa de Servicios Médicos (</w:t>
      </w:r>
      <w:r w:rsidR="00205439">
        <w:rPr>
          <w:rFonts w:ascii="Times New Roman" w:hAnsi="Times New Roman" w:cs="Times New Roman"/>
          <w:sz w:val="24"/>
          <w:szCs w:val="24"/>
        </w:rPr>
        <w:t xml:space="preserve">de </w:t>
      </w:r>
      <w:r w:rsidRPr="000A0521">
        <w:rPr>
          <w:rFonts w:ascii="Times New Roman" w:hAnsi="Times New Roman" w:cs="Times New Roman"/>
          <w:sz w:val="24"/>
          <w:szCs w:val="24"/>
        </w:rPr>
        <w:t>JUNAEB) busca contribuir a mejorar el nivel de salud y calidad de vida de estudiantes que presentan vulnerabilidad socioeconómica, limitaciones sensoriales o biológicas que afecten sus aprendizajes, evitando el ausentismo y mal rendimiento por problemas de visión audición y postural. El programa está destinado a estudiantes de pre-kínder a 4° medio de colegios municipales y particulares subvencionados que presenten problemas de oftalmología, otorrino y ortopedia y que pertenezcan a FONASA. En 2012 se espera atender a 612.329 estudiantes con un presupuesto de $4.275 millones.</w:t>
      </w:r>
    </w:p>
    <w:p w:rsidR="00B45398" w:rsidRPr="000A0521" w:rsidRDefault="00B45398" w:rsidP="00B91659">
      <w:pPr>
        <w:pStyle w:val="NoSpacing"/>
        <w:jc w:val="both"/>
        <w:rPr>
          <w:rFonts w:ascii="Times New Roman" w:hAnsi="Times New Roman" w:cs="Times New Roman"/>
          <w:sz w:val="24"/>
          <w:szCs w:val="24"/>
        </w:rPr>
      </w:pPr>
    </w:p>
    <w:p w:rsidR="00384748" w:rsidRPr="00720AD8" w:rsidRDefault="005439F4" w:rsidP="00B91659">
      <w:pPr>
        <w:pStyle w:val="NoSpacing"/>
        <w:jc w:val="both"/>
        <w:rPr>
          <w:rFonts w:ascii="Times New Roman" w:hAnsi="Times New Roman" w:cs="Times New Roman"/>
          <w:i/>
          <w:sz w:val="24"/>
          <w:szCs w:val="24"/>
        </w:rPr>
      </w:pPr>
      <w:r w:rsidRPr="00720AD8">
        <w:rPr>
          <w:rFonts w:ascii="Times New Roman" w:hAnsi="Times New Roman" w:cs="Times New Roman"/>
          <w:i/>
          <w:sz w:val="24"/>
          <w:szCs w:val="24"/>
        </w:rPr>
        <w:t>Campamentos, t</w:t>
      </w:r>
      <w:r w:rsidR="00384748" w:rsidRPr="00720AD8">
        <w:rPr>
          <w:rFonts w:ascii="Times New Roman" w:hAnsi="Times New Roman" w:cs="Times New Roman"/>
          <w:i/>
          <w:sz w:val="24"/>
          <w:szCs w:val="24"/>
        </w:rPr>
        <w:t>erremoto y reconstrucción</w:t>
      </w:r>
    </w:p>
    <w:p w:rsidR="00384748" w:rsidRPr="000A0521" w:rsidRDefault="002B064F"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Como conse</w:t>
      </w:r>
      <w:r w:rsidR="00384748" w:rsidRPr="000A0521">
        <w:rPr>
          <w:rFonts w:ascii="Times New Roman" w:hAnsi="Times New Roman" w:cs="Times New Roman"/>
          <w:sz w:val="24"/>
          <w:szCs w:val="24"/>
        </w:rPr>
        <w:t>cuencia del terremoto y posterior tsunami ocurridos el 27 de febrero de 2010, se registraron 880.000 chilenos damnificados; 220.000</w:t>
      </w:r>
      <w:r w:rsidR="00B45398" w:rsidRPr="000A0521">
        <w:rPr>
          <w:rFonts w:ascii="Times New Roman" w:hAnsi="Times New Roman" w:cs="Times New Roman"/>
          <w:sz w:val="24"/>
          <w:szCs w:val="24"/>
        </w:rPr>
        <w:t xml:space="preserve"> viviendas destruidas o con </w:t>
      </w:r>
      <w:r w:rsidR="00384748" w:rsidRPr="000A0521">
        <w:rPr>
          <w:rFonts w:ascii="Times New Roman" w:hAnsi="Times New Roman" w:cs="Times New Roman"/>
          <w:sz w:val="24"/>
          <w:szCs w:val="24"/>
        </w:rPr>
        <w:t xml:space="preserve">daños severos; uno de cada tres </w:t>
      </w:r>
      <w:r w:rsidR="00B45398" w:rsidRPr="000A0521">
        <w:rPr>
          <w:rFonts w:ascii="Times New Roman" w:hAnsi="Times New Roman" w:cs="Times New Roman"/>
          <w:sz w:val="24"/>
          <w:szCs w:val="24"/>
        </w:rPr>
        <w:t xml:space="preserve">hospitales y escuelas derrumbados o gravemente dañados; </w:t>
      </w:r>
      <w:r w:rsidR="00384748" w:rsidRPr="000A0521">
        <w:rPr>
          <w:rFonts w:ascii="Times New Roman" w:hAnsi="Times New Roman" w:cs="Times New Roman"/>
          <w:sz w:val="24"/>
          <w:szCs w:val="24"/>
        </w:rPr>
        <w:t xml:space="preserve">centenares de puentes, caminos, </w:t>
      </w:r>
      <w:r w:rsidR="00B45398" w:rsidRPr="000A0521">
        <w:rPr>
          <w:rFonts w:ascii="Times New Roman" w:hAnsi="Times New Roman" w:cs="Times New Roman"/>
          <w:sz w:val="24"/>
          <w:szCs w:val="24"/>
        </w:rPr>
        <w:t>puertos, aeropuertos, edificios, embalses y obras de riego de</w:t>
      </w:r>
      <w:r w:rsidR="00384748" w:rsidRPr="000A0521">
        <w:rPr>
          <w:rFonts w:ascii="Times New Roman" w:hAnsi="Times New Roman" w:cs="Times New Roman"/>
          <w:sz w:val="24"/>
          <w:szCs w:val="24"/>
        </w:rPr>
        <w:t xml:space="preserve">struidos, y miles de empresas y </w:t>
      </w:r>
      <w:r w:rsidR="00B45398" w:rsidRPr="000A0521">
        <w:rPr>
          <w:rFonts w:ascii="Times New Roman" w:hAnsi="Times New Roman" w:cs="Times New Roman"/>
          <w:sz w:val="24"/>
          <w:szCs w:val="24"/>
        </w:rPr>
        <w:t xml:space="preserve">cientos de miles de puestos de </w:t>
      </w:r>
      <w:r w:rsidR="00384748" w:rsidRPr="000A0521">
        <w:rPr>
          <w:rFonts w:ascii="Times New Roman" w:hAnsi="Times New Roman" w:cs="Times New Roman"/>
          <w:sz w:val="24"/>
          <w:szCs w:val="24"/>
        </w:rPr>
        <w:t xml:space="preserve">trabajos perdidos. </w:t>
      </w:r>
      <w:r w:rsidR="00B45398" w:rsidRPr="000A0521">
        <w:rPr>
          <w:rFonts w:ascii="Times New Roman" w:hAnsi="Times New Roman" w:cs="Times New Roman"/>
          <w:sz w:val="24"/>
          <w:szCs w:val="24"/>
        </w:rPr>
        <w:t>El costo material de esta t</w:t>
      </w:r>
      <w:r w:rsidR="00384748" w:rsidRPr="000A0521">
        <w:rPr>
          <w:rFonts w:ascii="Times New Roman" w:hAnsi="Times New Roman" w:cs="Times New Roman"/>
          <w:sz w:val="24"/>
          <w:szCs w:val="24"/>
        </w:rPr>
        <w:t>ragedia ascendió a US$ 30.000 millones, el 18% de nuestro PIB. L</w:t>
      </w:r>
      <w:r w:rsidR="00B45398" w:rsidRPr="000A0521">
        <w:rPr>
          <w:rFonts w:ascii="Times New Roman" w:hAnsi="Times New Roman" w:cs="Times New Roman"/>
          <w:sz w:val="24"/>
          <w:szCs w:val="24"/>
        </w:rPr>
        <w:t>a reconstrucción ha sido muy difícil y exigente</w:t>
      </w:r>
      <w:r w:rsidR="00384748" w:rsidRPr="000A0521">
        <w:rPr>
          <w:rFonts w:ascii="Times New Roman" w:hAnsi="Times New Roman" w:cs="Times New Roman"/>
          <w:sz w:val="24"/>
          <w:szCs w:val="24"/>
        </w:rPr>
        <w:t>, s</w:t>
      </w:r>
      <w:r w:rsidR="00B45398" w:rsidRPr="000A0521">
        <w:rPr>
          <w:rFonts w:ascii="Times New Roman" w:hAnsi="Times New Roman" w:cs="Times New Roman"/>
          <w:sz w:val="24"/>
          <w:szCs w:val="24"/>
        </w:rPr>
        <w:t xml:space="preserve">in embargo, </w:t>
      </w:r>
      <w:r w:rsidR="00384748" w:rsidRPr="000A0521">
        <w:rPr>
          <w:rFonts w:ascii="Times New Roman" w:hAnsi="Times New Roman" w:cs="Times New Roman"/>
          <w:sz w:val="24"/>
          <w:szCs w:val="24"/>
        </w:rPr>
        <w:t>a mayo de</w:t>
      </w:r>
      <w:r w:rsidR="00282AFA" w:rsidRPr="000A0521">
        <w:rPr>
          <w:rFonts w:ascii="Times New Roman" w:hAnsi="Times New Roman" w:cs="Times New Roman"/>
          <w:sz w:val="24"/>
          <w:szCs w:val="24"/>
        </w:rPr>
        <w:t>l</w:t>
      </w:r>
      <w:r w:rsidR="00384748" w:rsidRPr="000A0521">
        <w:rPr>
          <w:rFonts w:ascii="Times New Roman" w:hAnsi="Times New Roman" w:cs="Times New Roman"/>
          <w:sz w:val="24"/>
          <w:szCs w:val="24"/>
        </w:rPr>
        <w:t xml:space="preserve"> 2012, se ha cumplido con tres cuartos</w:t>
      </w:r>
      <w:r w:rsidR="00B45398" w:rsidRPr="000A0521">
        <w:rPr>
          <w:rFonts w:ascii="Times New Roman" w:hAnsi="Times New Roman" w:cs="Times New Roman"/>
          <w:sz w:val="24"/>
          <w:szCs w:val="24"/>
        </w:rPr>
        <w:t xml:space="preserve"> </w:t>
      </w:r>
      <w:r w:rsidR="00384748" w:rsidRPr="000A0521">
        <w:rPr>
          <w:rFonts w:ascii="Times New Roman" w:hAnsi="Times New Roman" w:cs="Times New Roman"/>
          <w:sz w:val="24"/>
          <w:szCs w:val="24"/>
        </w:rPr>
        <w:t>de esta tarea</w:t>
      </w:r>
      <w:r w:rsidR="00B45398" w:rsidRPr="000A0521">
        <w:rPr>
          <w:rFonts w:ascii="Times New Roman" w:hAnsi="Times New Roman" w:cs="Times New Roman"/>
          <w:sz w:val="24"/>
          <w:szCs w:val="24"/>
        </w:rPr>
        <w:t xml:space="preserve">. </w:t>
      </w:r>
    </w:p>
    <w:p w:rsidR="00B45398" w:rsidRPr="000A0521" w:rsidRDefault="0038474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materia de vivienda se han asignado más de los 220.000 subsidios de reparación y </w:t>
      </w:r>
      <w:r w:rsidR="00B45398" w:rsidRPr="000A0521">
        <w:rPr>
          <w:rFonts w:ascii="Times New Roman" w:hAnsi="Times New Roman" w:cs="Times New Roman"/>
          <w:sz w:val="24"/>
          <w:szCs w:val="24"/>
        </w:rPr>
        <w:t>reconstrucción comprometidos. La gran ma</w:t>
      </w:r>
      <w:r w:rsidRPr="000A0521">
        <w:rPr>
          <w:rFonts w:ascii="Times New Roman" w:hAnsi="Times New Roman" w:cs="Times New Roman"/>
          <w:sz w:val="24"/>
          <w:szCs w:val="24"/>
        </w:rPr>
        <w:t xml:space="preserve">yoría de esos subsidios, 165.000, corresponden </w:t>
      </w:r>
      <w:r w:rsidR="00B45398" w:rsidRPr="000A0521">
        <w:rPr>
          <w:rFonts w:ascii="Times New Roman" w:hAnsi="Times New Roman" w:cs="Times New Roman"/>
          <w:sz w:val="24"/>
          <w:szCs w:val="24"/>
        </w:rPr>
        <w:t xml:space="preserve">a proyectos individuales, en que a las familias </w:t>
      </w:r>
      <w:r w:rsidRPr="000A0521">
        <w:rPr>
          <w:rFonts w:ascii="Times New Roman" w:hAnsi="Times New Roman" w:cs="Times New Roman"/>
          <w:sz w:val="24"/>
          <w:szCs w:val="24"/>
        </w:rPr>
        <w:t xml:space="preserve">optaron por reparar o </w:t>
      </w:r>
      <w:r w:rsidR="00B45398" w:rsidRPr="000A0521">
        <w:rPr>
          <w:rFonts w:ascii="Times New Roman" w:hAnsi="Times New Roman" w:cs="Times New Roman"/>
          <w:sz w:val="24"/>
          <w:szCs w:val="24"/>
        </w:rPr>
        <w:t>reconstruir su vivienda en el mismo lugar donde estaba ubicada</w:t>
      </w:r>
      <w:r w:rsidRPr="000A0521">
        <w:rPr>
          <w:rFonts w:ascii="Times New Roman" w:hAnsi="Times New Roman" w:cs="Times New Roman"/>
          <w:sz w:val="24"/>
          <w:szCs w:val="24"/>
        </w:rPr>
        <w:t xml:space="preserve"> la antigua y elegir el tipo de </w:t>
      </w:r>
      <w:r w:rsidR="00B45398" w:rsidRPr="000A0521">
        <w:rPr>
          <w:rFonts w:ascii="Times New Roman" w:hAnsi="Times New Roman" w:cs="Times New Roman"/>
          <w:sz w:val="24"/>
          <w:szCs w:val="24"/>
        </w:rPr>
        <w:t xml:space="preserve">vivienda que querían. Actualmente </w:t>
      </w:r>
      <w:r w:rsidRPr="000A0521">
        <w:rPr>
          <w:rFonts w:ascii="Times New Roman" w:hAnsi="Times New Roman" w:cs="Times New Roman"/>
          <w:sz w:val="24"/>
          <w:szCs w:val="24"/>
        </w:rPr>
        <w:t>se están iniciando y entregando 4.200</w:t>
      </w:r>
      <w:r w:rsidR="00B45398" w:rsidRPr="000A0521">
        <w:rPr>
          <w:rFonts w:ascii="Times New Roman" w:hAnsi="Times New Roman" w:cs="Times New Roman"/>
          <w:sz w:val="24"/>
          <w:szCs w:val="24"/>
        </w:rPr>
        <w:t xml:space="preserve"> viviendas al mes, 140 c</w:t>
      </w:r>
      <w:r w:rsidRPr="000A0521">
        <w:rPr>
          <w:rFonts w:ascii="Times New Roman" w:hAnsi="Times New Roman" w:cs="Times New Roman"/>
          <w:sz w:val="24"/>
          <w:szCs w:val="24"/>
        </w:rPr>
        <w:t xml:space="preserve">ada día. Al mes de abril, 90.000 viviendas han sido entregadas, 70.000 </w:t>
      </w:r>
      <w:r w:rsidR="00B45398" w:rsidRPr="000A0521">
        <w:rPr>
          <w:rFonts w:ascii="Times New Roman" w:hAnsi="Times New Roman" w:cs="Times New Roman"/>
          <w:sz w:val="24"/>
          <w:szCs w:val="24"/>
        </w:rPr>
        <w:t>se encuentran en constru</w:t>
      </w:r>
      <w:r w:rsidRPr="000A0521">
        <w:rPr>
          <w:rFonts w:ascii="Times New Roman" w:hAnsi="Times New Roman" w:cs="Times New Roman"/>
          <w:sz w:val="24"/>
          <w:szCs w:val="24"/>
        </w:rPr>
        <w:t xml:space="preserve">cción o reparación y las 60.000 restantes lo estarán </w:t>
      </w:r>
      <w:r w:rsidR="00B45398" w:rsidRPr="000A0521">
        <w:rPr>
          <w:rFonts w:ascii="Times New Roman" w:hAnsi="Times New Roman" w:cs="Times New Roman"/>
          <w:sz w:val="24"/>
          <w:szCs w:val="24"/>
        </w:rPr>
        <w:t xml:space="preserve">antes que llegue el invierno del próximo año. </w:t>
      </w:r>
    </w:p>
    <w:p w:rsidR="00A55C4F" w:rsidRPr="000A0521" w:rsidRDefault="00B4539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cuanto a las familias que aún viven en aldeas, y </w:t>
      </w:r>
      <w:r w:rsidR="00384748" w:rsidRPr="000A0521">
        <w:rPr>
          <w:rFonts w:ascii="Times New Roman" w:hAnsi="Times New Roman" w:cs="Times New Roman"/>
          <w:sz w:val="24"/>
          <w:szCs w:val="24"/>
        </w:rPr>
        <w:t xml:space="preserve">que hoy representan solo el 1% </w:t>
      </w:r>
      <w:r w:rsidRPr="000A0521">
        <w:rPr>
          <w:rFonts w:ascii="Times New Roman" w:hAnsi="Times New Roman" w:cs="Times New Roman"/>
          <w:sz w:val="24"/>
          <w:szCs w:val="24"/>
        </w:rPr>
        <w:t>de los damnificados, sus nuevas viviendas ya están iniciadas o con fecha cie</w:t>
      </w:r>
      <w:r w:rsidR="00384748" w:rsidRPr="000A0521">
        <w:rPr>
          <w:rFonts w:ascii="Times New Roman" w:hAnsi="Times New Roman" w:cs="Times New Roman"/>
          <w:sz w:val="24"/>
          <w:szCs w:val="24"/>
        </w:rPr>
        <w:t xml:space="preserve">rta de entrega. </w:t>
      </w:r>
    </w:p>
    <w:p w:rsidR="00A51CDF" w:rsidRPr="000A0521" w:rsidRDefault="00A55C4F"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w:t>
      </w:r>
      <w:r w:rsidR="00A51CDF" w:rsidRPr="000A0521">
        <w:rPr>
          <w:rFonts w:ascii="Times New Roman" w:hAnsi="Times New Roman" w:cs="Times New Roman"/>
          <w:sz w:val="24"/>
          <w:szCs w:val="24"/>
        </w:rPr>
        <w:t>l Gobierno ha desarrollado un Plan Integr</w:t>
      </w:r>
      <w:r w:rsidR="00100DD4">
        <w:rPr>
          <w:rFonts w:ascii="Times New Roman" w:hAnsi="Times New Roman" w:cs="Times New Roman"/>
          <w:sz w:val="24"/>
          <w:szCs w:val="24"/>
        </w:rPr>
        <w:t xml:space="preserve">al para Campamentos 2012-2013, </w:t>
      </w:r>
      <w:r w:rsidR="006F0533" w:rsidRPr="000A0521">
        <w:rPr>
          <w:rFonts w:ascii="Times New Roman" w:hAnsi="Times New Roman" w:cs="Times New Roman"/>
          <w:sz w:val="24"/>
          <w:szCs w:val="24"/>
        </w:rPr>
        <w:t>a cargo de la Secretaría Ejecutiva de Campamentos del Ministerio de Vivienda</w:t>
      </w:r>
      <w:r w:rsidR="00100DD4" w:rsidRPr="00100DD4">
        <w:rPr>
          <w:rFonts w:ascii="Times New Roman" w:hAnsi="Times New Roman" w:cs="Times New Roman"/>
          <w:sz w:val="24"/>
          <w:szCs w:val="24"/>
        </w:rPr>
        <w:t xml:space="preserve"> </w:t>
      </w:r>
      <w:r w:rsidR="00100DD4">
        <w:rPr>
          <w:rFonts w:ascii="Times New Roman" w:hAnsi="Times New Roman" w:cs="Times New Roman"/>
          <w:sz w:val="24"/>
          <w:szCs w:val="24"/>
        </w:rPr>
        <w:t>y</w:t>
      </w:r>
      <w:r w:rsidR="00100DD4" w:rsidRPr="000A0521">
        <w:rPr>
          <w:rFonts w:ascii="Times New Roman" w:hAnsi="Times New Roman" w:cs="Times New Roman"/>
          <w:sz w:val="24"/>
          <w:szCs w:val="24"/>
        </w:rPr>
        <w:t xml:space="preserve"> que reúne a distint</w:t>
      </w:r>
      <w:r w:rsidR="00100DD4">
        <w:rPr>
          <w:rFonts w:ascii="Times New Roman" w:hAnsi="Times New Roman" w:cs="Times New Roman"/>
          <w:sz w:val="24"/>
          <w:szCs w:val="24"/>
        </w:rPr>
        <w:t>os ministerios e instituciones</w:t>
      </w:r>
      <w:r w:rsidR="006F0533" w:rsidRPr="000A0521">
        <w:rPr>
          <w:rFonts w:ascii="Times New Roman" w:hAnsi="Times New Roman" w:cs="Times New Roman"/>
          <w:sz w:val="24"/>
          <w:szCs w:val="24"/>
        </w:rPr>
        <w:t xml:space="preserve">, </w:t>
      </w:r>
      <w:r w:rsidR="00100DD4">
        <w:rPr>
          <w:rFonts w:ascii="Times New Roman" w:hAnsi="Times New Roman" w:cs="Times New Roman"/>
          <w:sz w:val="24"/>
          <w:szCs w:val="24"/>
        </w:rPr>
        <w:t xml:space="preserve">que </w:t>
      </w:r>
      <w:r w:rsidR="00A51CDF" w:rsidRPr="000A0521">
        <w:rPr>
          <w:rFonts w:ascii="Times New Roman" w:hAnsi="Times New Roman" w:cs="Times New Roman"/>
          <w:sz w:val="24"/>
          <w:szCs w:val="24"/>
        </w:rPr>
        <w:t>busca abordar las necesidades</w:t>
      </w:r>
      <w:r w:rsidR="00100DD4">
        <w:rPr>
          <w:rFonts w:ascii="Times New Roman" w:hAnsi="Times New Roman" w:cs="Times New Roman"/>
          <w:sz w:val="24"/>
          <w:szCs w:val="24"/>
        </w:rPr>
        <w:t xml:space="preserve"> de las familias en campamentos</w:t>
      </w:r>
      <w:r w:rsidR="00A51CDF" w:rsidRPr="000A0521">
        <w:rPr>
          <w:rFonts w:ascii="Times New Roman" w:hAnsi="Times New Roman" w:cs="Times New Roman"/>
          <w:sz w:val="24"/>
          <w:szCs w:val="24"/>
        </w:rPr>
        <w:t>. En este contexto, durante el año 2011 se implementó el Mapa Social de Campamentos, en conjunto con la Universidad Alberto Hurtado, un catastro que permite tener una visión integral sobre las urgencias sociales que enfrentan. Simultáneamente, durante el 2011 el gobierno priorizó la necesidad de entregar soluciones habitacionales estas familias, pasando desde un promedio de 1.800 soluciones al año entre 2006 y 2010, a 3.600 para el 2011.</w:t>
      </w:r>
    </w:p>
    <w:p w:rsidR="00A51CDF" w:rsidRPr="000A0521" w:rsidRDefault="00A51CDF" w:rsidP="00B91659">
      <w:pPr>
        <w:pStyle w:val="NoSpacing"/>
        <w:jc w:val="both"/>
        <w:rPr>
          <w:rFonts w:ascii="Times New Roman" w:hAnsi="Times New Roman" w:cs="Times New Roman"/>
          <w:sz w:val="24"/>
          <w:szCs w:val="24"/>
        </w:rPr>
      </w:pPr>
      <w:r w:rsidRPr="000A0521">
        <w:rPr>
          <w:rFonts w:ascii="Times New Roman" w:hAnsi="Times New Roman" w:cs="Times New Roman"/>
          <w:sz w:val="24"/>
          <w:szCs w:val="24"/>
        </w:rPr>
        <w:t>El Plan Integral para Campamentos 2012-2013, cuenta con líneas de trabajo en distintas dimensiones, donde destaca el trabajo de los diversos sectores del Gobierno, la nueva política habitacional para campamentos, la integración del sector privado, de la sociedad civil y el trabajo con dirigentes. El Plan asume que la carencia habitacional de las familias en campamentos es un síntoma de una realidad más compleja, y por lo mismo la solución no puede basarse en forma exclusiva en la entrega de un subsidio que se traduce en la adquisición de una vivienda, por este motivo contempla un conjunto de acciones en diversos ámbitos de acuerdo, a la realidad social que viven la familias en campamentos. Entre las líneas de acción que a la fecha están en diseño o desarrollo, se encuentran:</w:t>
      </w:r>
    </w:p>
    <w:p w:rsidR="00A51CDF" w:rsidRPr="000A0521" w:rsidRDefault="00720AD8" w:rsidP="00B9165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A51CDF" w:rsidRPr="000A0521">
        <w:rPr>
          <w:rFonts w:ascii="Times New Roman" w:hAnsi="Times New Roman" w:cs="Times New Roman"/>
          <w:sz w:val="24"/>
          <w:szCs w:val="24"/>
        </w:rPr>
        <w:t>Programa “Yo Emprendo” y “Yo Trabajo”: En asociación con FOSIS busca generar el desarrollo de actividades económicas independientes con el objeto de aumentar los ingresos de la familia y mejorar su calidad de vida. Asimismo, se apoya la inserción laboral de personas desocupadas o que tienen una ocupación precaria.</w:t>
      </w:r>
    </w:p>
    <w:p w:rsidR="00A51CDF" w:rsidRPr="000A0521" w:rsidRDefault="00720AD8" w:rsidP="00B91659">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A51CDF" w:rsidRPr="000A0521">
        <w:rPr>
          <w:rFonts w:ascii="Times New Roman" w:hAnsi="Times New Roman" w:cs="Times New Roman"/>
          <w:sz w:val="24"/>
          <w:szCs w:val="24"/>
        </w:rPr>
        <w:t>Fondos concursables Campamentos en Acción: También en conjunto con FOSIS, consiste en apoyar a las comunidades y familias, a través del financiamiento de iniciativas colectivas de la comunidad.</w:t>
      </w:r>
    </w:p>
    <w:p w:rsidR="00A51CDF" w:rsidRPr="000A0521" w:rsidRDefault="00720AD8" w:rsidP="00B91659">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00A51CDF" w:rsidRPr="000A0521">
        <w:rPr>
          <w:rFonts w:ascii="Times New Roman" w:hAnsi="Times New Roman" w:cs="Times New Roman"/>
          <w:sz w:val="24"/>
          <w:szCs w:val="24"/>
        </w:rPr>
        <w:t>Programa de Inducción Legal para Dirigentes de Campamentos: Impulsado por la Corporación de Asistencia Judicial, tiene como objetivo capacitar a dirigentes y líderes de campamentos en temas de connotación legal y derivar a esta institución los casos que sean pertinentes.</w:t>
      </w:r>
    </w:p>
    <w:p w:rsidR="00A51CDF" w:rsidRPr="000A0521" w:rsidRDefault="00720AD8" w:rsidP="00B91659">
      <w:pPr>
        <w:pStyle w:val="NoSpacing"/>
        <w:jc w:val="both"/>
        <w:rPr>
          <w:rFonts w:ascii="Times New Roman" w:hAnsi="Times New Roman" w:cs="Times New Roman"/>
          <w:sz w:val="24"/>
          <w:szCs w:val="24"/>
        </w:rPr>
      </w:pPr>
      <w:r>
        <w:rPr>
          <w:rFonts w:ascii="Times New Roman" w:hAnsi="Times New Roman" w:cs="Times New Roman"/>
          <w:sz w:val="24"/>
          <w:szCs w:val="24"/>
        </w:rPr>
        <w:t xml:space="preserve">d) </w:t>
      </w:r>
      <w:r w:rsidR="00A51CDF" w:rsidRPr="000A0521">
        <w:rPr>
          <w:rFonts w:ascii="Times New Roman" w:hAnsi="Times New Roman" w:cs="Times New Roman"/>
          <w:sz w:val="24"/>
          <w:szCs w:val="24"/>
        </w:rPr>
        <w:t>Programa “Me Hago Cargo”: Desarrollado junto a INJUV, busca fomentar la participación de manera organizada de jóvenes de campamentos, a través del financiamiento de emprendimientos sociales creados y ejecutados por ellos, destinados a mejorar la calidad de vida de sus comunidades o a preparar la transición hacia la vivienda definitiva.</w:t>
      </w:r>
    </w:p>
    <w:p w:rsidR="00A51CDF" w:rsidRPr="000A0521" w:rsidRDefault="00720AD8" w:rsidP="00B91659">
      <w:pPr>
        <w:pStyle w:val="NoSpacing"/>
        <w:jc w:val="both"/>
        <w:rPr>
          <w:rFonts w:ascii="Times New Roman" w:hAnsi="Times New Roman" w:cs="Times New Roman"/>
          <w:sz w:val="24"/>
          <w:szCs w:val="24"/>
        </w:rPr>
      </w:pPr>
      <w:r>
        <w:rPr>
          <w:rFonts w:ascii="Times New Roman" w:hAnsi="Times New Roman" w:cs="Times New Roman"/>
          <w:sz w:val="24"/>
          <w:szCs w:val="24"/>
        </w:rPr>
        <w:t xml:space="preserve">e) </w:t>
      </w:r>
      <w:r w:rsidR="00A51CDF" w:rsidRPr="000A0521">
        <w:rPr>
          <w:rFonts w:ascii="Times New Roman" w:hAnsi="Times New Roman" w:cs="Times New Roman"/>
          <w:sz w:val="24"/>
          <w:szCs w:val="24"/>
        </w:rPr>
        <w:t>Programa contra la Violencia Intrafamiliar en Campamentos: Intervención sistemática en conjunto con el SERNAM para abordar la alta prevalencia de violencia intrafamiliar en este grupo de la población.</w:t>
      </w:r>
    </w:p>
    <w:p w:rsidR="00A51CDF" w:rsidRPr="000A0521" w:rsidRDefault="00720AD8" w:rsidP="00B91659">
      <w:pPr>
        <w:pStyle w:val="NoSpacing"/>
        <w:jc w:val="both"/>
        <w:rPr>
          <w:rFonts w:ascii="Times New Roman" w:hAnsi="Times New Roman" w:cs="Times New Roman"/>
          <w:sz w:val="24"/>
          <w:szCs w:val="24"/>
        </w:rPr>
      </w:pPr>
      <w:r>
        <w:rPr>
          <w:rFonts w:ascii="Times New Roman" w:hAnsi="Times New Roman" w:cs="Times New Roman"/>
          <w:sz w:val="24"/>
          <w:szCs w:val="24"/>
        </w:rPr>
        <w:t xml:space="preserve">f) </w:t>
      </w:r>
      <w:r w:rsidR="00A51CDF" w:rsidRPr="000A0521">
        <w:rPr>
          <w:rFonts w:ascii="Times New Roman" w:hAnsi="Times New Roman" w:cs="Times New Roman"/>
          <w:sz w:val="24"/>
          <w:szCs w:val="24"/>
        </w:rPr>
        <w:t>Programa de Apoyo al Liderazgo de la Mujer: Programa de capacitación para fortalecer el liderazgo de dirigentes comunitarias y reafirmar la co-responsabilidad Gobierno/ ciudadanos en el proceso de erradicación de campamentos.</w:t>
      </w:r>
    </w:p>
    <w:p w:rsidR="00A51CDF" w:rsidRPr="000A0521" w:rsidRDefault="00720AD8" w:rsidP="00B91659">
      <w:pPr>
        <w:pStyle w:val="NoSpacing"/>
        <w:jc w:val="both"/>
        <w:rPr>
          <w:rFonts w:ascii="Times New Roman" w:hAnsi="Times New Roman" w:cs="Times New Roman"/>
          <w:sz w:val="24"/>
          <w:szCs w:val="24"/>
        </w:rPr>
      </w:pPr>
      <w:r>
        <w:rPr>
          <w:rFonts w:ascii="Times New Roman" w:hAnsi="Times New Roman" w:cs="Times New Roman"/>
          <w:sz w:val="24"/>
          <w:szCs w:val="24"/>
        </w:rPr>
        <w:t xml:space="preserve">g) </w:t>
      </w:r>
      <w:r w:rsidR="00A51CDF" w:rsidRPr="000A0521">
        <w:rPr>
          <w:rFonts w:ascii="Times New Roman" w:hAnsi="Times New Roman" w:cs="Times New Roman"/>
          <w:sz w:val="24"/>
          <w:szCs w:val="24"/>
        </w:rPr>
        <w:t>Intervenciones Preventivas junto al Ministerio de Salud: Previas a cada invierno, contempla la realización de una campaña informativa y vacunación masiva al interior de los campamentos.</w:t>
      </w:r>
    </w:p>
    <w:p w:rsidR="00384748" w:rsidRPr="000A0521" w:rsidRDefault="00720AD8" w:rsidP="00B91659">
      <w:pPr>
        <w:pStyle w:val="NoSpacing"/>
        <w:jc w:val="both"/>
        <w:rPr>
          <w:rFonts w:ascii="Times New Roman" w:hAnsi="Times New Roman" w:cs="Times New Roman"/>
          <w:sz w:val="24"/>
          <w:szCs w:val="24"/>
        </w:rPr>
      </w:pPr>
      <w:r>
        <w:rPr>
          <w:rFonts w:ascii="Times New Roman" w:hAnsi="Times New Roman" w:cs="Times New Roman"/>
          <w:sz w:val="24"/>
          <w:szCs w:val="24"/>
        </w:rPr>
        <w:t xml:space="preserve">h) </w:t>
      </w:r>
      <w:r w:rsidR="00A51CDF" w:rsidRPr="000A0521">
        <w:rPr>
          <w:rFonts w:ascii="Times New Roman" w:hAnsi="Times New Roman" w:cs="Times New Roman"/>
          <w:sz w:val="24"/>
          <w:szCs w:val="24"/>
        </w:rPr>
        <w:t>Programa de Fomento a la Educación Parvularia: En conjunto con JUNJI, se implementará una estrategia de fomento a la educación para infantes provenientes de campamentos. El objetivo de este programa es dar prio</w:t>
      </w:r>
      <w:r w:rsidR="00CF43B2" w:rsidRPr="000A0521">
        <w:rPr>
          <w:rFonts w:ascii="Times New Roman" w:hAnsi="Times New Roman" w:cs="Times New Roman"/>
          <w:sz w:val="24"/>
          <w:szCs w:val="24"/>
        </w:rPr>
        <w:t xml:space="preserve">ridad al acceso de los niños de </w:t>
      </w:r>
      <w:r w:rsidR="00A51CDF" w:rsidRPr="000A0521">
        <w:rPr>
          <w:rFonts w:ascii="Times New Roman" w:hAnsi="Times New Roman" w:cs="Times New Roman"/>
          <w:sz w:val="24"/>
          <w:szCs w:val="24"/>
        </w:rPr>
        <w:t>campamen</w:t>
      </w:r>
      <w:r w:rsidR="00103690">
        <w:rPr>
          <w:rFonts w:ascii="Times New Roman" w:hAnsi="Times New Roman" w:cs="Times New Roman"/>
          <w:sz w:val="24"/>
          <w:szCs w:val="24"/>
        </w:rPr>
        <w:t>tos a las instituciones de Educación P</w:t>
      </w:r>
      <w:r w:rsidR="00A51CDF" w:rsidRPr="000A0521">
        <w:rPr>
          <w:rFonts w:ascii="Times New Roman" w:hAnsi="Times New Roman" w:cs="Times New Roman"/>
          <w:sz w:val="24"/>
          <w:szCs w:val="24"/>
        </w:rPr>
        <w:t>arvularia y asegurar su asistencia efectiva.</w:t>
      </w:r>
    </w:p>
    <w:p w:rsidR="00384748" w:rsidRPr="000A0521" w:rsidRDefault="0038474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Para</w:t>
      </w:r>
      <w:r w:rsidR="00B45398" w:rsidRPr="000A0521">
        <w:rPr>
          <w:rFonts w:ascii="Times New Roman" w:hAnsi="Times New Roman" w:cs="Times New Roman"/>
          <w:sz w:val="24"/>
          <w:szCs w:val="24"/>
        </w:rPr>
        <w:t xml:space="preserve"> recupe</w:t>
      </w:r>
      <w:r w:rsidRPr="000A0521">
        <w:rPr>
          <w:rFonts w:ascii="Times New Roman" w:hAnsi="Times New Roman" w:cs="Times New Roman"/>
          <w:sz w:val="24"/>
          <w:szCs w:val="24"/>
        </w:rPr>
        <w:t xml:space="preserve">rar los barrios y el patrimonio </w:t>
      </w:r>
      <w:r w:rsidR="00B45398" w:rsidRPr="000A0521">
        <w:rPr>
          <w:rFonts w:ascii="Times New Roman" w:hAnsi="Times New Roman" w:cs="Times New Roman"/>
          <w:sz w:val="24"/>
          <w:szCs w:val="24"/>
        </w:rPr>
        <w:t xml:space="preserve">de los pueblos </w:t>
      </w:r>
      <w:r w:rsidRPr="000A0521">
        <w:rPr>
          <w:rFonts w:ascii="Times New Roman" w:hAnsi="Times New Roman" w:cs="Times New Roman"/>
          <w:sz w:val="24"/>
          <w:szCs w:val="24"/>
        </w:rPr>
        <w:t xml:space="preserve">y ciudades afectadas, </w:t>
      </w:r>
      <w:r w:rsidR="00B45398" w:rsidRPr="000A0521">
        <w:rPr>
          <w:rFonts w:ascii="Times New Roman" w:hAnsi="Times New Roman" w:cs="Times New Roman"/>
          <w:sz w:val="24"/>
          <w:szCs w:val="24"/>
        </w:rPr>
        <w:t>están en ma</w:t>
      </w:r>
      <w:r w:rsidRPr="000A0521">
        <w:rPr>
          <w:rFonts w:ascii="Times New Roman" w:hAnsi="Times New Roman" w:cs="Times New Roman"/>
          <w:sz w:val="24"/>
          <w:szCs w:val="24"/>
        </w:rPr>
        <w:t xml:space="preserve">rcha 111 planes de Regeneración </w:t>
      </w:r>
      <w:r w:rsidR="00B45398" w:rsidRPr="000A0521">
        <w:rPr>
          <w:rFonts w:ascii="Times New Roman" w:hAnsi="Times New Roman" w:cs="Times New Roman"/>
          <w:sz w:val="24"/>
          <w:szCs w:val="24"/>
        </w:rPr>
        <w:t>Urbana y 27 planes maestros de Reconstruc</w:t>
      </w:r>
      <w:r w:rsidRPr="000A0521">
        <w:rPr>
          <w:rFonts w:ascii="Times New Roman" w:hAnsi="Times New Roman" w:cs="Times New Roman"/>
          <w:sz w:val="24"/>
          <w:szCs w:val="24"/>
        </w:rPr>
        <w:t xml:space="preserve">ción y Ejecución, para lugares </w:t>
      </w:r>
      <w:r w:rsidR="00B45398" w:rsidRPr="000A0521">
        <w:rPr>
          <w:rFonts w:ascii="Times New Roman" w:hAnsi="Times New Roman" w:cs="Times New Roman"/>
          <w:sz w:val="24"/>
          <w:szCs w:val="24"/>
        </w:rPr>
        <w:t>emblemáticos</w:t>
      </w:r>
      <w:r w:rsidRPr="000A0521">
        <w:rPr>
          <w:rFonts w:ascii="Times New Roman" w:hAnsi="Times New Roman" w:cs="Times New Roman"/>
          <w:sz w:val="24"/>
          <w:szCs w:val="24"/>
        </w:rPr>
        <w:t>. Estos planes incluyen obras de mitigación para pro</w:t>
      </w:r>
      <w:r w:rsidR="00B1613B" w:rsidRPr="000A0521">
        <w:rPr>
          <w:rFonts w:ascii="Times New Roman" w:hAnsi="Times New Roman" w:cs="Times New Roman"/>
          <w:sz w:val="24"/>
          <w:szCs w:val="24"/>
        </w:rPr>
        <w:t xml:space="preserve">teger a sus habitantes frente a </w:t>
      </w:r>
      <w:r w:rsidRPr="000A0521">
        <w:rPr>
          <w:rFonts w:ascii="Times New Roman" w:hAnsi="Times New Roman" w:cs="Times New Roman"/>
          <w:sz w:val="24"/>
          <w:szCs w:val="24"/>
        </w:rPr>
        <w:t>eventuales catástrofes futuras.</w:t>
      </w:r>
    </w:p>
    <w:p w:rsidR="00384748" w:rsidRPr="000A0521" w:rsidRDefault="00384748"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materia de educación y salud la tare</w:t>
      </w:r>
      <w:r w:rsidR="00B1613B" w:rsidRPr="000A0521">
        <w:rPr>
          <w:rFonts w:ascii="Times New Roman" w:hAnsi="Times New Roman" w:cs="Times New Roman"/>
          <w:sz w:val="24"/>
          <w:szCs w:val="24"/>
        </w:rPr>
        <w:t>a está muy cerca de terminar: 3.483</w:t>
      </w:r>
      <w:r w:rsidRPr="000A0521">
        <w:rPr>
          <w:rFonts w:ascii="Times New Roman" w:hAnsi="Times New Roman" w:cs="Times New Roman"/>
          <w:sz w:val="24"/>
          <w:szCs w:val="24"/>
        </w:rPr>
        <w:t xml:space="preserve"> establecimientos educacionales dañados ya han sido recon</w:t>
      </w:r>
      <w:r w:rsidR="00B1613B" w:rsidRPr="000A0521">
        <w:rPr>
          <w:rFonts w:ascii="Times New Roman" w:hAnsi="Times New Roman" w:cs="Times New Roman"/>
          <w:sz w:val="24"/>
          <w:szCs w:val="24"/>
        </w:rPr>
        <w:t>struidos o reparados. Se encuentran operando nueve hospitales de construcción acelerada, y se han reparado</w:t>
      </w:r>
      <w:r w:rsidRPr="000A0521">
        <w:rPr>
          <w:rFonts w:ascii="Times New Roman" w:hAnsi="Times New Roman" w:cs="Times New Roman"/>
          <w:sz w:val="24"/>
          <w:szCs w:val="24"/>
        </w:rPr>
        <w:t xml:space="preserve"> 110 </w:t>
      </w:r>
      <w:r w:rsidR="00B1613B" w:rsidRPr="000A0521">
        <w:rPr>
          <w:rFonts w:ascii="Times New Roman" w:hAnsi="Times New Roman" w:cs="Times New Roman"/>
          <w:sz w:val="24"/>
          <w:szCs w:val="24"/>
        </w:rPr>
        <w:t xml:space="preserve">hospitales y </w:t>
      </w:r>
      <w:r w:rsidRPr="000A0521">
        <w:rPr>
          <w:rFonts w:ascii="Times New Roman" w:hAnsi="Times New Roman" w:cs="Times New Roman"/>
          <w:sz w:val="24"/>
          <w:szCs w:val="24"/>
        </w:rPr>
        <w:t xml:space="preserve">207 postas rurales y consultorios. De los hospitales que </w:t>
      </w:r>
      <w:r w:rsidR="00B1613B" w:rsidRPr="000A0521">
        <w:rPr>
          <w:rFonts w:ascii="Times New Roman" w:hAnsi="Times New Roman" w:cs="Times New Roman"/>
          <w:sz w:val="24"/>
          <w:szCs w:val="24"/>
        </w:rPr>
        <w:t xml:space="preserve">sufrieron daño mayor, dos están </w:t>
      </w:r>
      <w:r w:rsidRPr="000A0521">
        <w:rPr>
          <w:rFonts w:ascii="Times New Roman" w:hAnsi="Times New Roman" w:cs="Times New Roman"/>
          <w:sz w:val="24"/>
          <w:szCs w:val="24"/>
        </w:rPr>
        <w:t>terminados y cinco en construcción.</w:t>
      </w:r>
    </w:p>
    <w:p w:rsidR="00B1613B" w:rsidRPr="000A0521" w:rsidRDefault="00B1613B"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En infraestructura, más del 99% </w:t>
      </w:r>
      <w:r w:rsidR="00384748" w:rsidRPr="000A0521">
        <w:rPr>
          <w:rFonts w:ascii="Times New Roman" w:hAnsi="Times New Roman" w:cs="Times New Roman"/>
          <w:sz w:val="24"/>
          <w:szCs w:val="24"/>
        </w:rPr>
        <w:t xml:space="preserve">de las </w:t>
      </w:r>
      <w:r w:rsidRPr="000A0521">
        <w:rPr>
          <w:rFonts w:ascii="Times New Roman" w:hAnsi="Times New Roman" w:cs="Times New Roman"/>
          <w:sz w:val="24"/>
          <w:szCs w:val="24"/>
        </w:rPr>
        <w:t>1.500</w:t>
      </w:r>
      <w:r w:rsidR="00384748" w:rsidRPr="000A0521">
        <w:rPr>
          <w:rFonts w:ascii="Times New Roman" w:hAnsi="Times New Roman" w:cs="Times New Roman"/>
          <w:sz w:val="24"/>
          <w:szCs w:val="24"/>
        </w:rPr>
        <w:t xml:space="preserve"> obras de </w:t>
      </w:r>
      <w:r w:rsidRPr="000A0521">
        <w:rPr>
          <w:rFonts w:ascii="Times New Roman" w:hAnsi="Times New Roman" w:cs="Times New Roman"/>
          <w:sz w:val="24"/>
          <w:szCs w:val="24"/>
        </w:rPr>
        <w:t xml:space="preserve">vialidad, puertos, aeropuertos, </w:t>
      </w:r>
      <w:r w:rsidR="00384748" w:rsidRPr="000A0521">
        <w:rPr>
          <w:rFonts w:ascii="Times New Roman" w:hAnsi="Times New Roman" w:cs="Times New Roman"/>
          <w:sz w:val="24"/>
          <w:szCs w:val="24"/>
        </w:rPr>
        <w:t>sistemas de agua potable rural, obras hidráulicas y puntos de co</w:t>
      </w:r>
      <w:r w:rsidRPr="000A0521">
        <w:rPr>
          <w:rFonts w:ascii="Times New Roman" w:hAnsi="Times New Roman" w:cs="Times New Roman"/>
          <w:sz w:val="24"/>
          <w:szCs w:val="24"/>
        </w:rPr>
        <w:t xml:space="preserve">nectividad que sufrieron daños, </w:t>
      </w:r>
      <w:r w:rsidR="00384748" w:rsidRPr="000A0521">
        <w:rPr>
          <w:rFonts w:ascii="Times New Roman" w:hAnsi="Times New Roman" w:cs="Times New Roman"/>
          <w:sz w:val="24"/>
          <w:szCs w:val="24"/>
        </w:rPr>
        <w:t xml:space="preserve">se encuentran reconstruidas o reparadas y en operación. </w:t>
      </w:r>
    </w:p>
    <w:p w:rsidR="005D10A3" w:rsidRPr="000A0521" w:rsidRDefault="005D10A3" w:rsidP="00B1613B">
      <w:pPr>
        <w:pStyle w:val="NoSpacing"/>
        <w:jc w:val="both"/>
        <w:rPr>
          <w:rFonts w:ascii="Times New Roman" w:hAnsi="Times New Roman" w:cs="Times New Roman"/>
          <w:sz w:val="24"/>
          <w:szCs w:val="24"/>
        </w:rPr>
      </w:pPr>
    </w:p>
    <w:p w:rsidR="00665F6C" w:rsidRPr="00720AD8" w:rsidRDefault="00B56414" w:rsidP="00665F6C">
      <w:pPr>
        <w:pStyle w:val="NoSpacing"/>
        <w:jc w:val="both"/>
        <w:rPr>
          <w:rFonts w:ascii="Times New Roman" w:hAnsi="Times New Roman" w:cs="Times New Roman"/>
          <w:b/>
          <w:sz w:val="24"/>
          <w:szCs w:val="24"/>
        </w:rPr>
      </w:pPr>
      <w:r>
        <w:rPr>
          <w:rFonts w:ascii="Times New Roman" w:hAnsi="Times New Roman" w:cs="Times New Roman"/>
          <w:b/>
          <w:sz w:val="24"/>
          <w:szCs w:val="24"/>
        </w:rPr>
        <w:t>D</w:t>
      </w:r>
      <w:r w:rsidR="00665F6C" w:rsidRPr="00720AD8">
        <w:rPr>
          <w:rFonts w:ascii="Times New Roman" w:hAnsi="Times New Roman" w:cs="Times New Roman"/>
          <w:b/>
          <w:sz w:val="24"/>
          <w:szCs w:val="24"/>
        </w:rPr>
        <w:t>. Educación, esparcimiento y actividades culturales (artículos 28, 29, 30 y 31)</w:t>
      </w:r>
    </w:p>
    <w:p w:rsidR="00665F6C" w:rsidRPr="00720AD8" w:rsidRDefault="00665F6C" w:rsidP="00665F6C">
      <w:pPr>
        <w:pStyle w:val="NoSpacing"/>
        <w:jc w:val="both"/>
        <w:rPr>
          <w:rFonts w:ascii="Times New Roman" w:hAnsi="Times New Roman" w:cs="Times New Roman"/>
          <w:sz w:val="24"/>
          <w:szCs w:val="24"/>
        </w:rPr>
      </w:pPr>
    </w:p>
    <w:p w:rsidR="00665F6C" w:rsidRPr="004533DB" w:rsidRDefault="004533DB" w:rsidP="00665F6C">
      <w:pPr>
        <w:pStyle w:val="NoSpacing"/>
        <w:jc w:val="both"/>
        <w:rPr>
          <w:rFonts w:ascii="Times New Roman" w:hAnsi="Times New Roman" w:cs="Times New Roman"/>
          <w:b/>
          <w:sz w:val="24"/>
          <w:szCs w:val="24"/>
          <w:u w:val="single"/>
        </w:rPr>
      </w:pPr>
      <w:r w:rsidRPr="00720AD8">
        <w:rPr>
          <w:rFonts w:ascii="Times New Roman" w:hAnsi="Times New Roman" w:cs="Times New Roman"/>
          <w:b/>
          <w:sz w:val="24"/>
          <w:szCs w:val="24"/>
          <w:u w:val="single"/>
        </w:rPr>
        <w:t xml:space="preserve">El derecho a la educación </w:t>
      </w:r>
      <w:r w:rsidR="00665F6C" w:rsidRPr="00720AD8">
        <w:rPr>
          <w:rFonts w:ascii="Times New Roman" w:hAnsi="Times New Roman" w:cs="Times New Roman"/>
          <w:b/>
          <w:sz w:val="24"/>
          <w:szCs w:val="24"/>
          <w:u w:val="single"/>
        </w:rPr>
        <w:t>(art. 28)</w:t>
      </w:r>
    </w:p>
    <w:p w:rsidR="00665F6C" w:rsidRPr="00DE1CB0" w:rsidRDefault="00720AD8"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La </w:t>
      </w:r>
      <w:r w:rsidR="00665F6C" w:rsidRPr="000A0521">
        <w:rPr>
          <w:rFonts w:ascii="Times New Roman" w:hAnsi="Times New Roman" w:cs="Times New Roman"/>
          <w:sz w:val="24"/>
          <w:szCs w:val="24"/>
        </w:rPr>
        <w:t xml:space="preserve">Ley General de Educación (LGE), </w:t>
      </w:r>
      <w:r w:rsidR="008C1AC2">
        <w:rPr>
          <w:rFonts w:ascii="Times New Roman" w:hAnsi="Times New Roman" w:cs="Times New Roman"/>
          <w:sz w:val="24"/>
          <w:szCs w:val="24"/>
        </w:rPr>
        <w:t>entrega</w:t>
      </w:r>
      <w:r w:rsidR="00665F6C" w:rsidRPr="000A0521">
        <w:rPr>
          <w:rFonts w:ascii="Times New Roman" w:hAnsi="Times New Roman" w:cs="Times New Roman"/>
          <w:sz w:val="24"/>
          <w:szCs w:val="24"/>
        </w:rPr>
        <w:t xml:space="preserve"> una nueva institucion</w:t>
      </w:r>
      <w:r w:rsidR="00DE1CB0">
        <w:rPr>
          <w:rFonts w:ascii="Times New Roman" w:hAnsi="Times New Roman" w:cs="Times New Roman"/>
          <w:sz w:val="24"/>
          <w:szCs w:val="24"/>
        </w:rPr>
        <w:t xml:space="preserve">alidad a la educación en Chile, </w:t>
      </w:r>
      <w:r w:rsidR="00665F6C" w:rsidRPr="000A0521">
        <w:rPr>
          <w:rFonts w:ascii="Times New Roman" w:hAnsi="Times New Roman" w:cs="Times New Roman"/>
          <w:sz w:val="24"/>
          <w:szCs w:val="24"/>
        </w:rPr>
        <w:t>deroga</w:t>
      </w:r>
      <w:r w:rsidR="00DE1CB0">
        <w:rPr>
          <w:rFonts w:ascii="Times New Roman" w:hAnsi="Times New Roman" w:cs="Times New Roman"/>
          <w:sz w:val="24"/>
          <w:szCs w:val="24"/>
        </w:rPr>
        <w:t>ndo</w:t>
      </w:r>
      <w:r w:rsidR="00665F6C" w:rsidRPr="000A0521">
        <w:rPr>
          <w:rFonts w:ascii="Times New Roman" w:hAnsi="Times New Roman" w:cs="Times New Roman"/>
          <w:sz w:val="24"/>
          <w:szCs w:val="24"/>
        </w:rPr>
        <w:t xml:space="preserve"> la Ley Orgánica Con</w:t>
      </w:r>
      <w:r w:rsidR="00DE1CB0">
        <w:rPr>
          <w:rFonts w:ascii="Times New Roman" w:hAnsi="Times New Roman" w:cs="Times New Roman"/>
          <w:sz w:val="24"/>
          <w:szCs w:val="24"/>
        </w:rPr>
        <w:t>stitucional de Enseñanza (LOCE)</w:t>
      </w:r>
      <w:r w:rsidR="00665F6C" w:rsidRPr="000A0521">
        <w:rPr>
          <w:rFonts w:ascii="Times New Roman" w:hAnsi="Times New Roman" w:cs="Times New Roman"/>
          <w:sz w:val="24"/>
          <w:szCs w:val="24"/>
        </w:rPr>
        <w:t>.</w:t>
      </w:r>
      <w:r w:rsidR="00DE1CB0">
        <w:rPr>
          <w:rFonts w:ascii="Times New Roman" w:hAnsi="Times New Roman" w:cs="Times New Roman"/>
          <w:sz w:val="24"/>
          <w:szCs w:val="24"/>
        </w:rPr>
        <w:t xml:space="preserve"> </w:t>
      </w:r>
      <w:r w:rsidR="00665F6C" w:rsidRPr="00DE1CB0">
        <w:rPr>
          <w:rFonts w:ascii="Times New Roman" w:hAnsi="Times New Roman" w:cs="Times New Roman"/>
          <w:sz w:val="24"/>
          <w:szCs w:val="24"/>
        </w:rPr>
        <w:t xml:space="preserve">La </w:t>
      </w:r>
      <w:r w:rsidR="008C1AC2" w:rsidRPr="00DE1CB0">
        <w:rPr>
          <w:rFonts w:ascii="Times New Roman" w:hAnsi="Times New Roman" w:cs="Times New Roman"/>
          <w:sz w:val="24"/>
          <w:szCs w:val="24"/>
        </w:rPr>
        <w:lastRenderedPageBreak/>
        <w:t>LGE</w:t>
      </w:r>
      <w:r w:rsidR="00665F6C" w:rsidRPr="00DE1CB0">
        <w:rPr>
          <w:rFonts w:ascii="Times New Roman" w:hAnsi="Times New Roman" w:cs="Times New Roman"/>
          <w:sz w:val="24"/>
          <w:szCs w:val="24"/>
        </w:rPr>
        <w:t xml:space="preserve"> promueve la universalidad de la educación y reconoce que ésta debe estar al alcance de todas las personas a lo largo de sus vidas. Además, </w:t>
      </w:r>
      <w:r w:rsidR="008C1AC2" w:rsidRPr="00DE1CB0">
        <w:rPr>
          <w:rFonts w:ascii="Times New Roman" w:hAnsi="Times New Roman" w:cs="Times New Roman"/>
          <w:sz w:val="24"/>
          <w:szCs w:val="24"/>
        </w:rPr>
        <w:t>señala</w:t>
      </w:r>
      <w:r w:rsidR="00665F6C" w:rsidRPr="00DE1CB0">
        <w:rPr>
          <w:rFonts w:ascii="Times New Roman" w:hAnsi="Times New Roman" w:cs="Times New Roman"/>
          <w:sz w:val="24"/>
          <w:szCs w:val="24"/>
        </w:rPr>
        <w:t xml:space="preserve"> que todos los alumnos, independiente de sus condiciones y circunstancias, deben alcanzar los objetivos generales y los estándares de aprendizaje que defina la ley. </w:t>
      </w:r>
      <w:r w:rsidR="008C1AC2" w:rsidRPr="00DE1CB0">
        <w:rPr>
          <w:rFonts w:ascii="Times New Roman" w:hAnsi="Times New Roman" w:cs="Times New Roman"/>
          <w:sz w:val="24"/>
          <w:szCs w:val="24"/>
        </w:rPr>
        <w:t>T</w:t>
      </w:r>
      <w:r w:rsidR="00665F6C" w:rsidRPr="00DE1CB0">
        <w:rPr>
          <w:rFonts w:ascii="Times New Roman" w:hAnsi="Times New Roman" w:cs="Times New Roman"/>
          <w:sz w:val="24"/>
          <w:szCs w:val="24"/>
        </w:rPr>
        <w:t>odos los estudiantes deben tener las mismas oportunidades de recibir una educación de calidad.</w:t>
      </w:r>
    </w:p>
    <w:p w:rsidR="00665F6C" w:rsidRPr="00704AAC" w:rsidRDefault="008C1AC2"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00704AAC">
        <w:rPr>
          <w:rFonts w:ascii="Times New Roman" w:hAnsi="Times New Roman" w:cs="Times New Roman"/>
          <w:sz w:val="24"/>
          <w:szCs w:val="24"/>
        </w:rPr>
        <w:t>a LGE está inspirada por los principios de: a</w:t>
      </w:r>
      <w:r w:rsidR="00665F6C" w:rsidRPr="00704AAC">
        <w:rPr>
          <w:rFonts w:ascii="Times New Roman" w:hAnsi="Times New Roman" w:cs="Times New Roman"/>
          <w:sz w:val="24"/>
          <w:szCs w:val="24"/>
        </w:rPr>
        <w:t>utonomía de los establecimientos educacionales</w:t>
      </w:r>
      <w:r w:rsidR="00704AAC">
        <w:rPr>
          <w:rFonts w:ascii="Times New Roman" w:hAnsi="Times New Roman" w:cs="Times New Roman"/>
          <w:sz w:val="24"/>
          <w:szCs w:val="24"/>
        </w:rPr>
        <w:t>; promoción y respeto de</w:t>
      </w:r>
      <w:r w:rsidR="00665F6C" w:rsidRPr="00704AAC">
        <w:rPr>
          <w:rFonts w:ascii="Times New Roman" w:hAnsi="Times New Roman" w:cs="Times New Roman"/>
          <w:sz w:val="24"/>
          <w:szCs w:val="24"/>
        </w:rPr>
        <w:t xml:space="preserve"> la diversidad de procesos y proyectos educativos institucionales, así como la diversidad cultural, religiosa y social de los educandos</w:t>
      </w:r>
      <w:r w:rsidR="00704AAC">
        <w:rPr>
          <w:rFonts w:ascii="Times New Roman" w:hAnsi="Times New Roman" w:cs="Times New Roman"/>
          <w:sz w:val="24"/>
          <w:szCs w:val="24"/>
        </w:rPr>
        <w:t>; r</w:t>
      </w:r>
      <w:r w:rsidR="00665F6C" w:rsidRPr="00704AAC">
        <w:rPr>
          <w:rFonts w:ascii="Times New Roman" w:hAnsi="Times New Roman" w:cs="Times New Roman"/>
          <w:sz w:val="24"/>
          <w:szCs w:val="24"/>
        </w:rPr>
        <w:t>espons</w:t>
      </w:r>
      <w:r w:rsidR="00704AAC">
        <w:rPr>
          <w:rFonts w:ascii="Times New Roman" w:hAnsi="Times New Roman" w:cs="Times New Roman"/>
          <w:sz w:val="24"/>
          <w:szCs w:val="24"/>
        </w:rPr>
        <w:t xml:space="preserve">abilidad de </w:t>
      </w:r>
      <w:r w:rsidR="00665F6C" w:rsidRPr="00704AAC">
        <w:rPr>
          <w:rFonts w:ascii="Times New Roman" w:hAnsi="Times New Roman" w:cs="Times New Roman"/>
          <w:sz w:val="24"/>
          <w:szCs w:val="24"/>
        </w:rPr>
        <w:t xml:space="preserve">todos los actores del proceso educativo </w:t>
      </w:r>
      <w:r w:rsidR="00704AAC">
        <w:rPr>
          <w:rFonts w:ascii="Times New Roman" w:hAnsi="Times New Roman" w:cs="Times New Roman"/>
          <w:sz w:val="24"/>
          <w:szCs w:val="24"/>
        </w:rPr>
        <w:t>y rendición</w:t>
      </w:r>
      <w:r w:rsidR="00665F6C" w:rsidRPr="00704AAC">
        <w:rPr>
          <w:rFonts w:ascii="Times New Roman" w:hAnsi="Times New Roman" w:cs="Times New Roman"/>
          <w:sz w:val="24"/>
          <w:szCs w:val="24"/>
        </w:rPr>
        <w:t xml:space="preserve"> </w:t>
      </w:r>
      <w:r w:rsidR="00704AAC">
        <w:rPr>
          <w:rFonts w:ascii="Times New Roman" w:hAnsi="Times New Roman" w:cs="Times New Roman"/>
          <w:sz w:val="24"/>
          <w:szCs w:val="24"/>
        </w:rPr>
        <w:t xml:space="preserve">de </w:t>
      </w:r>
      <w:r w:rsidR="00665F6C" w:rsidRPr="00704AAC">
        <w:rPr>
          <w:rFonts w:ascii="Times New Roman" w:hAnsi="Times New Roman" w:cs="Times New Roman"/>
          <w:sz w:val="24"/>
          <w:szCs w:val="24"/>
        </w:rPr>
        <w:t>cuenta pública cuando corresponda</w:t>
      </w:r>
      <w:r w:rsidR="00704AAC">
        <w:rPr>
          <w:rFonts w:ascii="Times New Roman" w:hAnsi="Times New Roman" w:cs="Times New Roman"/>
          <w:sz w:val="24"/>
          <w:szCs w:val="24"/>
        </w:rPr>
        <w:t>; participación e información de</w:t>
      </w:r>
      <w:r w:rsidR="00665F6C" w:rsidRPr="00704AAC">
        <w:rPr>
          <w:rFonts w:ascii="Times New Roman" w:hAnsi="Times New Roman" w:cs="Times New Roman"/>
          <w:sz w:val="24"/>
          <w:szCs w:val="24"/>
        </w:rPr>
        <w:t xml:space="preserve"> los mie</w:t>
      </w:r>
      <w:r w:rsidR="00704AAC">
        <w:rPr>
          <w:rFonts w:ascii="Times New Roman" w:hAnsi="Times New Roman" w:cs="Times New Roman"/>
          <w:sz w:val="24"/>
          <w:szCs w:val="24"/>
        </w:rPr>
        <w:t xml:space="preserve">mbros de la comunidad educativa; flexibilidad para </w:t>
      </w:r>
      <w:r w:rsidR="00665F6C" w:rsidRPr="00704AAC">
        <w:rPr>
          <w:rFonts w:ascii="Times New Roman" w:hAnsi="Times New Roman" w:cs="Times New Roman"/>
          <w:sz w:val="24"/>
          <w:szCs w:val="24"/>
        </w:rPr>
        <w:t>permitir la adecuación del proceso a la diversidad de realidades y proyectos educativos institucionales</w:t>
      </w:r>
      <w:r w:rsidR="00704AAC">
        <w:rPr>
          <w:rFonts w:ascii="Times New Roman" w:hAnsi="Times New Roman" w:cs="Times New Roman"/>
          <w:sz w:val="24"/>
          <w:szCs w:val="24"/>
        </w:rPr>
        <w:t>; transparencia en</w:t>
      </w:r>
      <w:r w:rsidR="00665F6C" w:rsidRPr="00704AAC">
        <w:rPr>
          <w:rFonts w:ascii="Times New Roman" w:hAnsi="Times New Roman" w:cs="Times New Roman"/>
          <w:sz w:val="24"/>
          <w:szCs w:val="24"/>
        </w:rPr>
        <w:t xml:space="preserve"> la información del sistema educativo, incluyendo los ingresos, gastos y resultados académicos, </w:t>
      </w:r>
      <w:r w:rsidR="00704AAC">
        <w:rPr>
          <w:rFonts w:ascii="Times New Roman" w:hAnsi="Times New Roman" w:cs="Times New Roman"/>
          <w:sz w:val="24"/>
          <w:szCs w:val="24"/>
        </w:rPr>
        <w:t xml:space="preserve">que </w:t>
      </w:r>
      <w:r w:rsidR="00665F6C" w:rsidRPr="00704AAC">
        <w:rPr>
          <w:rFonts w:ascii="Times New Roman" w:hAnsi="Times New Roman" w:cs="Times New Roman"/>
          <w:sz w:val="24"/>
          <w:szCs w:val="24"/>
        </w:rPr>
        <w:t>debe estar a disposición de todos los ciudadanos</w:t>
      </w:r>
      <w:r w:rsidR="00704AAC">
        <w:rPr>
          <w:rFonts w:ascii="Times New Roman" w:hAnsi="Times New Roman" w:cs="Times New Roman"/>
          <w:sz w:val="24"/>
          <w:szCs w:val="24"/>
        </w:rPr>
        <w:t>; i</w:t>
      </w:r>
      <w:r w:rsidR="00665F6C" w:rsidRPr="00704AAC">
        <w:rPr>
          <w:rFonts w:ascii="Times New Roman" w:hAnsi="Times New Roman" w:cs="Times New Roman"/>
          <w:sz w:val="24"/>
          <w:szCs w:val="24"/>
        </w:rPr>
        <w:t>ntegraci</w:t>
      </w:r>
      <w:r w:rsidR="00704AAC">
        <w:rPr>
          <w:rFonts w:ascii="Times New Roman" w:hAnsi="Times New Roman" w:cs="Times New Roman"/>
          <w:sz w:val="24"/>
          <w:szCs w:val="24"/>
        </w:rPr>
        <w:t xml:space="preserve">ón </w:t>
      </w:r>
      <w:r w:rsidR="00665F6C" w:rsidRPr="00704AAC">
        <w:rPr>
          <w:rFonts w:ascii="Times New Roman" w:hAnsi="Times New Roman" w:cs="Times New Roman"/>
          <w:sz w:val="24"/>
          <w:szCs w:val="24"/>
        </w:rPr>
        <w:t>de alumnos de diversas condiciones sociales, étnicas, religiosas, económicas y culturales</w:t>
      </w:r>
      <w:r w:rsidR="00704AAC">
        <w:rPr>
          <w:rFonts w:ascii="Times New Roman" w:hAnsi="Times New Roman" w:cs="Times New Roman"/>
          <w:sz w:val="24"/>
          <w:szCs w:val="24"/>
        </w:rPr>
        <w:t xml:space="preserve">; sustentabilidad a través del </w:t>
      </w:r>
      <w:r w:rsidR="00665F6C" w:rsidRPr="00704AAC">
        <w:rPr>
          <w:rFonts w:ascii="Times New Roman" w:hAnsi="Times New Roman" w:cs="Times New Roman"/>
          <w:sz w:val="24"/>
          <w:szCs w:val="24"/>
        </w:rPr>
        <w:t xml:space="preserve">fomento </w:t>
      </w:r>
      <w:r w:rsidR="00704AAC">
        <w:rPr>
          <w:rFonts w:ascii="Times New Roman" w:hAnsi="Times New Roman" w:cs="Times New Roman"/>
          <w:sz w:val="24"/>
          <w:szCs w:val="24"/>
        </w:rPr>
        <w:t>del</w:t>
      </w:r>
      <w:r w:rsidR="00665F6C" w:rsidRPr="00704AAC">
        <w:rPr>
          <w:rFonts w:ascii="Times New Roman" w:hAnsi="Times New Roman" w:cs="Times New Roman"/>
          <w:sz w:val="24"/>
          <w:szCs w:val="24"/>
        </w:rPr>
        <w:t xml:space="preserve"> respeto al medio ambiente y el uso racional de los recursos naturales</w:t>
      </w:r>
      <w:r w:rsidR="00704AAC">
        <w:rPr>
          <w:rFonts w:ascii="Times New Roman" w:hAnsi="Times New Roman" w:cs="Times New Roman"/>
          <w:sz w:val="24"/>
          <w:szCs w:val="24"/>
        </w:rPr>
        <w:t>; e interculturalidad, a través de</w:t>
      </w:r>
      <w:r w:rsidR="00665F6C" w:rsidRPr="00704AAC">
        <w:rPr>
          <w:rFonts w:ascii="Times New Roman" w:hAnsi="Times New Roman" w:cs="Times New Roman"/>
          <w:sz w:val="24"/>
          <w:szCs w:val="24"/>
        </w:rPr>
        <w:t xml:space="preserve"> </w:t>
      </w:r>
      <w:r w:rsidR="00704AAC">
        <w:rPr>
          <w:rFonts w:ascii="Times New Roman" w:hAnsi="Times New Roman" w:cs="Times New Roman"/>
          <w:sz w:val="24"/>
          <w:szCs w:val="24"/>
        </w:rPr>
        <w:t xml:space="preserve">la cual </w:t>
      </w:r>
      <w:r w:rsidR="00665F6C" w:rsidRPr="00704AAC">
        <w:rPr>
          <w:rFonts w:ascii="Times New Roman" w:hAnsi="Times New Roman" w:cs="Times New Roman"/>
          <w:sz w:val="24"/>
          <w:szCs w:val="24"/>
        </w:rPr>
        <w:t>el sistema debe reconocer y valorar al individuo en su especificidad cultural y de origen, considerando su lengua, cosmovisión e historia.</w:t>
      </w:r>
    </w:p>
    <w:p w:rsidR="00DE1CB0" w:rsidRDefault="005E0991"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A través de l</w:t>
      </w:r>
      <w:r w:rsidR="00E369F0" w:rsidRPr="000A0521">
        <w:rPr>
          <w:rFonts w:ascii="Times New Roman" w:hAnsi="Times New Roman" w:cs="Times New Roman"/>
          <w:sz w:val="24"/>
          <w:szCs w:val="24"/>
        </w:rPr>
        <w:t xml:space="preserve">a Ley </w:t>
      </w:r>
      <w:r w:rsidR="00E8401E" w:rsidRPr="000A0521">
        <w:rPr>
          <w:rFonts w:ascii="Times New Roman" w:hAnsi="Times New Roman" w:cs="Times New Roman"/>
          <w:sz w:val="24"/>
          <w:szCs w:val="24"/>
        </w:rPr>
        <w:t xml:space="preserve">N° </w:t>
      </w:r>
      <w:r w:rsidR="00E369F0" w:rsidRPr="000A0521">
        <w:rPr>
          <w:rFonts w:ascii="Times New Roman" w:hAnsi="Times New Roman" w:cs="Times New Roman"/>
          <w:sz w:val="24"/>
          <w:szCs w:val="24"/>
        </w:rPr>
        <w:t>20.248</w:t>
      </w:r>
      <w:r>
        <w:rPr>
          <w:rFonts w:ascii="Times New Roman" w:hAnsi="Times New Roman" w:cs="Times New Roman"/>
          <w:sz w:val="24"/>
          <w:szCs w:val="24"/>
        </w:rPr>
        <w:t xml:space="preserve"> </w:t>
      </w:r>
      <w:r w:rsidR="00DE1CB0">
        <w:rPr>
          <w:rFonts w:ascii="Times New Roman" w:hAnsi="Times New Roman" w:cs="Times New Roman"/>
          <w:sz w:val="24"/>
          <w:szCs w:val="24"/>
        </w:rPr>
        <w:t xml:space="preserve">(2008) </w:t>
      </w:r>
      <w:r w:rsidR="00665F6C" w:rsidRPr="000A0521">
        <w:rPr>
          <w:rFonts w:ascii="Times New Roman" w:hAnsi="Times New Roman" w:cs="Times New Roman"/>
          <w:sz w:val="24"/>
          <w:szCs w:val="24"/>
        </w:rPr>
        <w:t>se crea una subvención educacional preferencial, destinada al mejoramiento de la calidad de la educación de los establecimientos educacionales subvencionados. Ésta se impartirá a los alumnos prioritarios que estén cursando primer o seg</w:t>
      </w:r>
      <w:r w:rsidR="0089289A">
        <w:rPr>
          <w:rFonts w:ascii="Times New Roman" w:hAnsi="Times New Roman" w:cs="Times New Roman"/>
          <w:sz w:val="24"/>
          <w:szCs w:val="24"/>
        </w:rPr>
        <w:t>undo nivel de transición de la E</w:t>
      </w:r>
      <w:r w:rsidR="00665F6C" w:rsidRPr="000A0521">
        <w:rPr>
          <w:rFonts w:ascii="Times New Roman" w:hAnsi="Times New Roman" w:cs="Times New Roman"/>
          <w:sz w:val="24"/>
          <w:szCs w:val="24"/>
        </w:rPr>
        <w:t xml:space="preserve">ducación </w:t>
      </w:r>
      <w:r w:rsidR="0089289A">
        <w:rPr>
          <w:rFonts w:ascii="Times New Roman" w:hAnsi="Times New Roman" w:cs="Times New Roman"/>
          <w:sz w:val="24"/>
          <w:szCs w:val="24"/>
        </w:rPr>
        <w:t>Preescolar, E</w:t>
      </w:r>
      <w:r w:rsidR="00665F6C" w:rsidRPr="000A0521">
        <w:rPr>
          <w:rFonts w:ascii="Times New Roman" w:hAnsi="Times New Roman" w:cs="Times New Roman"/>
          <w:sz w:val="24"/>
          <w:szCs w:val="24"/>
        </w:rPr>
        <w:t xml:space="preserve">ducación </w:t>
      </w:r>
      <w:r w:rsidR="0089289A">
        <w:rPr>
          <w:rFonts w:ascii="Times New Roman" w:hAnsi="Times New Roman" w:cs="Times New Roman"/>
          <w:sz w:val="24"/>
          <w:szCs w:val="24"/>
        </w:rPr>
        <w:t>B</w:t>
      </w:r>
      <w:r w:rsidR="00665F6C" w:rsidRPr="000A0521">
        <w:rPr>
          <w:rFonts w:ascii="Times New Roman" w:hAnsi="Times New Roman" w:cs="Times New Roman"/>
          <w:sz w:val="24"/>
          <w:szCs w:val="24"/>
        </w:rPr>
        <w:t xml:space="preserve">ásica y </w:t>
      </w:r>
      <w:r w:rsidR="0089289A">
        <w:rPr>
          <w:rFonts w:ascii="Times New Roman" w:hAnsi="Times New Roman" w:cs="Times New Roman"/>
          <w:sz w:val="24"/>
          <w:szCs w:val="24"/>
        </w:rPr>
        <w:t>M</w:t>
      </w:r>
      <w:r w:rsidR="00665F6C" w:rsidRPr="000A0521">
        <w:rPr>
          <w:rFonts w:ascii="Times New Roman" w:hAnsi="Times New Roman" w:cs="Times New Roman"/>
          <w:sz w:val="24"/>
          <w:szCs w:val="24"/>
        </w:rPr>
        <w:t>edia.</w:t>
      </w:r>
    </w:p>
    <w:p w:rsidR="00DE1CB0" w:rsidRDefault="00720AD8"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00DE1CB0" w:rsidRPr="000A0521">
        <w:rPr>
          <w:rFonts w:ascii="Times New Roman" w:hAnsi="Times New Roman" w:cs="Times New Roman"/>
          <w:sz w:val="24"/>
          <w:szCs w:val="24"/>
        </w:rPr>
        <w:t>a Ley N° 20.162</w:t>
      </w:r>
      <w:r>
        <w:rPr>
          <w:rFonts w:ascii="Times New Roman" w:hAnsi="Times New Roman" w:cs="Times New Roman"/>
          <w:sz w:val="24"/>
          <w:szCs w:val="24"/>
        </w:rPr>
        <w:t xml:space="preserve"> (2007)</w:t>
      </w:r>
      <w:r w:rsidR="00DE1CB0" w:rsidRPr="000A0521">
        <w:rPr>
          <w:rFonts w:ascii="Times New Roman" w:hAnsi="Times New Roman" w:cs="Times New Roman"/>
          <w:sz w:val="24"/>
          <w:szCs w:val="24"/>
        </w:rPr>
        <w:t>, est</w:t>
      </w:r>
      <w:r w:rsidR="00DE1CB0">
        <w:rPr>
          <w:rFonts w:ascii="Times New Roman" w:hAnsi="Times New Roman" w:cs="Times New Roman"/>
          <w:sz w:val="24"/>
          <w:szCs w:val="24"/>
        </w:rPr>
        <w:t>ablece la obligatoriedad de la Educación P</w:t>
      </w:r>
      <w:r w:rsidR="00DE1CB0" w:rsidRPr="000A0521">
        <w:rPr>
          <w:rFonts w:ascii="Times New Roman" w:hAnsi="Times New Roman" w:cs="Times New Roman"/>
          <w:sz w:val="24"/>
          <w:szCs w:val="24"/>
        </w:rPr>
        <w:t>arvularia, en su segundo nivel de transición. Será el Estado el encargado de dar acceso gratuito y financiamiento fiscal para e</w:t>
      </w:r>
      <w:r w:rsidR="00DE1CB0">
        <w:rPr>
          <w:rFonts w:ascii="Times New Roman" w:hAnsi="Times New Roman" w:cs="Times New Roman"/>
          <w:sz w:val="24"/>
          <w:szCs w:val="24"/>
        </w:rPr>
        <w:t>l segundo nivel de transición (Kí</w:t>
      </w:r>
      <w:r w:rsidR="00DE1CB0" w:rsidRPr="000A0521">
        <w:rPr>
          <w:rFonts w:ascii="Times New Roman" w:hAnsi="Times New Roman" w:cs="Times New Roman"/>
          <w:sz w:val="24"/>
          <w:szCs w:val="24"/>
        </w:rPr>
        <w:t>nder), sin que éste constituya requisito pa</w:t>
      </w:r>
      <w:r w:rsidR="00DE1CB0">
        <w:rPr>
          <w:rFonts w:ascii="Times New Roman" w:hAnsi="Times New Roman" w:cs="Times New Roman"/>
          <w:sz w:val="24"/>
          <w:szCs w:val="24"/>
        </w:rPr>
        <w:t>ra el ingreso a la Educación B</w:t>
      </w:r>
      <w:r w:rsidR="00DE1CB0" w:rsidRPr="000A0521">
        <w:rPr>
          <w:rFonts w:ascii="Times New Roman" w:hAnsi="Times New Roman" w:cs="Times New Roman"/>
          <w:sz w:val="24"/>
          <w:szCs w:val="24"/>
        </w:rPr>
        <w:t xml:space="preserve">ásica. </w:t>
      </w:r>
    </w:p>
    <w:p w:rsidR="0041583A" w:rsidRDefault="0041583A"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Con el objetivo de aumentar el acceso y cobertura de la educación, el Gobierno envió al Congreso los siguientes proyectos de ley</w:t>
      </w:r>
      <w:r w:rsidR="00014BB9">
        <w:rPr>
          <w:rFonts w:ascii="Times New Roman" w:hAnsi="Times New Roman" w:cs="Times New Roman"/>
          <w:sz w:val="24"/>
          <w:szCs w:val="24"/>
        </w:rPr>
        <w:t>, que aún se encuentran en trámite</w:t>
      </w:r>
      <w:r>
        <w:rPr>
          <w:rFonts w:ascii="Times New Roman" w:hAnsi="Times New Roman" w:cs="Times New Roman"/>
          <w:sz w:val="24"/>
          <w:szCs w:val="24"/>
        </w:rPr>
        <w:t>:</w:t>
      </w:r>
    </w:p>
    <w:p w:rsidR="0041583A" w:rsidRDefault="00720AD8" w:rsidP="0041583A">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41583A">
        <w:rPr>
          <w:rFonts w:ascii="Times New Roman" w:hAnsi="Times New Roman" w:cs="Times New Roman"/>
          <w:sz w:val="24"/>
          <w:szCs w:val="24"/>
        </w:rPr>
        <w:t>Proyecto de ley que</w:t>
      </w:r>
      <w:r w:rsidR="0041583A" w:rsidRPr="0041583A">
        <w:rPr>
          <w:rFonts w:ascii="Times New Roman" w:hAnsi="Times New Roman" w:cs="Times New Roman"/>
          <w:sz w:val="24"/>
          <w:szCs w:val="24"/>
        </w:rPr>
        <w:t xml:space="preserve"> crea un sistema </w:t>
      </w:r>
      <w:r w:rsidR="0041583A">
        <w:rPr>
          <w:rFonts w:ascii="Times New Roman" w:hAnsi="Times New Roman" w:cs="Times New Roman"/>
          <w:sz w:val="24"/>
          <w:szCs w:val="24"/>
        </w:rPr>
        <w:t xml:space="preserve">único </w:t>
      </w:r>
      <w:r w:rsidR="0041583A" w:rsidRPr="0041583A">
        <w:rPr>
          <w:rFonts w:ascii="Times New Roman" w:hAnsi="Times New Roman" w:cs="Times New Roman"/>
          <w:sz w:val="24"/>
          <w:szCs w:val="24"/>
        </w:rPr>
        <w:t>de financiamiento estudiantil p</w:t>
      </w:r>
      <w:r w:rsidR="00103690">
        <w:rPr>
          <w:rFonts w:ascii="Times New Roman" w:hAnsi="Times New Roman" w:cs="Times New Roman"/>
          <w:sz w:val="24"/>
          <w:szCs w:val="24"/>
        </w:rPr>
        <w:t>ara la Educación S</w:t>
      </w:r>
      <w:r w:rsidR="0041583A">
        <w:rPr>
          <w:rFonts w:ascii="Times New Roman" w:hAnsi="Times New Roman" w:cs="Times New Roman"/>
          <w:sz w:val="24"/>
          <w:szCs w:val="24"/>
        </w:rPr>
        <w:t>uperior (Boletín N° 8369-04</w:t>
      </w:r>
      <w:r w:rsidR="007942DB">
        <w:rPr>
          <w:rFonts w:ascii="Times New Roman" w:hAnsi="Times New Roman" w:cs="Times New Roman"/>
          <w:sz w:val="24"/>
          <w:szCs w:val="24"/>
        </w:rPr>
        <w:t>, ingresado el 13 de junio de 2012</w:t>
      </w:r>
      <w:r w:rsidR="0041583A">
        <w:rPr>
          <w:rFonts w:ascii="Times New Roman" w:hAnsi="Times New Roman" w:cs="Times New Roman"/>
          <w:sz w:val="24"/>
          <w:szCs w:val="24"/>
        </w:rPr>
        <w:t>).</w:t>
      </w:r>
    </w:p>
    <w:p w:rsidR="0041583A" w:rsidRDefault="00720AD8" w:rsidP="0041583A">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41583A">
        <w:rPr>
          <w:rFonts w:ascii="Times New Roman" w:hAnsi="Times New Roman" w:cs="Times New Roman"/>
          <w:sz w:val="24"/>
          <w:szCs w:val="24"/>
        </w:rPr>
        <w:t>Pro</w:t>
      </w:r>
      <w:r w:rsidR="007942DB">
        <w:rPr>
          <w:rFonts w:ascii="Times New Roman" w:hAnsi="Times New Roman" w:cs="Times New Roman"/>
          <w:sz w:val="24"/>
          <w:szCs w:val="24"/>
        </w:rPr>
        <w:t>yecto de ley que aumenta las subvenciones (Boletín N° 8070-04, ingresado el 13 de diciembre de 2011)</w:t>
      </w:r>
      <w:r w:rsidR="00014BB9">
        <w:rPr>
          <w:rFonts w:ascii="Times New Roman" w:hAnsi="Times New Roman" w:cs="Times New Roman"/>
          <w:sz w:val="24"/>
          <w:szCs w:val="24"/>
        </w:rPr>
        <w:t>.</w:t>
      </w:r>
    </w:p>
    <w:p w:rsidR="00014BB9" w:rsidRPr="00DE1CB0" w:rsidRDefault="00720AD8" w:rsidP="0041583A">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00014BB9">
        <w:rPr>
          <w:rFonts w:ascii="Times New Roman" w:hAnsi="Times New Roman" w:cs="Times New Roman"/>
          <w:sz w:val="24"/>
          <w:szCs w:val="24"/>
        </w:rPr>
        <w:t>Proyecto de ley que</w:t>
      </w:r>
      <w:r w:rsidR="00014BB9" w:rsidRPr="00014BB9">
        <w:t xml:space="preserve"> </w:t>
      </w:r>
      <w:r w:rsidR="00014BB9">
        <w:rPr>
          <w:rFonts w:ascii="Times New Roman" w:hAnsi="Times New Roman" w:cs="Times New Roman"/>
          <w:sz w:val="24"/>
          <w:szCs w:val="24"/>
        </w:rPr>
        <w:t>otorga</w:t>
      </w:r>
      <w:r w:rsidR="00014BB9" w:rsidRPr="00014BB9">
        <w:rPr>
          <w:rFonts w:ascii="Times New Roman" w:hAnsi="Times New Roman" w:cs="Times New Roman"/>
          <w:sz w:val="24"/>
          <w:szCs w:val="24"/>
        </w:rPr>
        <w:t xml:space="preserve"> beneficios a los deudores del crédito </w:t>
      </w:r>
      <w:r w:rsidR="00014BB9">
        <w:rPr>
          <w:rFonts w:ascii="Times New Roman" w:hAnsi="Times New Roman" w:cs="Times New Roman"/>
          <w:sz w:val="24"/>
          <w:szCs w:val="24"/>
        </w:rPr>
        <w:t>con garantía estatal y modifica la L</w:t>
      </w:r>
      <w:r w:rsidR="00014BB9" w:rsidRPr="00014BB9">
        <w:rPr>
          <w:rFonts w:ascii="Times New Roman" w:hAnsi="Times New Roman" w:cs="Times New Roman"/>
          <w:sz w:val="24"/>
          <w:szCs w:val="24"/>
        </w:rPr>
        <w:t>ey N° 20.027, que establece normas para el finan</w:t>
      </w:r>
      <w:r w:rsidR="00014BB9">
        <w:rPr>
          <w:rFonts w:ascii="Times New Roman" w:hAnsi="Times New Roman" w:cs="Times New Roman"/>
          <w:sz w:val="24"/>
          <w:szCs w:val="24"/>
        </w:rPr>
        <w:t>ciamiento de estudios de Educación S</w:t>
      </w:r>
      <w:r w:rsidR="00014BB9" w:rsidRPr="00014BB9">
        <w:rPr>
          <w:rFonts w:ascii="Times New Roman" w:hAnsi="Times New Roman" w:cs="Times New Roman"/>
          <w:sz w:val="24"/>
          <w:szCs w:val="24"/>
        </w:rPr>
        <w:t>uperior</w:t>
      </w:r>
      <w:r w:rsidR="00014BB9">
        <w:rPr>
          <w:rFonts w:ascii="Times New Roman" w:hAnsi="Times New Roman" w:cs="Times New Roman"/>
          <w:sz w:val="24"/>
          <w:szCs w:val="24"/>
        </w:rPr>
        <w:t xml:space="preserve"> (Boletín N° 7898-04, ingresado el 1 de septiembre de 2011).</w:t>
      </w:r>
    </w:p>
    <w:p w:rsidR="00F9305B" w:rsidRPr="000A0521" w:rsidRDefault="00F9305B" w:rsidP="00B75FBF">
      <w:pPr>
        <w:pStyle w:val="NoSpacing"/>
        <w:numPr>
          <w:ilvl w:val="0"/>
          <w:numId w:val="32"/>
        </w:numPr>
        <w:ind w:left="0" w:firstLine="0"/>
        <w:jc w:val="both"/>
        <w:rPr>
          <w:rFonts w:ascii="Times New Roman" w:hAnsi="Times New Roman" w:cs="Times New Roman"/>
          <w:sz w:val="24"/>
          <w:szCs w:val="24"/>
        </w:rPr>
      </w:pPr>
      <w:r w:rsidRPr="00FC3BF3">
        <w:rPr>
          <w:rFonts w:ascii="Times New Roman" w:hAnsi="Times New Roman" w:cs="Times New Roman"/>
          <w:sz w:val="24"/>
          <w:szCs w:val="24"/>
        </w:rPr>
        <w:t xml:space="preserve">En su recomendación N° 62 a), el Comité </w:t>
      </w:r>
      <w:r w:rsidRPr="000A0521">
        <w:rPr>
          <w:rFonts w:ascii="Times New Roman" w:hAnsi="Times New Roman" w:cs="Times New Roman"/>
          <w:sz w:val="24"/>
          <w:szCs w:val="24"/>
        </w:rPr>
        <w:t>instó al Estado de Chile a seguir aumentado las asignaciones presupuestarias para el sector educación. Al respecto se puede decir que la asignación presupuestaria desde el año 2007 al año 2012, de acuerdo a los datos entregados por la Ley de Presupuesto, ha experimentado un aumento sostenido. En cinco años el gasto en educación ha estado cerca de duplicarse. En el 2007 el presupuesto del sector llegaba a los $3.403.399 millones, cifra notoriamente inferior a los $5.936.270 millones asignados para el año 2012.</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JUNAEB elaboró </w:t>
      </w:r>
      <w:r w:rsidR="007917DB">
        <w:rPr>
          <w:rFonts w:ascii="Times New Roman" w:hAnsi="Times New Roman" w:cs="Times New Roman"/>
          <w:sz w:val="24"/>
          <w:szCs w:val="24"/>
        </w:rPr>
        <w:t xml:space="preserve">el </w:t>
      </w:r>
      <w:r w:rsidRPr="000A0521">
        <w:rPr>
          <w:rFonts w:ascii="Times New Roman" w:hAnsi="Times New Roman" w:cs="Times New Roman"/>
          <w:sz w:val="24"/>
          <w:szCs w:val="24"/>
        </w:rPr>
        <w:t>Sistema Nacional de Asignación con Equidad</w:t>
      </w:r>
      <w:r w:rsidR="007917DB">
        <w:rPr>
          <w:rFonts w:ascii="Times New Roman" w:hAnsi="Times New Roman" w:cs="Times New Roman"/>
          <w:sz w:val="24"/>
          <w:szCs w:val="24"/>
        </w:rPr>
        <w:t xml:space="preserve"> (SINAE) que busca focalizar los beneficios entregados, </w:t>
      </w:r>
      <w:r w:rsidRPr="000A0521">
        <w:rPr>
          <w:rFonts w:ascii="Times New Roman" w:hAnsi="Times New Roman" w:cs="Times New Roman"/>
          <w:spacing w:val="1"/>
          <w:sz w:val="24"/>
          <w:szCs w:val="24"/>
        </w:rPr>
        <w:t>s</w:t>
      </w:r>
      <w:r w:rsidRPr="000A0521">
        <w:rPr>
          <w:rFonts w:ascii="Times New Roman" w:hAnsi="Times New Roman" w:cs="Times New Roman"/>
          <w:sz w:val="24"/>
          <w:szCs w:val="24"/>
        </w:rPr>
        <w:t>el</w:t>
      </w:r>
      <w:r w:rsidRPr="000A0521">
        <w:rPr>
          <w:rFonts w:ascii="Times New Roman" w:hAnsi="Times New Roman" w:cs="Times New Roman"/>
          <w:spacing w:val="1"/>
          <w:sz w:val="24"/>
          <w:szCs w:val="24"/>
        </w:rPr>
        <w:t>e</w:t>
      </w:r>
      <w:r w:rsidRPr="000A0521">
        <w:rPr>
          <w:rFonts w:ascii="Times New Roman" w:hAnsi="Times New Roman" w:cs="Times New Roman"/>
          <w:spacing w:val="-1"/>
          <w:sz w:val="24"/>
          <w:szCs w:val="24"/>
        </w:rPr>
        <w:t>c</w:t>
      </w:r>
      <w:r w:rsidRPr="000A0521">
        <w:rPr>
          <w:rFonts w:ascii="Times New Roman" w:hAnsi="Times New Roman" w:cs="Times New Roman"/>
          <w:spacing w:val="1"/>
          <w:sz w:val="24"/>
          <w:szCs w:val="24"/>
        </w:rPr>
        <w:t>c</w:t>
      </w:r>
      <w:r w:rsidRPr="000A0521">
        <w:rPr>
          <w:rFonts w:ascii="Times New Roman" w:hAnsi="Times New Roman" w:cs="Times New Roman"/>
          <w:sz w:val="24"/>
          <w:szCs w:val="24"/>
        </w:rPr>
        <w:t>iona</w:t>
      </w:r>
      <w:r w:rsidR="007917DB">
        <w:rPr>
          <w:rFonts w:ascii="Times New Roman" w:hAnsi="Times New Roman" w:cs="Times New Roman"/>
          <w:sz w:val="24"/>
          <w:szCs w:val="24"/>
        </w:rPr>
        <w:t>ndo</w:t>
      </w:r>
      <w:r w:rsidRPr="000A0521">
        <w:rPr>
          <w:rFonts w:ascii="Times New Roman" w:hAnsi="Times New Roman" w:cs="Times New Roman"/>
          <w:sz w:val="24"/>
          <w:szCs w:val="24"/>
        </w:rPr>
        <w:t xml:space="preserve"> a</w:t>
      </w:r>
      <w:r w:rsidRPr="000A0521">
        <w:rPr>
          <w:rFonts w:ascii="Times New Roman" w:hAnsi="Times New Roman" w:cs="Times New Roman"/>
          <w:spacing w:val="40"/>
          <w:sz w:val="24"/>
          <w:szCs w:val="24"/>
        </w:rPr>
        <w:t xml:space="preserve"> </w:t>
      </w:r>
      <w:r w:rsidRPr="000A0521">
        <w:rPr>
          <w:rFonts w:ascii="Times New Roman" w:hAnsi="Times New Roman" w:cs="Times New Roman"/>
          <w:sz w:val="24"/>
          <w:szCs w:val="24"/>
        </w:rPr>
        <w:t>los</w:t>
      </w:r>
      <w:r w:rsidR="00E844C3">
        <w:rPr>
          <w:rFonts w:ascii="Times New Roman" w:hAnsi="Times New Roman" w:cs="Times New Roman"/>
          <w:spacing w:val="41"/>
          <w:sz w:val="24"/>
          <w:szCs w:val="24"/>
        </w:rPr>
        <w:t xml:space="preserve"> </w:t>
      </w:r>
      <w:r w:rsidRPr="000A0521">
        <w:rPr>
          <w:rFonts w:ascii="Times New Roman" w:hAnsi="Times New Roman" w:cs="Times New Roman"/>
          <w:sz w:val="24"/>
          <w:szCs w:val="24"/>
        </w:rPr>
        <w:t>e</w:t>
      </w:r>
      <w:r w:rsidRPr="000A0521">
        <w:rPr>
          <w:rFonts w:ascii="Times New Roman" w:hAnsi="Times New Roman" w:cs="Times New Roman"/>
          <w:spacing w:val="1"/>
          <w:sz w:val="24"/>
          <w:szCs w:val="24"/>
        </w:rPr>
        <w:t>s</w:t>
      </w:r>
      <w:r w:rsidRPr="000A0521">
        <w:rPr>
          <w:rFonts w:ascii="Times New Roman" w:hAnsi="Times New Roman" w:cs="Times New Roman"/>
          <w:spacing w:val="-3"/>
          <w:sz w:val="24"/>
          <w:szCs w:val="24"/>
        </w:rPr>
        <w:t>t</w:t>
      </w:r>
      <w:r w:rsidRPr="000A0521">
        <w:rPr>
          <w:rFonts w:ascii="Times New Roman" w:hAnsi="Times New Roman" w:cs="Times New Roman"/>
          <w:spacing w:val="3"/>
          <w:sz w:val="24"/>
          <w:szCs w:val="24"/>
        </w:rPr>
        <w:t>u</w:t>
      </w:r>
      <w:r w:rsidRPr="000A0521">
        <w:rPr>
          <w:rFonts w:ascii="Times New Roman" w:hAnsi="Times New Roman" w:cs="Times New Roman"/>
          <w:sz w:val="24"/>
          <w:szCs w:val="24"/>
        </w:rPr>
        <w:t>d</w:t>
      </w:r>
      <w:r w:rsidRPr="000A0521">
        <w:rPr>
          <w:rFonts w:ascii="Times New Roman" w:hAnsi="Times New Roman" w:cs="Times New Roman"/>
          <w:spacing w:val="-3"/>
          <w:sz w:val="24"/>
          <w:szCs w:val="24"/>
        </w:rPr>
        <w:t>i</w:t>
      </w:r>
      <w:r w:rsidRPr="000A0521">
        <w:rPr>
          <w:rFonts w:ascii="Times New Roman" w:hAnsi="Times New Roman" w:cs="Times New Roman"/>
          <w:sz w:val="24"/>
          <w:szCs w:val="24"/>
        </w:rPr>
        <w:t>an</w:t>
      </w:r>
      <w:r w:rsidRPr="000A0521">
        <w:rPr>
          <w:rFonts w:ascii="Times New Roman" w:hAnsi="Times New Roman" w:cs="Times New Roman"/>
          <w:spacing w:val="-1"/>
          <w:sz w:val="24"/>
          <w:szCs w:val="24"/>
        </w:rPr>
        <w:t>t</w:t>
      </w:r>
      <w:r w:rsidRPr="000A0521">
        <w:rPr>
          <w:rFonts w:ascii="Times New Roman" w:hAnsi="Times New Roman" w:cs="Times New Roman"/>
          <w:sz w:val="24"/>
          <w:szCs w:val="24"/>
        </w:rPr>
        <w:t>es de acuerdo</w:t>
      </w:r>
      <w:r w:rsidRPr="000A0521">
        <w:rPr>
          <w:rFonts w:ascii="Times New Roman" w:hAnsi="Times New Roman" w:cs="Times New Roman"/>
          <w:spacing w:val="5"/>
          <w:sz w:val="24"/>
          <w:szCs w:val="24"/>
        </w:rPr>
        <w:t xml:space="preserve"> a</w:t>
      </w:r>
      <w:r w:rsidRPr="000A0521">
        <w:rPr>
          <w:rFonts w:ascii="Times New Roman" w:hAnsi="Times New Roman" w:cs="Times New Roman"/>
          <w:w w:val="102"/>
          <w:sz w:val="24"/>
          <w:szCs w:val="24"/>
        </w:rPr>
        <w:t xml:space="preserve"> </w:t>
      </w:r>
      <w:r w:rsidRPr="000A0521">
        <w:rPr>
          <w:rFonts w:ascii="Times New Roman" w:hAnsi="Times New Roman" w:cs="Times New Roman"/>
          <w:sz w:val="24"/>
          <w:szCs w:val="24"/>
        </w:rPr>
        <w:t>p</w:t>
      </w:r>
      <w:r w:rsidRPr="000A0521">
        <w:rPr>
          <w:rFonts w:ascii="Times New Roman" w:hAnsi="Times New Roman" w:cs="Times New Roman"/>
          <w:spacing w:val="1"/>
          <w:sz w:val="24"/>
          <w:szCs w:val="24"/>
        </w:rPr>
        <w:t>r</w:t>
      </w:r>
      <w:r w:rsidRPr="000A0521">
        <w:rPr>
          <w:rFonts w:ascii="Times New Roman" w:hAnsi="Times New Roman" w:cs="Times New Roman"/>
          <w:sz w:val="24"/>
          <w:szCs w:val="24"/>
        </w:rPr>
        <w:t>io</w:t>
      </w:r>
      <w:r w:rsidRPr="000A0521">
        <w:rPr>
          <w:rFonts w:ascii="Times New Roman" w:hAnsi="Times New Roman" w:cs="Times New Roman"/>
          <w:spacing w:val="1"/>
          <w:sz w:val="24"/>
          <w:szCs w:val="24"/>
        </w:rPr>
        <w:t>r</w:t>
      </w:r>
      <w:r w:rsidRPr="000A0521">
        <w:rPr>
          <w:rFonts w:ascii="Times New Roman" w:hAnsi="Times New Roman" w:cs="Times New Roman"/>
          <w:sz w:val="24"/>
          <w:szCs w:val="24"/>
        </w:rPr>
        <w:t>i</w:t>
      </w:r>
      <w:r w:rsidRPr="000A0521">
        <w:rPr>
          <w:rFonts w:ascii="Times New Roman" w:hAnsi="Times New Roman" w:cs="Times New Roman"/>
          <w:spacing w:val="-2"/>
          <w:sz w:val="24"/>
          <w:szCs w:val="24"/>
        </w:rPr>
        <w:t>d</w:t>
      </w:r>
      <w:r w:rsidRPr="000A0521">
        <w:rPr>
          <w:rFonts w:ascii="Times New Roman" w:hAnsi="Times New Roman" w:cs="Times New Roman"/>
          <w:sz w:val="24"/>
          <w:szCs w:val="24"/>
        </w:rPr>
        <w:t>a</w:t>
      </w:r>
      <w:r w:rsidRPr="000A0521">
        <w:rPr>
          <w:rFonts w:ascii="Times New Roman" w:hAnsi="Times New Roman" w:cs="Times New Roman"/>
          <w:spacing w:val="3"/>
          <w:sz w:val="24"/>
          <w:szCs w:val="24"/>
        </w:rPr>
        <w:t>d</w:t>
      </w:r>
      <w:r w:rsidRPr="000A0521">
        <w:rPr>
          <w:rFonts w:ascii="Times New Roman" w:hAnsi="Times New Roman" w:cs="Times New Roman"/>
          <w:sz w:val="24"/>
          <w:szCs w:val="24"/>
        </w:rPr>
        <w:t>e</w:t>
      </w:r>
      <w:r w:rsidRPr="000A0521">
        <w:rPr>
          <w:rFonts w:ascii="Times New Roman" w:hAnsi="Times New Roman" w:cs="Times New Roman"/>
          <w:spacing w:val="-1"/>
          <w:sz w:val="24"/>
          <w:szCs w:val="24"/>
        </w:rPr>
        <w:t>s</w:t>
      </w:r>
      <w:r w:rsidRPr="000A0521">
        <w:rPr>
          <w:rFonts w:ascii="Times New Roman" w:hAnsi="Times New Roman" w:cs="Times New Roman"/>
          <w:sz w:val="24"/>
          <w:szCs w:val="24"/>
        </w:rPr>
        <w:t>. La</w:t>
      </w:r>
      <w:r w:rsidRPr="000A0521">
        <w:rPr>
          <w:rFonts w:ascii="Times New Roman" w:hAnsi="Times New Roman" w:cs="Times New Roman"/>
          <w:spacing w:val="1"/>
          <w:sz w:val="24"/>
          <w:szCs w:val="24"/>
        </w:rPr>
        <w:t xml:space="preserve"> </w:t>
      </w:r>
      <w:r w:rsidRPr="000A0521">
        <w:rPr>
          <w:rFonts w:ascii="Times New Roman" w:hAnsi="Times New Roman" w:cs="Times New Roman"/>
          <w:spacing w:val="3"/>
          <w:sz w:val="24"/>
          <w:szCs w:val="24"/>
        </w:rPr>
        <w:t>primera</w:t>
      </w:r>
      <w:r w:rsidRPr="000A0521">
        <w:rPr>
          <w:rFonts w:ascii="Times New Roman" w:hAnsi="Times New Roman" w:cs="Times New Roman"/>
          <w:sz w:val="24"/>
          <w:szCs w:val="24"/>
        </w:rPr>
        <w:t xml:space="preserve"> prioridad</w:t>
      </w:r>
      <w:r w:rsidRPr="000A0521">
        <w:rPr>
          <w:rFonts w:ascii="Times New Roman" w:hAnsi="Times New Roman" w:cs="Times New Roman"/>
          <w:spacing w:val="2"/>
          <w:sz w:val="24"/>
          <w:szCs w:val="24"/>
        </w:rPr>
        <w:t xml:space="preserve"> </w:t>
      </w:r>
      <w:r w:rsidRPr="000A0521">
        <w:rPr>
          <w:rFonts w:ascii="Times New Roman" w:hAnsi="Times New Roman" w:cs="Times New Roman"/>
          <w:spacing w:val="1"/>
          <w:sz w:val="24"/>
          <w:szCs w:val="24"/>
        </w:rPr>
        <w:t>c</w:t>
      </w:r>
      <w:r w:rsidRPr="000A0521">
        <w:rPr>
          <w:rFonts w:ascii="Times New Roman" w:hAnsi="Times New Roman" w:cs="Times New Roman"/>
          <w:spacing w:val="-2"/>
          <w:sz w:val="24"/>
          <w:szCs w:val="24"/>
        </w:rPr>
        <w:t>o</w:t>
      </w:r>
      <w:r w:rsidRPr="000A0521">
        <w:rPr>
          <w:rFonts w:ascii="Times New Roman" w:hAnsi="Times New Roman" w:cs="Times New Roman"/>
          <w:spacing w:val="1"/>
          <w:sz w:val="24"/>
          <w:szCs w:val="24"/>
        </w:rPr>
        <w:t>rr</w:t>
      </w:r>
      <w:r w:rsidRPr="000A0521">
        <w:rPr>
          <w:rFonts w:ascii="Times New Roman" w:hAnsi="Times New Roman" w:cs="Times New Roman"/>
          <w:sz w:val="24"/>
          <w:szCs w:val="24"/>
        </w:rPr>
        <w:t>e</w:t>
      </w:r>
      <w:r w:rsidRPr="000A0521">
        <w:rPr>
          <w:rFonts w:ascii="Times New Roman" w:hAnsi="Times New Roman" w:cs="Times New Roman"/>
          <w:spacing w:val="1"/>
          <w:sz w:val="24"/>
          <w:szCs w:val="24"/>
        </w:rPr>
        <w:t>s</w:t>
      </w:r>
      <w:r w:rsidRPr="000A0521">
        <w:rPr>
          <w:rFonts w:ascii="Times New Roman" w:hAnsi="Times New Roman" w:cs="Times New Roman"/>
          <w:spacing w:val="-2"/>
          <w:sz w:val="24"/>
          <w:szCs w:val="24"/>
        </w:rPr>
        <w:t>po</w:t>
      </w:r>
      <w:r w:rsidRPr="000A0521">
        <w:rPr>
          <w:rFonts w:ascii="Times New Roman" w:hAnsi="Times New Roman" w:cs="Times New Roman"/>
          <w:sz w:val="24"/>
          <w:szCs w:val="24"/>
        </w:rPr>
        <w:t>n</w:t>
      </w:r>
      <w:r w:rsidRPr="000A0521">
        <w:rPr>
          <w:rFonts w:ascii="Times New Roman" w:hAnsi="Times New Roman" w:cs="Times New Roman"/>
          <w:spacing w:val="3"/>
          <w:sz w:val="24"/>
          <w:szCs w:val="24"/>
        </w:rPr>
        <w:t>d</w:t>
      </w:r>
      <w:r w:rsidRPr="000A0521">
        <w:rPr>
          <w:rFonts w:ascii="Times New Roman" w:hAnsi="Times New Roman" w:cs="Times New Roman"/>
          <w:sz w:val="24"/>
          <w:szCs w:val="24"/>
        </w:rPr>
        <w:t>e</w:t>
      </w:r>
      <w:r w:rsidRPr="000A0521">
        <w:rPr>
          <w:rFonts w:ascii="Times New Roman" w:hAnsi="Times New Roman" w:cs="Times New Roman"/>
          <w:spacing w:val="17"/>
          <w:sz w:val="24"/>
          <w:szCs w:val="24"/>
        </w:rPr>
        <w:t xml:space="preserve"> </w:t>
      </w:r>
      <w:r w:rsidR="007917DB">
        <w:rPr>
          <w:rFonts w:ascii="Times New Roman" w:hAnsi="Times New Roman" w:cs="Times New Roman"/>
          <w:sz w:val="24"/>
          <w:szCs w:val="24"/>
        </w:rPr>
        <w:t>a los</w:t>
      </w:r>
      <w:r w:rsidR="00E844C3">
        <w:rPr>
          <w:rFonts w:ascii="Times New Roman" w:hAnsi="Times New Roman" w:cs="Times New Roman"/>
          <w:spacing w:val="-1"/>
          <w:sz w:val="24"/>
          <w:szCs w:val="24"/>
        </w:rPr>
        <w:t xml:space="preserve"> están</w:t>
      </w:r>
      <w:r w:rsidRPr="000A0521">
        <w:rPr>
          <w:rFonts w:ascii="Times New Roman" w:hAnsi="Times New Roman" w:cs="Times New Roman"/>
          <w:spacing w:val="22"/>
          <w:sz w:val="24"/>
          <w:szCs w:val="24"/>
        </w:rPr>
        <w:t xml:space="preserve"> </w:t>
      </w:r>
      <w:r w:rsidRPr="000A0521">
        <w:rPr>
          <w:rFonts w:ascii="Times New Roman" w:hAnsi="Times New Roman" w:cs="Times New Roman"/>
          <w:sz w:val="24"/>
          <w:szCs w:val="24"/>
        </w:rPr>
        <w:t>en</w:t>
      </w:r>
      <w:r w:rsidRPr="000A0521">
        <w:rPr>
          <w:rFonts w:ascii="Times New Roman" w:hAnsi="Times New Roman" w:cs="Times New Roman"/>
          <w:spacing w:val="3"/>
          <w:sz w:val="24"/>
          <w:szCs w:val="24"/>
        </w:rPr>
        <w:t xml:space="preserve"> </w:t>
      </w:r>
      <w:r w:rsidRPr="000A0521">
        <w:rPr>
          <w:rFonts w:ascii="Times New Roman" w:hAnsi="Times New Roman" w:cs="Times New Roman"/>
          <w:sz w:val="24"/>
          <w:szCs w:val="24"/>
        </w:rPr>
        <w:t>e</w:t>
      </w:r>
      <w:r w:rsidRPr="000A0521">
        <w:rPr>
          <w:rFonts w:ascii="Times New Roman" w:hAnsi="Times New Roman" w:cs="Times New Roman"/>
          <w:spacing w:val="1"/>
          <w:sz w:val="24"/>
          <w:szCs w:val="24"/>
        </w:rPr>
        <w:t>x</w:t>
      </w:r>
      <w:r w:rsidRPr="000A0521">
        <w:rPr>
          <w:rFonts w:ascii="Times New Roman" w:hAnsi="Times New Roman" w:cs="Times New Roman"/>
          <w:spacing w:val="-3"/>
          <w:sz w:val="24"/>
          <w:szCs w:val="24"/>
        </w:rPr>
        <w:t>t</w:t>
      </w:r>
      <w:r w:rsidRPr="000A0521">
        <w:rPr>
          <w:rFonts w:ascii="Times New Roman" w:hAnsi="Times New Roman" w:cs="Times New Roman"/>
          <w:spacing w:val="1"/>
          <w:sz w:val="24"/>
          <w:szCs w:val="24"/>
        </w:rPr>
        <w:t>r</w:t>
      </w:r>
      <w:r w:rsidRPr="000A0521">
        <w:rPr>
          <w:rFonts w:ascii="Times New Roman" w:hAnsi="Times New Roman" w:cs="Times New Roman"/>
          <w:sz w:val="24"/>
          <w:szCs w:val="24"/>
        </w:rPr>
        <w:t>ema</w:t>
      </w:r>
      <w:r w:rsidRPr="000A0521">
        <w:rPr>
          <w:rFonts w:ascii="Times New Roman" w:hAnsi="Times New Roman" w:cs="Times New Roman"/>
          <w:spacing w:val="12"/>
          <w:sz w:val="24"/>
          <w:szCs w:val="24"/>
        </w:rPr>
        <w:t xml:space="preserve"> </w:t>
      </w:r>
      <w:r w:rsidRPr="000A0521">
        <w:rPr>
          <w:rFonts w:ascii="Times New Roman" w:hAnsi="Times New Roman" w:cs="Times New Roman"/>
          <w:w w:val="102"/>
          <w:sz w:val="24"/>
          <w:szCs w:val="24"/>
        </w:rPr>
        <w:t>po</w:t>
      </w:r>
      <w:r w:rsidRPr="000A0521">
        <w:rPr>
          <w:rFonts w:ascii="Times New Roman" w:hAnsi="Times New Roman" w:cs="Times New Roman"/>
          <w:spacing w:val="-2"/>
          <w:w w:val="102"/>
          <w:sz w:val="24"/>
          <w:szCs w:val="24"/>
        </w:rPr>
        <w:t>b</w:t>
      </w:r>
      <w:r w:rsidRPr="000A0521">
        <w:rPr>
          <w:rFonts w:ascii="Times New Roman" w:hAnsi="Times New Roman" w:cs="Times New Roman"/>
          <w:spacing w:val="3"/>
          <w:w w:val="102"/>
          <w:sz w:val="24"/>
          <w:szCs w:val="24"/>
        </w:rPr>
        <w:t>r</w:t>
      </w:r>
      <w:r w:rsidRPr="000A0521">
        <w:rPr>
          <w:rFonts w:ascii="Times New Roman" w:hAnsi="Times New Roman" w:cs="Times New Roman"/>
          <w:spacing w:val="-2"/>
          <w:w w:val="102"/>
          <w:sz w:val="24"/>
          <w:szCs w:val="24"/>
        </w:rPr>
        <w:t>e</w:t>
      </w:r>
      <w:r w:rsidRPr="000A0521">
        <w:rPr>
          <w:rFonts w:ascii="Times New Roman" w:hAnsi="Times New Roman" w:cs="Times New Roman"/>
          <w:spacing w:val="-1"/>
          <w:w w:val="102"/>
          <w:sz w:val="24"/>
          <w:szCs w:val="24"/>
        </w:rPr>
        <w:t>z</w:t>
      </w:r>
      <w:r w:rsidRPr="000A0521">
        <w:rPr>
          <w:rFonts w:ascii="Times New Roman" w:hAnsi="Times New Roman" w:cs="Times New Roman"/>
          <w:w w:val="102"/>
          <w:sz w:val="24"/>
          <w:szCs w:val="24"/>
        </w:rPr>
        <w:t xml:space="preserve">a </w:t>
      </w:r>
      <w:r w:rsidRPr="000A0521">
        <w:rPr>
          <w:rFonts w:ascii="Times New Roman" w:hAnsi="Times New Roman" w:cs="Times New Roman"/>
          <w:spacing w:val="-1"/>
          <w:sz w:val="24"/>
          <w:szCs w:val="24"/>
        </w:rPr>
        <w:t xml:space="preserve">(participan </w:t>
      </w:r>
      <w:r w:rsidR="00E844C3">
        <w:rPr>
          <w:rFonts w:ascii="Times New Roman" w:hAnsi="Times New Roman" w:cs="Times New Roman"/>
          <w:spacing w:val="-1"/>
          <w:sz w:val="24"/>
          <w:szCs w:val="24"/>
        </w:rPr>
        <w:t>en</w:t>
      </w:r>
      <w:r w:rsidRPr="000A0521">
        <w:rPr>
          <w:rFonts w:ascii="Times New Roman" w:hAnsi="Times New Roman" w:cs="Times New Roman"/>
          <w:spacing w:val="-1"/>
          <w:sz w:val="24"/>
          <w:szCs w:val="24"/>
        </w:rPr>
        <w:t xml:space="preserve"> </w:t>
      </w:r>
      <w:r w:rsidRPr="000A0521">
        <w:rPr>
          <w:rFonts w:ascii="Times New Roman" w:hAnsi="Times New Roman" w:cs="Times New Roman"/>
          <w:spacing w:val="4"/>
          <w:sz w:val="24"/>
          <w:szCs w:val="24"/>
        </w:rPr>
        <w:t>C</w:t>
      </w:r>
      <w:r w:rsidRPr="000A0521">
        <w:rPr>
          <w:rFonts w:ascii="Times New Roman" w:hAnsi="Times New Roman" w:cs="Times New Roman"/>
          <w:sz w:val="24"/>
          <w:szCs w:val="24"/>
        </w:rPr>
        <w:t>hile</w:t>
      </w:r>
      <w:r w:rsidRPr="000A0521">
        <w:rPr>
          <w:rFonts w:ascii="Times New Roman" w:hAnsi="Times New Roman" w:cs="Times New Roman"/>
          <w:spacing w:val="8"/>
          <w:sz w:val="24"/>
          <w:szCs w:val="24"/>
        </w:rPr>
        <w:t xml:space="preserve"> </w:t>
      </w:r>
      <w:r w:rsidRPr="000A0521">
        <w:rPr>
          <w:rFonts w:ascii="Times New Roman" w:hAnsi="Times New Roman" w:cs="Times New Roman"/>
          <w:spacing w:val="-1"/>
          <w:sz w:val="24"/>
          <w:szCs w:val="24"/>
        </w:rPr>
        <w:t>S</w:t>
      </w:r>
      <w:r w:rsidRPr="000A0521">
        <w:rPr>
          <w:rFonts w:ascii="Times New Roman" w:hAnsi="Times New Roman" w:cs="Times New Roman"/>
          <w:sz w:val="24"/>
          <w:szCs w:val="24"/>
        </w:rPr>
        <w:t>olid</w:t>
      </w:r>
      <w:r w:rsidRPr="000A0521">
        <w:rPr>
          <w:rFonts w:ascii="Times New Roman" w:hAnsi="Times New Roman" w:cs="Times New Roman"/>
          <w:spacing w:val="3"/>
          <w:sz w:val="24"/>
          <w:szCs w:val="24"/>
        </w:rPr>
        <w:t>a</w:t>
      </w:r>
      <w:r w:rsidRPr="000A0521">
        <w:rPr>
          <w:rFonts w:ascii="Times New Roman" w:hAnsi="Times New Roman" w:cs="Times New Roman"/>
          <w:spacing w:val="1"/>
          <w:sz w:val="24"/>
          <w:szCs w:val="24"/>
        </w:rPr>
        <w:t>r</w:t>
      </w:r>
      <w:r w:rsidRPr="000A0521">
        <w:rPr>
          <w:rFonts w:ascii="Times New Roman" w:hAnsi="Times New Roman" w:cs="Times New Roman"/>
          <w:sz w:val="24"/>
          <w:szCs w:val="24"/>
        </w:rPr>
        <w:t>io, viven en hogares de</w:t>
      </w:r>
      <w:r w:rsidRPr="000A0521">
        <w:rPr>
          <w:rFonts w:ascii="Times New Roman" w:hAnsi="Times New Roman" w:cs="Times New Roman"/>
          <w:spacing w:val="11"/>
          <w:sz w:val="24"/>
          <w:szCs w:val="24"/>
        </w:rPr>
        <w:t xml:space="preserve"> </w:t>
      </w:r>
      <w:r w:rsidRPr="000A0521">
        <w:rPr>
          <w:rFonts w:ascii="Times New Roman" w:hAnsi="Times New Roman" w:cs="Times New Roman"/>
          <w:spacing w:val="-1"/>
          <w:sz w:val="24"/>
          <w:szCs w:val="24"/>
        </w:rPr>
        <w:t>SE</w:t>
      </w:r>
      <w:r w:rsidRPr="000A0521">
        <w:rPr>
          <w:rFonts w:ascii="Times New Roman" w:hAnsi="Times New Roman" w:cs="Times New Roman"/>
          <w:spacing w:val="1"/>
          <w:sz w:val="24"/>
          <w:szCs w:val="24"/>
        </w:rPr>
        <w:t>N</w:t>
      </w:r>
      <w:r w:rsidRPr="000A0521">
        <w:rPr>
          <w:rFonts w:ascii="Times New Roman" w:hAnsi="Times New Roman" w:cs="Times New Roman"/>
          <w:spacing w:val="-1"/>
          <w:sz w:val="24"/>
          <w:szCs w:val="24"/>
        </w:rPr>
        <w:t>A</w:t>
      </w:r>
      <w:r w:rsidRPr="000A0521">
        <w:rPr>
          <w:rFonts w:ascii="Times New Roman" w:hAnsi="Times New Roman" w:cs="Times New Roman"/>
          <w:spacing w:val="2"/>
          <w:sz w:val="24"/>
          <w:szCs w:val="24"/>
        </w:rPr>
        <w:t>ME</w:t>
      </w:r>
      <w:r w:rsidRPr="000A0521">
        <w:rPr>
          <w:rFonts w:ascii="Times New Roman" w:hAnsi="Times New Roman" w:cs="Times New Roman"/>
          <w:sz w:val="24"/>
          <w:szCs w:val="24"/>
        </w:rPr>
        <w:t>,</w:t>
      </w:r>
      <w:r w:rsidRPr="000A0521">
        <w:rPr>
          <w:rFonts w:ascii="Times New Roman" w:hAnsi="Times New Roman" w:cs="Times New Roman"/>
          <w:spacing w:val="12"/>
          <w:sz w:val="24"/>
          <w:szCs w:val="24"/>
        </w:rPr>
        <w:t xml:space="preserve"> viven en condición de </w:t>
      </w:r>
      <w:r w:rsidRPr="000A0521">
        <w:rPr>
          <w:rFonts w:ascii="Times New Roman" w:hAnsi="Times New Roman" w:cs="Times New Roman"/>
          <w:spacing w:val="2"/>
          <w:sz w:val="24"/>
          <w:szCs w:val="24"/>
        </w:rPr>
        <w:t>i</w:t>
      </w:r>
      <w:r w:rsidRPr="000A0521">
        <w:rPr>
          <w:rFonts w:ascii="Times New Roman" w:hAnsi="Times New Roman" w:cs="Times New Roman"/>
          <w:sz w:val="24"/>
          <w:szCs w:val="24"/>
        </w:rPr>
        <w:t>ndigen</w:t>
      </w:r>
      <w:r w:rsidRPr="000A0521">
        <w:rPr>
          <w:rFonts w:ascii="Times New Roman" w:hAnsi="Times New Roman" w:cs="Times New Roman"/>
          <w:spacing w:val="-1"/>
          <w:sz w:val="24"/>
          <w:szCs w:val="24"/>
        </w:rPr>
        <w:t>c</w:t>
      </w:r>
      <w:r w:rsidRPr="000A0521">
        <w:rPr>
          <w:rFonts w:ascii="Times New Roman" w:hAnsi="Times New Roman" w:cs="Times New Roman"/>
          <w:sz w:val="24"/>
          <w:szCs w:val="24"/>
        </w:rPr>
        <w:t>ia</w:t>
      </w:r>
      <w:r w:rsidRPr="000A0521">
        <w:rPr>
          <w:rFonts w:ascii="Times New Roman" w:hAnsi="Times New Roman" w:cs="Times New Roman"/>
          <w:spacing w:val="16"/>
          <w:sz w:val="24"/>
          <w:szCs w:val="24"/>
        </w:rPr>
        <w:t xml:space="preserve"> </w:t>
      </w:r>
      <w:r w:rsidRPr="000A0521">
        <w:rPr>
          <w:rFonts w:ascii="Times New Roman" w:hAnsi="Times New Roman" w:cs="Times New Roman"/>
          <w:spacing w:val="-2"/>
          <w:sz w:val="24"/>
          <w:szCs w:val="24"/>
        </w:rPr>
        <w:lastRenderedPageBreak/>
        <w:t>u</w:t>
      </w:r>
      <w:r w:rsidRPr="000A0521">
        <w:rPr>
          <w:rFonts w:ascii="Times New Roman" w:hAnsi="Times New Roman" w:cs="Times New Roman"/>
          <w:spacing w:val="3"/>
          <w:sz w:val="24"/>
          <w:szCs w:val="24"/>
        </w:rPr>
        <w:t>r</w:t>
      </w:r>
      <w:r w:rsidRPr="000A0521">
        <w:rPr>
          <w:rFonts w:ascii="Times New Roman" w:hAnsi="Times New Roman" w:cs="Times New Roman"/>
          <w:sz w:val="24"/>
          <w:szCs w:val="24"/>
        </w:rPr>
        <w:t>b</w:t>
      </w:r>
      <w:r w:rsidRPr="000A0521">
        <w:rPr>
          <w:rFonts w:ascii="Times New Roman" w:hAnsi="Times New Roman" w:cs="Times New Roman"/>
          <w:spacing w:val="-2"/>
          <w:sz w:val="24"/>
          <w:szCs w:val="24"/>
        </w:rPr>
        <w:t>a</w:t>
      </w:r>
      <w:r w:rsidRPr="000A0521">
        <w:rPr>
          <w:rFonts w:ascii="Times New Roman" w:hAnsi="Times New Roman" w:cs="Times New Roman"/>
          <w:sz w:val="24"/>
          <w:szCs w:val="24"/>
        </w:rPr>
        <w:t>na</w:t>
      </w:r>
      <w:r w:rsidRPr="000A0521">
        <w:rPr>
          <w:rFonts w:ascii="Times New Roman" w:hAnsi="Times New Roman" w:cs="Times New Roman"/>
          <w:spacing w:val="11"/>
          <w:sz w:val="24"/>
          <w:szCs w:val="24"/>
        </w:rPr>
        <w:t xml:space="preserve"> </w:t>
      </w:r>
      <w:r w:rsidRPr="000A0521">
        <w:rPr>
          <w:rFonts w:ascii="Times New Roman" w:hAnsi="Times New Roman" w:cs="Times New Roman"/>
          <w:sz w:val="24"/>
          <w:szCs w:val="24"/>
        </w:rPr>
        <w:t>y aquellos que viven en pob</w:t>
      </w:r>
      <w:r w:rsidRPr="000A0521">
        <w:rPr>
          <w:rFonts w:ascii="Times New Roman" w:hAnsi="Times New Roman" w:cs="Times New Roman"/>
          <w:spacing w:val="-1"/>
          <w:sz w:val="24"/>
          <w:szCs w:val="24"/>
        </w:rPr>
        <w:t>r</w:t>
      </w:r>
      <w:r w:rsidRPr="000A0521">
        <w:rPr>
          <w:rFonts w:ascii="Times New Roman" w:hAnsi="Times New Roman" w:cs="Times New Roman"/>
          <w:spacing w:val="3"/>
          <w:sz w:val="24"/>
          <w:szCs w:val="24"/>
        </w:rPr>
        <w:t>e</w:t>
      </w:r>
      <w:r w:rsidRPr="000A0521">
        <w:rPr>
          <w:rFonts w:ascii="Times New Roman" w:hAnsi="Times New Roman" w:cs="Times New Roman"/>
          <w:spacing w:val="-1"/>
          <w:sz w:val="24"/>
          <w:szCs w:val="24"/>
        </w:rPr>
        <w:t>z</w:t>
      </w:r>
      <w:r w:rsidRPr="000A0521">
        <w:rPr>
          <w:rFonts w:ascii="Times New Roman" w:hAnsi="Times New Roman" w:cs="Times New Roman"/>
          <w:sz w:val="24"/>
          <w:szCs w:val="24"/>
        </w:rPr>
        <w:t>a</w:t>
      </w:r>
      <w:r w:rsidRPr="000A0521">
        <w:rPr>
          <w:rFonts w:ascii="Times New Roman" w:hAnsi="Times New Roman" w:cs="Times New Roman"/>
          <w:spacing w:val="11"/>
          <w:sz w:val="24"/>
          <w:szCs w:val="24"/>
        </w:rPr>
        <w:t xml:space="preserve"> </w:t>
      </w:r>
      <w:r w:rsidRPr="000A0521">
        <w:rPr>
          <w:rFonts w:ascii="Times New Roman" w:hAnsi="Times New Roman" w:cs="Times New Roman"/>
          <w:spacing w:val="1"/>
          <w:sz w:val="24"/>
          <w:szCs w:val="24"/>
        </w:rPr>
        <w:t>r</w:t>
      </w:r>
      <w:r w:rsidRPr="000A0521">
        <w:rPr>
          <w:rFonts w:ascii="Times New Roman" w:hAnsi="Times New Roman" w:cs="Times New Roman"/>
          <w:spacing w:val="3"/>
          <w:sz w:val="24"/>
          <w:szCs w:val="24"/>
        </w:rPr>
        <w:t>u</w:t>
      </w:r>
      <w:r w:rsidRPr="000A0521">
        <w:rPr>
          <w:rFonts w:ascii="Times New Roman" w:hAnsi="Times New Roman" w:cs="Times New Roman"/>
          <w:spacing w:val="-1"/>
          <w:sz w:val="24"/>
          <w:szCs w:val="24"/>
        </w:rPr>
        <w:t>r</w:t>
      </w:r>
      <w:r w:rsidRPr="000A0521">
        <w:rPr>
          <w:rFonts w:ascii="Times New Roman" w:hAnsi="Times New Roman" w:cs="Times New Roman"/>
          <w:sz w:val="24"/>
          <w:szCs w:val="24"/>
        </w:rPr>
        <w:t>al</w:t>
      </w:r>
      <w:r w:rsidRPr="000A0521">
        <w:rPr>
          <w:rFonts w:ascii="Times New Roman" w:hAnsi="Times New Roman" w:cs="Times New Roman"/>
          <w:spacing w:val="1"/>
          <w:sz w:val="24"/>
          <w:szCs w:val="24"/>
        </w:rPr>
        <w:t>)</w:t>
      </w:r>
      <w:r w:rsidRPr="000A0521">
        <w:rPr>
          <w:rFonts w:ascii="Times New Roman" w:hAnsi="Times New Roman" w:cs="Times New Roman"/>
          <w:sz w:val="24"/>
          <w:szCs w:val="24"/>
        </w:rPr>
        <w:t>.</w:t>
      </w:r>
      <w:r w:rsidRPr="000A0521">
        <w:rPr>
          <w:rFonts w:ascii="Times New Roman" w:hAnsi="Times New Roman" w:cs="Times New Roman"/>
          <w:spacing w:val="8"/>
          <w:sz w:val="24"/>
          <w:szCs w:val="24"/>
        </w:rPr>
        <w:t xml:space="preserve"> L</w:t>
      </w:r>
      <w:r w:rsidRPr="000A0521">
        <w:rPr>
          <w:rFonts w:ascii="Times New Roman" w:hAnsi="Times New Roman" w:cs="Times New Roman"/>
          <w:sz w:val="24"/>
          <w:szCs w:val="24"/>
        </w:rPr>
        <w:t>a</w:t>
      </w:r>
      <w:r w:rsidRPr="000A0521">
        <w:rPr>
          <w:rFonts w:ascii="Times New Roman" w:hAnsi="Times New Roman" w:cs="Times New Roman"/>
          <w:spacing w:val="1"/>
          <w:sz w:val="24"/>
          <w:szCs w:val="24"/>
        </w:rPr>
        <w:t xml:space="preserve"> </w:t>
      </w:r>
      <w:r w:rsidRPr="000A0521">
        <w:rPr>
          <w:rFonts w:ascii="Times New Roman" w:hAnsi="Times New Roman" w:cs="Times New Roman"/>
          <w:sz w:val="24"/>
          <w:szCs w:val="24"/>
        </w:rPr>
        <w:t>segunda</w:t>
      </w:r>
      <w:r w:rsidRPr="000A0521">
        <w:rPr>
          <w:rFonts w:ascii="Times New Roman" w:hAnsi="Times New Roman" w:cs="Times New Roman"/>
          <w:spacing w:val="5"/>
          <w:sz w:val="24"/>
          <w:szCs w:val="24"/>
        </w:rPr>
        <w:t xml:space="preserve"> </w:t>
      </w:r>
      <w:r w:rsidRPr="000A0521">
        <w:rPr>
          <w:rFonts w:ascii="Times New Roman" w:hAnsi="Times New Roman" w:cs="Times New Roman"/>
          <w:spacing w:val="-2"/>
          <w:sz w:val="24"/>
          <w:szCs w:val="24"/>
        </w:rPr>
        <w:t>p</w:t>
      </w:r>
      <w:r w:rsidRPr="000A0521">
        <w:rPr>
          <w:rFonts w:ascii="Times New Roman" w:hAnsi="Times New Roman" w:cs="Times New Roman"/>
          <w:spacing w:val="3"/>
          <w:sz w:val="24"/>
          <w:szCs w:val="24"/>
        </w:rPr>
        <w:t>r</w:t>
      </w:r>
      <w:r w:rsidRPr="000A0521">
        <w:rPr>
          <w:rFonts w:ascii="Times New Roman" w:hAnsi="Times New Roman" w:cs="Times New Roman"/>
          <w:sz w:val="24"/>
          <w:szCs w:val="24"/>
        </w:rPr>
        <w:t>i</w:t>
      </w:r>
      <w:r w:rsidRPr="000A0521">
        <w:rPr>
          <w:rFonts w:ascii="Times New Roman" w:hAnsi="Times New Roman" w:cs="Times New Roman"/>
          <w:spacing w:val="-2"/>
          <w:sz w:val="24"/>
          <w:szCs w:val="24"/>
        </w:rPr>
        <w:t>o</w:t>
      </w:r>
      <w:r w:rsidRPr="000A0521">
        <w:rPr>
          <w:rFonts w:ascii="Times New Roman" w:hAnsi="Times New Roman" w:cs="Times New Roman"/>
          <w:spacing w:val="1"/>
          <w:sz w:val="24"/>
          <w:szCs w:val="24"/>
        </w:rPr>
        <w:t>r</w:t>
      </w:r>
      <w:r w:rsidRPr="000A0521">
        <w:rPr>
          <w:rFonts w:ascii="Times New Roman" w:hAnsi="Times New Roman" w:cs="Times New Roman"/>
          <w:sz w:val="24"/>
          <w:szCs w:val="24"/>
        </w:rPr>
        <w:t>idad</w:t>
      </w:r>
      <w:r w:rsidRPr="000A0521">
        <w:rPr>
          <w:rFonts w:ascii="Times New Roman" w:hAnsi="Times New Roman" w:cs="Times New Roman"/>
          <w:spacing w:val="12"/>
          <w:sz w:val="24"/>
          <w:szCs w:val="24"/>
        </w:rPr>
        <w:t xml:space="preserve"> </w:t>
      </w:r>
      <w:r w:rsidRPr="000A0521">
        <w:rPr>
          <w:rFonts w:ascii="Times New Roman" w:hAnsi="Times New Roman" w:cs="Times New Roman"/>
          <w:spacing w:val="1"/>
          <w:sz w:val="24"/>
          <w:szCs w:val="24"/>
        </w:rPr>
        <w:t>c</w:t>
      </w:r>
      <w:r w:rsidRPr="000A0521">
        <w:rPr>
          <w:rFonts w:ascii="Times New Roman" w:hAnsi="Times New Roman" w:cs="Times New Roman"/>
          <w:sz w:val="24"/>
          <w:szCs w:val="24"/>
        </w:rPr>
        <w:t>o</w:t>
      </w:r>
      <w:r w:rsidRPr="000A0521">
        <w:rPr>
          <w:rFonts w:ascii="Times New Roman" w:hAnsi="Times New Roman" w:cs="Times New Roman"/>
          <w:spacing w:val="1"/>
          <w:sz w:val="24"/>
          <w:szCs w:val="24"/>
        </w:rPr>
        <w:t>rr</w:t>
      </w:r>
      <w:r w:rsidRPr="000A0521">
        <w:rPr>
          <w:rFonts w:ascii="Times New Roman" w:hAnsi="Times New Roman" w:cs="Times New Roman"/>
          <w:spacing w:val="-2"/>
          <w:sz w:val="24"/>
          <w:szCs w:val="24"/>
        </w:rPr>
        <w:t>e</w:t>
      </w:r>
      <w:r w:rsidRPr="000A0521">
        <w:rPr>
          <w:rFonts w:ascii="Times New Roman" w:hAnsi="Times New Roman" w:cs="Times New Roman"/>
          <w:spacing w:val="1"/>
          <w:sz w:val="24"/>
          <w:szCs w:val="24"/>
        </w:rPr>
        <w:t>s</w:t>
      </w:r>
      <w:r w:rsidRPr="000A0521">
        <w:rPr>
          <w:rFonts w:ascii="Times New Roman" w:hAnsi="Times New Roman" w:cs="Times New Roman"/>
          <w:sz w:val="24"/>
          <w:szCs w:val="24"/>
        </w:rPr>
        <w:t>ponde</w:t>
      </w:r>
      <w:r w:rsidRPr="000A0521">
        <w:rPr>
          <w:rFonts w:ascii="Times New Roman" w:hAnsi="Times New Roman" w:cs="Times New Roman"/>
          <w:spacing w:val="18"/>
          <w:sz w:val="24"/>
          <w:szCs w:val="24"/>
        </w:rPr>
        <w:t xml:space="preserve"> </w:t>
      </w:r>
      <w:r w:rsidR="007917DB">
        <w:rPr>
          <w:rFonts w:ascii="Times New Roman" w:hAnsi="Times New Roman" w:cs="Times New Roman"/>
          <w:spacing w:val="18"/>
          <w:sz w:val="24"/>
          <w:szCs w:val="24"/>
        </w:rPr>
        <w:t xml:space="preserve">a </w:t>
      </w:r>
      <w:r w:rsidR="008C1AC2">
        <w:rPr>
          <w:rFonts w:ascii="Times New Roman" w:hAnsi="Times New Roman" w:cs="Times New Roman"/>
          <w:w w:val="102"/>
          <w:sz w:val="24"/>
          <w:szCs w:val="24"/>
        </w:rPr>
        <w:t>aquellos en situación de pobreza</w:t>
      </w:r>
      <w:r w:rsidRPr="000A0521">
        <w:rPr>
          <w:rFonts w:ascii="Times New Roman" w:hAnsi="Times New Roman" w:cs="Times New Roman"/>
          <w:spacing w:val="9"/>
          <w:sz w:val="24"/>
          <w:szCs w:val="24"/>
        </w:rPr>
        <w:t xml:space="preserve"> </w:t>
      </w:r>
      <w:r w:rsidRPr="000A0521">
        <w:rPr>
          <w:rFonts w:ascii="Times New Roman" w:hAnsi="Times New Roman" w:cs="Times New Roman"/>
          <w:spacing w:val="-1"/>
          <w:sz w:val="24"/>
          <w:szCs w:val="24"/>
        </w:rPr>
        <w:t>c</w:t>
      </w:r>
      <w:r w:rsidRPr="000A0521">
        <w:rPr>
          <w:rFonts w:ascii="Times New Roman" w:hAnsi="Times New Roman" w:cs="Times New Roman"/>
          <w:sz w:val="24"/>
          <w:szCs w:val="24"/>
        </w:rPr>
        <w:t>on</w:t>
      </w:r>
      <w:r w:rsidRPr="000A0521">
        <w:rPr>
          <w:rFonts w:ascii="Times New Roman" w:hAnsi="Times New Roman" w:cs="Times New Roman"/>
          <w:spacing w:val="8"/>
          <w:sz w:val="24"/>
          <w:szCs w:val="24"/>
        </w:rPr>
        <w:t xml:space="preserve"> </w:t>
      </w:r>
      <w:r w:rsidRPr="000A0521">
        <w:rPr>
          <w:rFonts w:ascii="Times New Roman" w:hAnsi="Times New Roman" w:cs="Times New Roman"/>
          <w:spacing w:val="1"/>
          <w:sz w:val="24"/>
          <w:szCs w:val="24"/>
        </w:rPr>
        <w:t>r</w:t>
      </w:r>
      <w:r w:rsidRPr="000A0521">
        <w:rPr>
          <w:rFonts w:ascii="Times New Roman" w:hAnsi="Times New Roman" w:cs="Times New Roman"/>
          <w:sz w:val="24"/>
          <w:szCs w:val="24"/>
        </w:rPr>
        <w:t>ie</w:t>
      </w:r>
      <w:r w:rsidRPr="000A0521">
        <w:rPr>
          <w:rFonts w:ascii="Times New Roman" w:hAnsi="Times New Roman" w:cs="Times New Roman"/>
          <w:spacing w:val="1"/>
          <w:sz w:val="24"/>
          <w:szCs w:val="24"/>
        </w:rPr>
        <w:t>s</w:t>
      </w:r>
      <w:r w:rsidRPr="000A0521">
        <w:rPr>
          <w:rFonts w:ascii="Times New Roman" w:hAnsi="Times New Roman" w:cs="Times New Roman"/>
          <w:spacing w:val="-2"/>
          <w:sz w:val="24"/>
          <w:szCs w:val="24"/>
        </w:rPr>
        <w:t>g</w:t>
      </w:r>
      <w:r w:rsidRPr="000A0521">
        <w:rPr>
          <w:rFonts w:ascii="Times New Roman" w:hAnsi="Times New Roman" w:cs="Times New Roman"/>
          <w:sz w:val="24"/>
          <w:szCs w:val="24"/>
        </w:rPr>
        <w:t>o</w:t>
      </w:r>
      <w:r w:rsidRPr="000A0521">
        <w:rPr>
          <w:rFonts w:ascii="Times New Roman" w:hAnsi="Times New Roman" w:cs="Times New Roman"/>
          <w:spacing w:val="10"/>
          <w:sz w:val="24"/>
          <w:szCs w:val="24"/>
        </w:rPr>
        <w:t xml:space="preserve"> </w:t>
      </w:r>
      <w:r w:rsidRPr="000A0521">
        <w:rPr>
          <w:rFonts w:ascii="Times New Roman" w:hAnsi="Times New Roman" w:cs="Times New Roman"/>
          <w:spacing w:val="3"/>
          <w:sz w:val="24"/>
          <w:szCs w:val="24"/>
        </w:rPr>
        <w:t>d</w:t>
      </w:r>
      <w:r w:rsidRPr="000A0521">
        <w:rPr>
          <w:rFonts w:ascii="Times New Roman" w:hAnsi="Times New Roman" w:cs="Times New Roman"/>
          <w:sz w:val="24"/>
          <w:szCs w:val="24"/>
        </w:rPr>
        <w:t>e</w:t>
      </w:r>
      <w:r w:rsidRPr="000A0521">
        <w:rPr>
          <w:rFonts w:ascii="Times New Roman" w:hAnsi="Times New Roman" w:cs="Times New Roman"/>
          <w:spacing w:val="4"/>
          <w:sz w:val="24"/>
          <w:szCs w:val="24"/>
        </w:rPr>
        <w:t xml:space="preserve"> </w:t>
      </w:r>
      <w:r w:rsidRPr="000A0521">
        <w:rPr>
          <w:rFonts w:ascii="Times New Roman" w:hAnsi="Times New Roman" w:cs="Times New Roman"/>
          <w:spacing w:val="-1"/>
          <w:sz w:val="24"/>
          <w:szCs w:val="24"/>
        </w:rPr>
        <w:t>f</w:t>
      </w:r>
      <w:r w:rsidRPr="000A0521">
        <w:rPr>
          <w:rFonts w:ascii="Times New Roman" w:hAnsi="Times New Roman" w:cs="Times New Roman"/>
          <w:spacing w:val="1"/>
          <w:sz w:val="24"/>
          <w:szCs w:val="24"/>
        </w:rPr>
        <w:t>r</w:t>
      </w:r>
      <w:r w:rsidRPr="000A0521">
        <w:rPr>
          <w:rFonts w:ascii="Times New Roman" w:hAnsi="Times New Roman" w:cs="Times New Roman"/>
          <w:sz w:val="24"/>
          <w:szCs w:val="24"/>
        </w:rPr>
        <w:t>a</w:t>
      </w:r>
      <w:r w:rsidRPr="000A0521">
        <w:rPr>
          <w:rFonts w:ascii="Times New Roman" w:hAnsi="Times New Roman" w:cs="Times New Roman"/>
          <w:spacing w:val="-1"/>
          <w:sz w:val="24"/>
          <w:szCs w:val="24"/>
        </w:rPr>
        <w:t>c</w:t>
      </w:r>
      <w:r w:rsidRPr="000A0521">
        <w:rPr>
          <w:rFonts w:ascii="Times New Roman" w:hAnsi="Times New Roman" w:cs="Times New Roman"/>
          <w:sz w:val="24"/>
          <w:szCs w:val="24"/>
        </w:rPr>
        <w:t>a</w:t>
      </w:r>
      <w:r w:rsidRPr="000A0521">
        <w:rPr>
          <w:rFonts w:ascii="Times New Roman" w:hAnsi="Times New Roman" w:cs="Times New Roman"/>
          <w:spacing w:val="1"/>
          <w:sz w:val="24"/>
          <w:szCs w:val="24"/>
        </w:rPr>
        <w:t>s</w:t>
      </w:r>
      <w:r w:rsidRPr="000A0521">
        <w:rPr>
          <w:rFonts w:ascii="Times New Roman" w:hAnsi="Times New Roman" w:cs="Times New Roman"/>
          <w:sz w:val="24"/>
          <w:szCs w:val="24"/>
        </w:rPr>
        <w:t>o</w:t>
      </w:r>
      <w:r w:rsidRPr="000A0521">
        <w:rPr>
          <w:rFonts w:ascii="Times New Roman" w:hAnsi="Times New Roman" w:cs="Times New Roman"/>
          <w:spacing w:val="12"/>
          <w:sz w:val="24"/>
          <w:szCs w:val="24"/>
        </w:rPr>
        <w:t xml:space="preserve"> </w:t>
      </w:r>
      <w:r w:rsidRPr="000A0521">
        <w:rPr>
          <w:rFonts w:ascii="Times New Roman" w:hAnsi="Times New Roman" w:cs="Times New Roman"/>
          <w:sz w:val="24"/>
          <w:szCs w:val="24"/>
        </w:rPr>
        <w:t>e</w:t>
      </w:r>
      <w:r w:rsidRPr="000A0521">
        <w:rPr>
          <w:rFonts w:ascii="Times New Roman" w:hAnsi="Times New Roman" w:cs="Times New Roman"/>
          <w:spacing w:val="2"/>
          <w:sz w:val="24"/>
          <w:szCs w:val="24"/>
        </w:rPr>
        <w:t>s</w:t>
      </w:r>
      <w:r w:rsidRPr="000A0521">
        <w:rPr>
          <w:rFonts w:ascii="Times New Roman" w:hAnsi="Times New Roman" w:cs="Times New Roman"/>
          <w:spacing w:val="-4"/>
          <w:sz w:val="24"/>
          <w:szCs w:val="24"/>
        </w:rPr>
        <w:t>c</w:t>
      </w:r>
      <w:r w:rsidRPr="000A0521">
        <w:rPr>
          <w:rFonts w:ascii="Times New Roman" w:hAnsi="Times New Roman" w:cs="Times New Roman"/>
          <w:spacing w:val="3"/>
          <w:sz w:val="24"/>
          <w:szCs w:val="24"/>
        </w:rPr>
        <w:t>o</w:t>
      </w:r>
      <w:r w:rsidRPr="000A0521">
        <w:rPr>
          <w:rFonts w:ascii="Times New Roman" w:hAnsi="Times New Roman" w:cs="Times New Roman"/>
          <w:sz w:val="24"/>
          <w:szCs w:val="24"/>
        </w:rPr>
        <w:t>lar</w:t>
      </w:r>
      <w:r w:rsidRPr="000A0521">
        <w:rPr>
          <w:rFonts w:ascii="Times New Roman" w:hAnsi="Times New Roman" w:cs="Times New Roman"/>
          <w:spacing w:val="12"/>
          <w:sz w:val="24"/>
          <w:szCs w:val="24"/>
        </w:rPr>
        <w:t xml:space="preserve"> </w:t>
      </w:r>
      <w:r w:rsidRPr="000A0521">
        <w:rPr>
          <w:rFonts w:ascii="Times New Roman" w:hAnsi="Times New Roman" w:cs="Times New Roman"/>
          <w:sz w:val="24"/>
          <w:szCs w:val="24"/>
        </w:rPr>
        <w:t>y</w:t>
      </w:r>
      <w:r w:rsidRPr="000A0521">
        <w:rPr>
          <w:rFonts w:ascii="Times New Roman" w:hAnsi="Times New Roman" w:cs="Times New Roman"/>
          <w:spacing w:val="3"/>
          <w:sz w:val="24"/>
          <w:szCs w:val="24"/>
        </w:rPr>
        <w:t xml:space="preserve"> </w:t>
      </w:r>
      <w:r w:rsidRPr="000A0521">
        <w:rPr>
          <w:rFonts w:ascii="Times New Roman" w:hAnsi="Times New Roman" w:cs="Times New Roman"/>
          <w:sz w:val="24"/>
          <w:szCs w:val="24"/>
        </w:rPr>
        <w:t>al</w:t>
      </w:r>
      <w:r w:rsidRPr="000A0521">
        <w:rPr>
          <w:rFonts w:ascii="Times New Roman" w:hAnsi="Times New Roman" w:cs="Times New Roman"/>
          <w:spacing w:val="-1"/>
          <w:sz w:val="24"/>
          <w:szCs w:val="24"/>
        </w:rPr>
        <w:t>t</w:t>
      </w:r>
      <w:r w:rsidRPr="000A0521">
        <w:rPr>
          <w:rFonts w:ascii="Times New Roman" w:hAnsi="Times New Roman" w:cs="Times New Roman"/>
          <w:sz w:val="24"/>
          <w:szCs w:val="24"/>
        </w:rPr>
        <w:t>a</w:t>
      </w:r>
      <w:r w:rsidRPr="000A0521">
        <w:rPr>
          <w:rFonts w:ascii="Times New Roman" w:hAnsi="Times New Roman" w:cs="Times New Roman"/>
          <w:spacing w:val="6"/>
          <w:sz w:val="24"/>
          <w:szCs w:val="24"/>
        </w:rPr>
        <w:t xml:space="preserve"> </w:t>
      </w:r>
      <w:r w:rsidRPr="000A0521">
        <w:rPr>
          <w:rFonts w:ascii="Times New Roman" w:hAnsi="Times New Roman" w:cs="Times New Roman"/>
          <w:sz w:val="24"/>
          <w:szCs w:val="24"/>
        </w:rPr>
        <w:t>p</w:t>
      </w:r>
      <w:r w:rsidRPr="000A0521">
        <w:rPr>
          <w:rFonts w:ascii="Times New Roman" w:hAnsi="Times New Roman" w:cs="Times New Roman"/>
          <w:spacing w:val="1"/>
          <w:sz w:val="24"/>
          <w:szCs w:val="24"/>
        </w:rPr>
        <w:t>r</w:t>
      </w:r>
      <w:r w:rsidRPr="000A0521">
        <w:rPr>
          <w:rFonts w:ascii="Times New Roman" w:hAnsi="Times New Roman" w:cs="Times New Roman"/>
          <w:sz w:val="24"/>
          <w:szCs w:val="24"/>
        </w:rPr>
        <w:t>obabilidad</w:t>
      </w:r>
      <w:r w:rsidRPr="000A0521">
        <w:rPr>
          <w:rFonts w:ascii="Times New Roman" w:hAnsi="Times New Roman" w:cs="Times New Roman"/>
          <w:spacing w:val="20"/>
          <w:sz w:val="24"/>
          <w:szCs w:val="24"/>
        </w:rPr>
        <w:t xml:space="preserve"> </w:t>
      </w:r>
      <w:r w:rsidRPr="000A0521">
        <w:rPr>
          <w:rFonts w:ascii="Times New Roman" w:hAnsi="Times New Roman" w:cs="Times New Roman"/>
          <w:sz w:val="24"/>
          <w:szCs w:val="24"/>
        </w:rPr>
        <w:t>de</w:t>
      </w:r>
      <w:r w:rsidRPr="000A0521">
        <w:rPr>
          <w:rFonts w:ascii="Times New Roman" w:hAnsi="Times New Roman" w:cs="Times New Roman"/>
          <w:spacing w:val="4"/>
          <w:sz w:val="24"/>
          <w:szCs w:val="24"/>
        </w:rPr>
        <w:t xml:space="preserve"> </w:t>
      </w:r>
      <w:r w:rsidRPr="000A0521">
        <w:rPr>
          <w:rFonts w:ascii="Times New Roman" w:hAnsi="Times New Roman" w:cs="Times New Roman"/>
          <w:w w:val="102"/>
          <w:sz w:val="24"/>
          <w:szCs w:val="24"/>
        </w:rPr>
        <w:t>d</w:t>
      </w:r>
      <w:r w:rsidRPr="000A0521">
        <w:rPr>
          <w:rFonts w:ascii="Times New Roman" w:hAnsi="Times New Roman" w:cs="Times New Roman"/>
          <w:spacing w:val="3"/>
          <w:w w:val="102"/>
          <w:sz w:val="24"/>
          <w:szCs w:val="24"/>
        </w:rPr>
        <w:t>e</w:t>
      </w:r>
      <w:r w:rsidRPr="000A0521">
        <w:rPr>
          <w:rFonts w:ascii="Times New Roman" w:hAnsi="Times New Roman" w:cs="Times New Roman"/>
          <w:spacing w:val="-1"/>
          <w:w w:val="102"/>
          <w:sz w:val="24"/>
          <w:szCs w:val="24"/>
        </w:rPr>
        <w:t>s</w:t>
      </w:r>
      <w:r w:rsidRPr="000A0521">
        <w:rPr>
          <w:rFonts w:ascii="Times New Roman" w:hAnsi="Times New Roman" w:cs="Times New Roman"/>
          <w:spacing w:val="-2"/>
          <w:w w:val="102"/>
          <w:sz w:val="24"/>
          <w:szCs w:val="24"/>
        </w:rPr>
        <w:t>e</w:t>
      </w:r>
      <w:r w:rsidRPr="000A0521">
        <w:rPr>
          <w:rFonts w:ascii="Times New Roman" w:hAnsi="Times New Roman" w:cs="Times New Roman"/>
          <w:spacing w:val="3"/>
          <w:w w:val="102"/>
          <w:sz w:val="24"/>
          <w:szCs w:val="24"/>
        </w:rPr>
        <w:t>r</w:t>
      </w:r>
      <w:r w:rsidRPr="000A0521">
        <w:rPr>
          <w:rFonts w:ascii="Times New Roman" w:hAnsi="Times New Roman" w:cs="Times New Roman"/>
          <w:spacing w:val="-1"/>
          <w:w w:val="102"/>
          <w:sz w:val="24"/>
          <w:szCs w:val="24"/>
        </w:rPr>
        <w:t>c</w:t>
      </w:r>
      <w:r w:rsidRPr="000A0521">
        <w:rPr>
          <w:rFonts w:ascii="Times New Roman" w:hAnsi="Times New Roman" w:cs="Times New Roman"/>
          <w:spacing w:val="-3"/>
          <w:w w:val="102"/>
          <w:sz w:val="24"/>
          <w:szCs w:val="24"/>
        </w:rPr>
        <w:t>i</w:t>
      </w:r>
      <w:r w:rsidRPr="000A0521">
        <w:rPr>
          <w:rFonts w:ascii="Times New Roman" w:hAnsi="Times New Roman" w:cs="Times New Roman"/>
          <w:w w:val="102"/>
          <w:sz w:val="24"/>
          <w:szCs w:val="24"/>
        </w:rPr>
        <w:t xml:space="preserve">ón </w:t>
      </w:r>
      <w:r w:rsidRPr="000A0521">
        <w:rPr>
          <w:rFonts w:ascii="Times New Roman" w:hAnsi="Times New Roman" w:cs="Times New Roman"/>
          <w:sz w:val="24"/>
          <w:szCs w:val="24"/>
        </w:rPr>
        <w:t>e</w:t>
      </w:r>
      <w:r w:rsidRPr="000A0521">
        <w:rPr>
          <w:rFonts w:ascii="Times New Roman" w:hAnsi="Times New Roman" w:cs="Times New Roman"/>
          <w:spacing w:val="1"/>
          <w:sz w:val="24"/>
          <w:szCs w:val="24"/>
        </w:rPr>
        <w:t>s</w:t>
      </w:r>
      <w:r w:rsidRPr="000A0521">
        <w:rPr>
          <w:rFonts w:ascii="Times New Roman" w:hAnsi="Times New Roman" w:cs="Times New Roman"/>
          <w:spacing w:val="-1"/>
          <w:sz w:val="24"/>
          <w:szCs w:val="24"/>
        </w:rPr>
        <w:t>c</w:t>
      </w:r>
      <w:r w:rsidRPr="000A0521">
        <w:rPr>
          <w:rFonts w:ascii="Times New Roman" w:hAnsi="Times New Roman" w:cs="Times New Roman"/>
          <w:sz w:val="24"/>
          <w:szCs w:val="24"/>
        </w:rPr>
        <w:t xml:space="preserve">olar </w:t>
      </w:r>
      <w:r w:rsidR="007917DB">
        <w:rPr>
          <w:rFonts w:ascii="Times New Roman" w:hAnsi="Times New Roman" w:cs="Times New Roman"/>
          <w:spacing w:val="1"/>
          <w:sz w:val="24"/>
          <w:szCs w:val="24"/>
        </w:rPr>
        <w:t>(</w:t>
      </w:r>
      <w:r w:rsidRPr="000A0521">
        <w:rPr>
          <w:rFonts w:ascii="Times New Roman" w:hAnsi="Times New Roman" w:cs="Times New Roman"/>
          <w:spacing w:val="1"/>
          <w:sz w:val="24"/>
          <w:szCs w:val="24"/>
        </w:rPr>
        <w:t xml:space="preserve">que tienen </w:t>
      </w:r>
      <w:r w:rsidRPr="000A0521">
        <w:rPr>
          <w:rFonts w:ascii="Times New Roman" w:hAnsi="Times New Roman" w:cs="Times New Roman"/>
          <w:sz w:val="24"/>
          <w:szCs w:val="24"/>
        </w:rPr>
        <w:t>bajo</w:t>
      </w:r>
      <w:r w:rsidRPr="000A0521">
        <w:rPr>
          <w:rFonts w:ascii="Times New Roman" w:hAnsi="Times New Roman" w:cs="Times New Roman"/>
          <w:spacing w:val="47"/>
          <w:sz w:val="24"/>
          <w:szCs w:val="24"/>
        </w:rPr>
        <w:t xml:space="preserve"> </w:t>
      </w:r>
      <w:r w:rsidRPr="000A0521">
        <w:rPr>
          <w:rFonts w:ascii="Times New Roman" w:hAnsi="Times New Roman" w:cs="Times New Roman"/>
          <w:sz w:val="24"/>
          <w:szCs w:val="24"/>
        </w:rPr>
        <w:t>log</w:t>
      </w:r>
      <w:r w:rsidRPr="000A0521">
        <w:rPr>
          <w:rFonts w:ascii="Times New Roman" w:hAnsi="Times New Roman" w:cs="Times New Roman"/>
          <w:spacing w:val="1"/>
          <w:sz w:val="24"/>
          <w:szCs w:val="24"/>
        </w:rPr>
        <w:t>r</w:t>
      </w:r>
      <w:r w:rsidRPr="000A0521">
        <w:rPr>
          <w:rFonts w:ascii="Times New Roman" w:hAnsi="Times New Roman" w:cs="Times New Roman"/>
          <w:sz w:val="24"/>
          <w:szCs w:val="24"/>
        </w:rPr>
        <w:t>o</w:t>
      </w:r>
      <w:r w:rsidRPr="000A0521">
        <w:rPr>
          <w:rFonts w:ascii="Times New Roman" w:hAnsi="Times New Roman" w:cs="Times New Roman"/>
          <w:spacing w:val="47"/>
          <w:sz w:val="24"/>
          <w:szCs w:val="24"/>
        </w:rPr>
        <w:t xml:space="preserve"> </w:t>
      </w:r>
      <w:r w:rsidRPr="000A0521">
        <w:rPr>
          <w:rFonts w:ascii="Times New Roman" w:hAnsi="Times New Roman" w:cs="Times New Roman"/>
          <w:sz w:val="24"/>
          <w:szCs w:val="24"/>
        </w:rPr>
        <w:t>a</w:t>
      </w:r>
      <w:r w:rsidRPr="000A0521">
        <w:rPr>
          <w:rFonts w:ascii="Times New Roman" w:hAnsi="Times New Roman" w:cs="Times New Roman"/>
          <w:spacing w:val="1"/>
          <w:sz w:val="24"/>
          <w:szCs w:val="24"/>
        </w:rPr>
        <w:t>c</w:t>
      </w:r>
      <w:r w:rsidRPr="000A0521">
        <w:rPr>
          <w:rFonts w:ascii="Times New Roman" w:hAnsi="Times New Roman" w:cs="Times New Roman"/>
          <w:sz w:val="24"/>
          <w:szCs w:val="24"/>
        </w:rPr>
        <w:t>a</w:t>
      </w:r>
      <w:r w:rsidRPr="000A0521">
        <w:rPr>
          <w:rFonts w:ascii="Times New Roman" w:hAnsi="Times New Roman" w:cs="Times New Roman"/>
          <w:spacing w:val="-2"/>
          <w:sz w:val="24"/>
          <w:szCs w:val="24"/>
        </w:rPr>
        <w:t>dé</w:t>
      </w:r>
      <w:r w:rsidRPr="000A0521">
        <w:rPr>
          <w:rFonts w:ascii="Times New Roman" w:hAnsi="Times New Roman" w:cs="Times New Roman"/>
          <w:sz w:val="24"/>
          <w:szCs w:val="24"/>
        </w:rPr>
        <w:t>mi</w:t>
      </w:r>
      <w:r w:rsidRPr="000A0521">
        <w:rPr>
          <w:rFonts w:ascii="Times New Roman" w:hAnsi="Times New Roman" w:cs="Times New Roman"/>
          <w:spacing w:val="1"/>
          <w:sz w:val="24"/>
          <w:szCs w:val="24"/>
        </w:rPr>
        <w:t>c</w:t>
      </w:r>
      <w:r w:rsidRPr="000A0521">
        <w:rPr>
          <w:rFonts w:ascii="Times New Roman" w:hAnsi="Times New Roman" w:cs="Times New Roman"/>
          <w:sz w:val="24"/>
          <w:szCs w:val="24"/>
        </w:rPr>
        <w:t>o</w:t>
      </w:r>
      <w:r w:rsidRPr="000A0521">
        <w:rPr>
          <w:rFonts w:ascii="Times New Roman" w:hAnsi="Times New Roman" w:cs="Times New Roman"/>
          <w:spacing w:val="8"/>
          <w:sz w:val="24"/>
          <w:szCs w:val="24"/>
        </w:rPr>
        <w:t xml:space="preserve"> </w:t>
      </w:r>
      <w:r w:rsidRPr="000A0521">
        <w:rPr>
          <w:rFonts w:ascii="Times New Roman" w:hAnsi="Times New Roman" w:cs="Times New Roman"/>
          <w:sz w:val="24"/>
          <w:szCs w:val="24"/>
        </w:rPr>
        <w:t>y/o</w:t>
      </w:r>
      <w:r w:rsidRPr="000A0521">
        <w:rPr>
          <w:rFonts w:ascii="Times New Roman" w:hAnsi="Times New Roman" w:cs="Times New Roman"/>
          <w:spacing w:val="42"/>
          <w:sz w:val="24"/>
          <w:szCs w:val="24"/>
        </w:rPr>
        <w:t xml:space="preserve"> </w:t>
      </w:r>
      <w:r w:rsidRPr="000A0521">
        <w:rPr>
          <w:rFonts w:ascii="Times New Roman" w:hAnsi="Times New Roman" w:cs="Times New Roman"/>
          <w:sz w:val="24"/>
          <w:szCs w:val="24"/>
        </w:rPr>
        <w:t>p</w:t>
      </w:r>
      <w:r w:rsidRPr="000A0521">
        <w:rPr>
          <w:rFonts w:ascii="Times New Roman" w:hAnsi="Times New Roman" w:cs="Times New Roman"/>
          <w:spacing w:val="-1"/>
          <w:sz w:val="24"/>
          <w:szCs w:val="24"/>
        </w:rPr>
        <w:t>r</w:t>
      </w:r>
      <w:r w:rsidRPr="000A0521">
        <w:rPr>
          <w:rFonts w:ascii="Times New Roman" w:hAnsi="Times New Roman" w:cs="Times New Roman"/>
          <w:spacing w:val="3"/>
          <w:sz w:val="24"/>
          <w:szCs w:val="24"/>
        </w:rPr>
        <w:t>o</w:t>
      </w:r>
      <w:r w:rsidRPr="000A0521">
        <w:rPr>
          <w:rFonts w:ascii="Times New Roman" w:hAnsi="Times New Roman" w:cs="Times New Roman"/>
          <w:sz w:val="24"/>
          <w:szCs w:val="24"/>
        </w:rPr>
        <w:t xml:space="preserve">blemas </w:t>
      </w:r>
      <w:r w:rsidRPr="000A0521">
        <w:rPr>
          <w:rFonts w:ascii="Times New Roman" w:hAnsi="Times New Roman" w:cs="Times New Roman"/>
          <w:spacing w:val="3"/>
          <w:sz w:val="24"/>
          <w:szCs w:val="24"/>
        </w:rPr>
        <w:t>d</w:t>
      </w:r>
      <w:r w:rsidRPr="000A0521">
        <w:rPr>
          <w:rFonts w:ascii="Times New Roman" w:hAnsi="Times New Roman" w:cs="Times New Roman"/>
          <w:sz w:val="24"/>
          <w:szCs w:val="24"/>
        </w:rPr>
        <w:t>e</w:t>
      </w:r>
      <w:r w:rsidRPr="000A0521">
        <w:rPr>
          <w:rFonts w:ascii="Times New Roman" w:hAnsi="Times New Roman" w:cs="Times New Roman"/>
          <w:spacing w:val="43"/>
          <w:sz w:val="24"/>
          <w:szCs w:val="24"/>
        </w:rPr>
        <w:t xml:space="preserve"> </w:t>
      </w:r>
      <w:r w:rsidRPr="000A0521">
        <w:rPr>
          <w:rFonts w:ascii="Times New Roman" w:hAnsi="Times New Roman" w:cs="Times New Roman"/>
          <w:spacing w:val="1"/>
          <w:sz w:val="24"/>
          <w:szCs w:val="24"/>
        </w:rPr>
        <w:t>r</w:t>
      </w:r>
      <w:r w:rsidRPr="000A0521">
        <w:rPr>
          <w:rFonts w:ascii="Times New Roman" w:hAnsi="Times New Roman" w:cs="Times New Roman"/>
          <w:spacing w:val="-2"/>
          <w:sz w:val="24"/>
          <w:szCs w:val="24"/>
        </w:rPr>
        <w:t>e</w:t>
      </w:r>
      <w:r w:rsidRPr="000A0521">
        <w:rPr>
          <w:rFonts w:ascii="Times New Roman" w:hAnsi="Times New Roman" w:cs="Times New Roman"/>
          <w:sz w:val="24"/>
          <w:szCs w:val="24"/>
        </w:rPr>
        <w:t>ndi</w:t>
      </w:r>
      <w:r w:rsidRPr="000A0521">
        <w:rPr>
          <w:rFonts w:ascii="Times New Roman" w:hAnsi="Times New Roman" w:cs="Times New Roman"/>
          <w:spacing w:val="1"/>
          <w:sz w:val="24"/>
          <w:szCs w:val="24"/>
        </w:rPr>
        <w:t>m</w:t>
      </w:r>
      <w:r w:rsidRPr="000A0521">
        <w:rPr>
          <w:rFonts w:ascii="Times New Roman" w:hAnsi="Times New Roman" w:cs="Times New Roman"/>
          <w:sz w:val="24"/>
          <w:szCs w:val="24"/>
        </w:rPr>
        <w:t>ien</w:t>
      </w:r>
      <w:r w:rsidRPr="000A0521">
        <w:rPr>
          <w:rFonts w:ascii="Times New Roman" w:hAnsi="Times New Roman" w:cs="Times New Roman"/>
          <w:spacing w:val="-1"/>
          <w:sz w:val="24"/>
          <w:szCs w:val="24"/>
        </w:rPr>
        <w:t>t</w:t>
      </w:r>
      <w:r w:rsidRPr="000A0521">
        <w:rPr>
          <w:rFonts w:ascii="Times New Roman" w:hAnsi="Times New Roman" w:cs="Times New Roman"/>
          <w:sz w:val="24"/>
          <w:szCs w:val="24"/>
        </w:rPr>
        <w:t>o o</w:t>
      </w:r>
      <w:r w:rsidRPr="000A0521">
        <w:rPr>
          <w:rFonts w:ascii="Times New Roman" w:hAnsi="Times New Roman" w:cs="Times New Roman"/>
          <w:spacing w:val="41"/>
          <w:sz w:val="24"/>
          <w:szCs w:val="24"/>
        </w:rPr>
        <w:t xml:space="preserve"> </w:t>
      </w:r>
      <w:r w:rsidRPr="000A0521">
        <w:rPr>
          <w:rFonts w:ascii="Times New Roman" w:hAnsi="Times New Roman" w:cs="Times New Roman"/>
          <w:spacing w:val="3"/>
          <w:sz w:val="24"/>
          <w:szCs w:val="24"/>
        </w:rPr>
        <w:t>a</w:t>
      </w:r>
      <w:r w:rsidRPr="000A0521">
        <w:rPr>
          <w:rFonts w:ascii="Times New Roman" w:hAnsi="Times New Roman" w:cs="Times New Roman"/>
          <w:spacing w:val="-1"/>
          <w:sz w:val="24"/>
          <w:szCs w:val="24"/>
        </w:rPr>
        <w:t>s</w:t>
      </w:r>
      <w:r w:rsidRPr="000A0521">
        <w:rPr>
          <w:rFonts w:ascii="Times New Roman" w:hAnsi="Times New Roman" w:cs="Times New Roman"/>
          <w:sz w:val="24"/>
          <w:szCs w:val="24"/>
        </w:rPr>
        <w:t>i</w:t>
      </w:r>
      <w:r w:rsidRPr="000A0521">
        <w:rPr>
          <w:rFonts w:ascii="Times New Roman" w:hAnsi="Times New Roman" w:cs="Times New Roman"/>
          <w:spacing w:val="1"/>
          <w:sz w:val="24"/>
          <w:szCs w:val="24"/>
        </w:rPr>
        <w:t>s</w:t>
      </w:r>
      <w:r w:rsidRPr="000A0521">
        <w:rPr>
          <w:rFonts w:ascii="Times New Roman" w:hAnsi="Times New Roman" w:cs="Times New Roman"/>
          <w:spacing w:val="-3"/>
          <w:sz w:val="24"/>
          <w:szCs w:val="24"/>
        </w:rPr>
        <w:t>t</w:t>
      </w:r>
      <w:r w:rsidRPr="000A0521">
        <w:rPr>
          <w:rFonts w:ascii="Times New Roman" w:hAnsi="Times New Roman" w:cs="Times New Roman"/>
          <w:spacing w:val="3"/>
          <w:sz w:val="24"/>
          <w:szCs w:val="24"/>
        </w:rPr>
        <w:t>e</w:t>
      </w:r>
      <w:r w:rsidRPr="000A0521">
        <w:rPr>
          <w:rFonts w:ascii="Times New Roman" w:hAnsi="Times New Roman" w:cs="Times New Roman"/>
          <w:sz w:val="24"/>
          <w:szCs w:val="24"/>
        </w:rPr>
        <w:t>n</w:t>
      </w:r>
      <w:r w:rsidRPr="000A0521">
        <w:rPr>
          <w:rFonts w:ascii="Times New Roman" w:hAnsi="Times New Roman" w:cs="Times New Roman"/>
          <w:spacing w:val="-1"/>
          <w:sz w:val="24"/>
          <w:szCs w:val="24"/>
        </w:rPr>
        <w:t>c</w:t>
      </w:r>
      <w:r w:rsidRPr="000A0521">
        <w:rPr>
          <w:rFonts w:ascii="Times New Roman" w:hAnsi="Times New Roman" w:cs="Times New Roman"/>
          <w:sz w:val="24"/>
          <w:szCs w:val="24"/>
        </w:rPr>
        <w:t>ia a</w:t>
      </w:r>
      <w:r w:rsidRPr="000A0521">
        <w:rPr>
          <w:rFonts w:ascii="Times New Roman" w:hAnsi="Times New Roman" w:cs="Times New Roman"/>
          <w:spacing w:val="43"/>
          <w:sz w:val="24"/>
          <w:szCs w:val="24"/>
        </w:rPr>
        <w:t xml:space="preserve"> </w:t>
      </w:r>
      <w:r w:rsidRPr="000A0521">
        <w:rPr>
          <w:rFonts w:ascii="Times New Roman" w:hAnsi="Times New Roman" w:cs="Times New Roman"/>
          <w:spacing w:val="-1"/>
          <w:sz w:val="24"/>
          <w:szCs w:val="24"/>
        </w:rPr>
        <w:t>c</w:t>
      </w:r>
      <w:r w:rsidRPr="000A0521">
        <w:rPr>
          <w:rFonts w:ascii="Times New Roman" w:hAnsi="Times New Roman" w:cs="Times New Roman"/>
          <w:sz w:val="24"/>
          <w:szCs w:val="24"/>
        </w:rPr>
        <w:t>la</w:t>
      </w:r>
      <w:r w:rsidRPr="000A0521">
        <w:rPr>
          <w:rFonts w:ascii="Times New Roman" w:hAnsi="Times New Roman" w:cs="Times New Roman"/>
          <w:spacing w:val="-1"/>
          <w:sz w:val="24"/>
          <w:szCs w:val="24"/>
        </w:rPr>
        <w:t>s</w:t>
      </w:r>
      <w:r w:rsidRPr="000A0521">
        <w:rPr>
          <w:rFonts w:ascii="Times New Roman" w:hAnsi="Times New Roman" w:cs="Times New Roman"/>
          <w:sz w:val="24"/>
          <w:szCs w:val="24"/>
        </w:rPr>
        <w:t>e</w:t>
      </w:r>
      <w:r w:rsidRPr="000A0521">
        <w:rPr>
          <w:rFonts w:ascii="Times New Roman" w:hAnsi="Times New Roman" w:cs="Times New Roman"/>
          <w:spacing w:val="1"/>
          <w:sz w:val="24"/>
          <w:szCs w:val="24"/>
        </w:rPr>
        <w:t>s).</w:t>
      </w:r>
      <w:r w:rsidRPr="000A0521">
        <w:rPr>
          <w:rFonts w:ascii="Times New Roman" w:hAnsi="Times New Roman" w:cs="Times New Roman"/>
          <w:sz w:val="24"/>
          <w:szCs w:val="24"/>
        </w:rPr>
        <w:t xml:space="preserve"> La</w:t>
      </w:r>
      <w:r w:rsidRPr="000A0521">
        <w:rPr>
          <w:rFonts w:ascii="Times New Roman" w:hAnsi="Times New Roman" w:cs="Times New Roman"/>
          <w:spacing w:val="42"/>
          <w:sz w:val="24"/>
          <w:szCs w:val="24"/>
        </w:rPr>
        <w:t xml:space="preserve"> </w:t>
      </w:r>
      <w:r w:rsidRPr="000A0521">
        <w:rPr>
          <w:rFonts w:ascii="Times New Roman" w:hAnsi="Times New Roman" w:cs="Times New Roman"/>
          <w:w w:val="102"/>
          <w:sz w:val="24"/>
          <w:szCs w:val="24"/>
        </w:rPr>
        <w:t xml:space="preserve">tercera </w:t>
      </w:r>
      <w:r w:rsidRPr="000A0521">
        <w:rPr>
          <w:rFonts w:ascii="Times New Roman" w:hAnsi="Times New Roman" w:cs="Times New Roman"/>
          <w:sz w:val="24"/>
          <w:szCs w:val="24"/>
        </w:rPr>
        <w:t>p</w:t>
      </w:r>
      <w:r w:rsidRPr="000A0521">
        <w:rPr>
          <w:rFonts w:ascii="Times New Roman" w:hAnsi="Times New Roman" w:cs="Times New Roman"/>
          <w:spacing w:val="1"/>
          <w:sz w:val="24"/>
          <w:szCs w:val="24"/>
        </w:rPr>
        <w:t>r</w:t>
      </w:r>
      <w:r w:rsidRPr="000A0521">
        <w:rPr>
          <w:rFonts w:ascii="Times New Roman" w:hAnsi="Times New Roman" w:cs="Times New Roman"/>
          <w:sz w:val="24"/>
          <w:szCs w:val="24"/>
        </w:rPr>
        <w:t>io</w:t>
      </w:r>
      <w:r w:rsidRPr="000A0521">
        <w:rPr>
          <w:rFonts w:ascii="Times New Roman" w:hAnsi="Times New Roman" w:cs="Times New Roman"/>
          <w:spacing w:val="1"/>
          <w:sz w:val="24"/>
          <w:szCs w:val="24"/>
        </w:rPr>
        <w:t>r</w:t>
      </w:r>
      <w:r w:rsidRPr="000A0521">
        <w:rPr>
          <w:rFonts w:ascii="Times New Roman" w:hAnsi="Times New Roman" w:cs="Times New Roman"/>
          <w:sz w:val="24"/>
          <w:szCs w:val="24"/>
        </w:rPr>
        <w:t>i</w:t>
      </w:r>
      <w:r w:rsidRPr="000A0521">
        <w:rPr>
          <w:rFonts w:ascii="Times New Roman" w:hAnsi="Times New Roman" w:cs="Times New Roman"/>
          <w:spacing w:val="-2"/>
          <w:sz w:val="24"/>
          <w:szCs w:val="24"/>
        </w:rPr>
        <w:t>d</w:t>
      </w:r>
      <w:r w:rsidRPr="000A0521">
        <w:rPr>
          <w:rFonts w:ascii="Times New Roman" w:hAnsi="Times New Roman" w:cs="Times New Roman"/>
          <w:sz w:val="24"/>
          <w:szCs w:val="24"/>
        </w:rPr>
        <w:t>ad</w:t>
      </w:r>
      <w:r w:rsidRPr="000A0521">
        <w:rPr>
          <w:rFonts w:ascii="Times New Roman" w:hAnsi="Times New Roman" w:cs="Times New Roman"/>
          <w:spacing w:val="24"/>
          <w:sz w:val="24"/>
          <w:szCs w:val="24"/>
        </w:rPr>
        <w:t xml:space="preserve"> </w:t>
      </w:r>
      <w:r w:rsidRPr="000A0521">
        <w:rPr>
          <w:rFonts w:ascii="Times New Roman" w:hAnsi="Times New Roman" w:cs="Times New Roman"/>
          <w:spacing w:val="-1"/>
          <w:sz w:val="24"/>
          <w:szCs w:val="24"/>
        </w:rPr>
        <w:t>c</w:t>
      </w:r>
      <w:r w:rsidRPr="000A0521">
        <w:rPr>
          <w:rFonts w:ascii="Times New Roman" w:hAnsi="Times New Roman" w:cs="Times New Roman"/>
          <w:sz w:val="24"/>
          <w:szCs w:val="24"/>
        </w:rPr>
        <w:t>o</w:t>
      </w:r>
      <w:r w:rsidRPr="000A0521">
        <w:rPr>
          <w:rFonts w:ascii="Times New Roman" w:hAnsi="Times New Roman" w:cs="Times New Roman"/>
          <w:spacing w:val="-1"/>
          <w:sz w:val="24"/>
          <w:szCs w:val="24"/>
        </w:rPr>
        <w:t>r</w:t>
      </w:r>
      <w:r w:rsidRPr="000A0521">
        <w:rPr>
          <w:rFonts w:ascii="Times New Roman" w:hAnsi="Times New Roman" w:cs="Times New Roman"/>
          <w:spacing w:val="3"/>
          <w:sz w:val="24"/>
          <w:szCs w:val="24"/>
        </w:rPr>
        <w:t>r</w:t>
      </w:r>
      <w:r w:rsidRPr="000A0521">
        <w:rPr>
          <w:rFonts w:ascii="Times New Roman" w:hAnsi="Times New Roman" w:cs="Times New Roman"/>
          <w:sz w:val="24"/>
          <w:szCs w:val="24"/>
        </w:rPr>
        <w:t>e</w:t>
      </w:r>
      <w:r w:rsidRPr="000A0521">
        <w:rPr>
          <w:rFonts w:ascii="Times New Roman" w:hAnsi="Times New Roman" w:cs="Times New Roman"/>
          <w:spacing w:val="-4"/>
          <w:sz w:val="24"/>
          <w:szCs w:val="24"/>
        </w:rPr>
        <w:t>s</w:t>
      </w:r>
      <w:r w:rsidRPr="000A0521">
        <w:rPr>
          <w:rFonts w:ascii="Times New Roman" w:hAnsi="Times New Roman" w:cs="Times New Roman"/>
          <w:spacing w:val="3"/>
          <w:sz w:val="24"/>
          <w:szCs w:val="24"/>
        </w:rPr>
        <w:t>p</w:t>
      </w:r>
      <w:r w:rsidRPr="000A0521">
        <w:rPr>
          <w:rFonts w:ascii="Times New Roman" w:hAnsi="Times New Roman" w:cs="Times New Roman"/>
          <w:spacing w:val="-2"/>
          <w:sz w:val="24"/>
          <w:szCs w:val="24"/>
        </w:rPr>
        <w:t>o</w:t>
      </w:r>
      <w:r w:rsidRPr="000A0521">
        <w:rPr>
          <w:rFonts w:ascii="Times New Roman" w:hAnsi="Times New Roman" w:cs="Times New Roman"/>
          <w:sz w:val="24"/>
          <w:szCs w:val="24"/>
        </w:rPr>
        <w:t>nde</w:t>
      </w:r>
      <w:r w:rsidRPr="000A0521">
        <w:rPr>
          <w:rFonts w:ascii="Times New Roman" w:hAnsi="Times New Roman" w:cs="Times New Roman"/>
          <w:spacing w:val="28"/>
          <w:sz w:val="24"/>
          <w:szCs w:val="24"/>
        </w:rPr>
        <w:t xml:space="preserve"> </w:t>
      </w:r>
      <w:r w:rsidRPr="000A0521">
        <w:rPr>
          <w:rFonts w:ascii="Times New Roman" w:hAnsi="Times New Roman" w:cs="Times New Roman"/>
          <w:sz w:val="24"/>
          <w:szCs w:val="24"/>
        </w:rPr>
        <w:t>a</w:t>
      </w:r>
      <w:r w:rsidRPr="000A0521">
        <w:rPr>
          <w:rFonts w:ascii="Times New Roman" w:hAnsi="Times New Roman" w:cs="Times New Roman"/>
          <w:spacing w:val="10"/>
          <w:sz w:val="24"/>
          <w:szCs w:val="24"/>
        </w:rPr>
        <w:t xml:space="preserve"> </w:t>
      </w:r>
      <w:r w:rsidR="00F73743">
        <w:rPr>
          <w:rFonts w:ascii="Times New Roman" w:hAnsi="Times New Roman" w:cs="Times New Roman"/>
          <w:spacing w:val="10"/>
          <w:sz w:val="24"/>
          <w:szCs w:val="24"/>
        </w:rPr>
        <w:t>aquellos</w:t>
      </w:r>
      <w:r w:rsidRPr="000A0521">
        <w:rPr>
          <w:rFonts w:ascii="Times New Roman" w:hAnsi="Times New Roman" w:cs="Times New Roman"/>
          <w:spacing w:val="10"/>
          <w:sz w:val="24"/>
          <w:szCs w:val="24"/>
        </w:rPr>
        <w:t xml:space="preserve"> en situación de </w:t>
      </w:r>
      <w:r w:rsidRPr="000A0521">
        <w:rPr>
          <w:rFonts w:ascii="Times New Roman" w:hAnsi="Times New Roman" w:cs="Times New Roman"/>
          <w:sz w:val="24"/>
          <w:szCs w:val="24"/>
        </w:rPr>
        <w:t>p</w:t>
      </w:r>
      <w:r w:rsidRPr="000A0521">
        <w:rPr>
          <w:rFonts w:ascii="Times New Roman" w:hAnsi="Times New Roman" w:cs="Times New Roman"/>
          <w:spacing w:val="-2"/>
          <w:sz w:val="24"/>
          <w:szCs w:val="24"/>
        </w:rPr>
        <w:t>o</w:t>
      </w:r>
      <w:r w:rsidRPr="000A0521">
        <w:rPr>
          <w:rFonts w:ascii="Times New Roman" w:hAnsi="Times New Roman" w:cs="Times New Roman"/>
          <w:spacing w:val="3"/>
          <w:sz w:val="24"/>
          <w:szCs w:val="24"/>
        </w:rPr>
        <w:t>b</w:t>
      </w:r>
      <w:r w:rsidRPr="000A0521">
        <w:rPr>
          <w:rFonts w:ascii="Times New Roman" w:hAnsi="Times New Roman" w:cs="Times New Roman"/>
          <w:spacing w:val="1"/>
          <w:sz w:val="24"/>
          <w:szCs w:val="24"/>
        </w:rPr>
        <w:t>r</w:t>
      </w:r>
      <w:r w:rsidRPr="000A0521">
        <w:rPr>
          <w:rFonts w:ascii="Times New Roman" w:hAnsi="Times New Roman" w:cs="Times New Roman"/>
          <w:sz w:val="24"/>
          <w:szCs w:val="24"/>
        </w:rPr>
        <w:t>e</w:t>
      </w:r>
      <w:r w:rsidRPr="000A0521">
        <w:rPr>
          <w:rFonts w:ascii="Times New Roman" w:hAnsi="Times New Roman" w:cs="Times New Roman"/>
          <w:spacing w:val="-1"/>
          <w:sz w:val="24"/>
          <w:szCs w:val="24"/>
        </w:rPr>
        <w:t>z</w:t>
      </w:r>
      <w:r w:rsidRPr="000A0521">
        <w:rPr>
          <w:rFonts w:ascii="Times New Roman" w:hAnsi="Times New Roman" w:cs="Times New Roman"/>
          <w:sz w:val="24"/>
          <w:szCs w:val="24"/>
        </w:rPr>
        <w:t>a,</w:t>
      </w:r>
      <w:r w:rsidRPr="000A0521">
        <w:rPr>
          <w:rFonts w:ascii="Times New Roman" w:hAnsi="Times New Roman" w:cs="Times New Roman"/>
          <w:spacing w:val="21"/>
          <w:sz w:val="24"/>
          <w:szCs w:val="24"/>
        </w:rPr>
        <w:t xml:space="preserve"> </w:t>
      </w:r>
      <w:r w:rsidRPr="000A0521">
        <w:rPr>
          <w:rFonts w:ascii="Times New Roman" w:hAnsi="Times New Roman" w:cs="Times New Roman"/>
          <w:sz w:val="24"/>
          <w:szCs w:val="24"/>
        </w:rPr>
        <w:t>en</w:t>
      </w:r>
      <w:r w:rsidRPr="000A0521">
        <w:rPr>
          <w:rFonts w:ascii="Times New Roman" w:hAnsi="Times New Roman" w:cs="Times New Roman"/>
          <w:spacing w:val="14"/>
          <w:sz w:val="24"/>
          <w:szCs w:val="24"/>
        </w:rPr>
        <w:t xml:space="preserve"> </w:t>
      </w:r>
      <w:r w:rsidR="007917DB">
        <w:rPr>
          <w:rFonts w:ascii="Times New Roman" w:hAnsi="Times New Roman" w:cs="Times New Roman"/>
          <w:spacing w:val="-3"/>
          <w:sz w:val="24"/>
          <w:szCs w:val="24"/>
        </w:rPr>
        <w:t>E</w:t>
      </w:r>
      <w:r w:rsidRPr="000A0521">
        <w:rPr>
          <w:rFonts w:ascii="Times New Roman" w:hAnsi="Times New Roman" w:cs="Times New Roman"/>
          <w:spacing w:val="3"/>
          <w:sz w:val="24"/>
          <w:szCs w:val="24"/>
        </w:rPr>
        <w:t>ducación</w:t>
      </w:r>
      <w:r w:rsidRPr="000A0521">
        <w:rPr>
          <w:rFonts w:ascii="Times New Roman" w:hAnsi="Times New Roman" w:cs="Times New Roman"/>
          <w:spacing w:val="11"/>
          <w:sz w:val="24"/>
          <w:szCs w:val="24"/>
        </w:rPr>
        <w:t xml:space="preserve"> </w:t>
      </w:r>
      <w:r w:rsidR="007917DB">
        <w:rPr>
          <w:rFonts w:ascii="Times New Roman" w:hAnsi="Times New Roman" w:cs="Times New Roman"/>
          <w:spacing w:val="-3"/>
          <w:sz w:val="24"/>
          <w:szCs w:val="24"/>
        </w:rPr>
        <w:t>B</w:t>
      </w:r>
      <w:r w:rsidRPr="000A0521">
        <w:rPr>
          <w:rFonts w:ascii="Times New Roman" w:hAnsi="Times New Roman" w:cs="Times New Roman"/>
          <w:spacing w:val="3"/>
          <w:sz w:val="24"/>
          <w:szCs w:val="24"/>
        </w:rPr>
        <w:t>á</w:t>
      </w:r>
      <w:r w:rsidRPr="000A0521">
        <w:rPr>
          <w:rFonts w:ascii="Times New Roman" w:hAnsi="Times New Roman" w:cs="Times New Roman"/>
          <w:spacing w:val="-1"/>
          <w:sz w:val="24"/>
          <w:szCs w:val="24"/>
        </w:rPr>
        <w:t>s</w:t>
      </w:r>
      <w:r w:rsidRPr="000A0521">
        <w:rPr>
          <w:rFonts w:ascii="Times New Roman" w:hAnsi="Times New Roman" w:cs="Times New Roman"/>
          <w:sz w:val="24"/>
          <w:szCs w:val="24"/>
        </w:rPr>
        <w:t>i</w:t>
      </w:r>
      <w:r w:rsidRPr="000A0521">
        <w:rPr>
          <w:rFonts w:ascii="Times New Roman" w:hAnsi="Times New Roman" w:cs="Times New Roman"/>
          <w:spacing w:val="1"/>
          <w:sz w:val="24"/>
          <w:szCs w:val="24"/>
        </w:rPr>
        <w:t>c</w:t>
      </w:r>
      <w:r w:rsidRPr="000A0521">
        <w:rPr>
          <w:rFonts w:ascii="Times New Roman" w:hAnsi="Times New Roman" w:cs="Times New Roman"/>
          <w:sz w:val="24"/>
          <w:szCs w:val="24"/>
        </w:rPr>
        <w:t>a</w:t>
      </w:r>
      <w:r w:rsidRPr="000A0521">
        <w:rPr>
          <w:rFonts w:ascii="Times New Roman" w:hAnsi="Times New Roman" w:cs="Times New Roman"/>
          <w:spacing w:val="19"/>
          <w:sz w:val="24"/>
          <w:szCs w:val="24"/>
        </w:rPr>
        <w:t xml:space="preserve"> </w:t>
      </w:r>
      <w:r w:rsidRPr="000A0521">
        <w:rPr>
          <w:rFonts w:ascii="Times New Roman" w:hAnsi="Times New Roman" w:cs="Times New Roman"/>
          <w:sz w:val="24"/>
          <w:szCs w:val="24"/>
        </w:rPr>
        <w:t>y</w:t>
      </w:r>
      <w:r w:rsidRPr="000A0521">
        <w:rPr>
          <w:rFonts w:ascii="Times New Roman" w:hAnsi="Times New Roman" w:cs="Times New Roman"/>
          <w:spacing w:val="11"/>
          <w:sz w:val="24"/>
          <w:szCs w:val="24"/>
        </w:rPr>
        <w:t xml:space="preserve"> </w:t>
      </w:r>
      <w:r w:rsidR="007917DB">
        <w:rPr>
          <w:rFonts w:ascii="Times New Roman" w:hAnsi="Times New Roman" w:cs="Times New Roman"/>
          <w:spacing w:val="11"/>
          <w:sz w:val="24"/>
          <w:szCs w:val="24"/>
        </w:rPr>
        <w:t>M</w:t>
      </w:r>
      <w:r w:rsidRPr="000A0521">
        <w:rPr>
          <w:rFonts w:ascii="Times New Roman" w:hAnsi="Times New Roman" w:cs="Times New Roman"/>
          <w:spacing w:val="3"/>
          <w:sz w:val="24"/>
          <w:szCs w:val="24"/>
        </w:rPr>
        <w:t>e</w:t>
      </w:r>
      <w:r w:rsidRPr="000A0521">
        <w:rPr>
          <w:rFonts w:ascii="Times New Roman" w:hAnsi="Times New Roman" w:cs="Times New Roman"/>
          <w:sz w:val="24"/>
          <w:szCs w:val="24"/>
        </w:rPr>
        <w:t>dia.</w:t>
      </w:r>
      <w:r w:rsidRPr="000A0521">
        <w:rPr>
          <w:rFonts w:ascii="Times New Roman" w:hAnsi="Times New Roman" w:cs="Times New Roman"/>
          <w:spacing w:val="17"/>
          <w:sz w:val="24"/>
          <w:szCs w:val="24"/>
        </w:rPr>
        <w:t xml:space="preserve"> </w:t>
      </w:r>
    </w:p>
    <w:p w:rsidR="00665F6C" w:rsidRPr="000A0521" w:rsidRDefault="00767ACD"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La cobertura del Programa de A</w:t>
      </w:r>
      <w:r w:rsidR="00665F6C" w:rsidRPr="000A0521">
        <w:rPr>
          <w:rFonts w:ascii="Times New Roman" w:hAnsi="Times New Roman" w:cs="Times New Roman"/>
          <w:sz w:val="24"/>
          <w:szCs w:val="24"/>
        </w:rPr>
        <w:t>limen</w:t>
      </w:r>
      <w:r>
        <w:rPr>
          <w:rFonts w:ascii="Times New Roman" w:hAnsi="Times New Roman" w:cs="Times New Roman"/>
          <w:sz w:val="24"/>
          <w:szCs w:val="24"/>
        </w:rPr>
        <w:t>tación E</w:t>
      </w:r>
      <w:r w:rsidR="00F73743">
        <w:rPr>
          <w:rFonts w:ascii="Times New Roman" w:hAnsi="Times New Roman" w:cs="Times New Roman"/>
          <w:sz w:val="24"/>
          <w:szCs w:val="24"/>
        </w:rPr>
        <w:t xml:space="preserve">scolar para los niños </w:t>
      </w:r>
      <w:r w:rsidR="00665F6C" w:rsidRPr="000A0521">
        <w:rPr>
          <w:rFonts w:ascii="Times New Roman" w:hAnsi="Times New Roman" w:cs="Times New Roman"/>
          <w:sz w:val="24"/>
          <w:szCs w:val="24"/>
        </w:rPr>
        <w:t>vulnerables de la primera y segunda prioridad alcanza el 100%, desde el año 2007</w:t>
      </w:r>
      <w:r w:rsidR="0089289A">
        <w:rPr>
          <w:rFonts w:ascii="Times New Roman" w:hAnsi="Times New Roman" w:cs="Times New Roman"/>
          <w:sz w:val="24"/>
          <w:szCs w:val="24"/>
        </w:rPr>
        <w:t>. En el caso de los alumnos de Enseñanza B</w:t>
      </w:r>
      <w:r w:rsidR="00665F6C" w:rsidRPr="000A0521">
        <w:rPr>
          <w:rFonts w:ascii="Times New Roman" w:hAnsi="Times New Roman" w:cs="Times New Roman"/>
          <w:sz w:val="24"/>
          <w:szCs w:val="24"/>
        </w:rPr>
        <w:t>ásica, la primera prioridad en el año 2011 representa el 39,53%, mientras que la segunda es del 10,05%.  La tercera prioridad es del 16,16% de los alumnos. El 31,6% de los alumnos no son vulnerables</w:t>
      </w:r>
      <w:r w:rsidR="0089289A">
        <w:rPr>
          <w:rFonts w:ascii="Times New Roman" w:hAnsi="Times New Roman" w:cs="Times New Roman"/>
          <w:sz w:val="24"/>
          <w:szCs w:val="24"/>
        </w:rPr>
        <w:t>. En el caso de los alumnos de Enseñanza M</w:t>
      </w:r>
      <w:r w:rsidR="00665F6C" w:rsidRPr="000A0521">
        <w:rPr>
          <w:rFonts w:ascii="Times New Roman" w:hAnsi="Times New Roman" w:cs="Times New Roman"/>
          <w:sz w:val="24"/>
          <w:szCs w:val="24"/>
        </w:rPr>
        <w:t>edia, el 34,44% pertenece a la primera prioridad, el 11,09% a la segunda y el 21,16% a la tercera. El 31,81% no son vulnerables.</w:t>
      </w:r>
    </w:p>
    <w:p w:rsidR="00665F6C" w:rsidRPr="000A0521" w:rsidRDefault="00E844C3"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Desde el año 2011, </w:t>
      </w:r>
      <w:r w:rsidR="00665F6C" w:rsidRPr="000A0521">
        <w:rPr>
          <w:rFonts w:ascii="Times New Roman" w:hAnsi="Times New Roman" w:cs="Times New Roman"/>
          <w:sz w:val="24"/>
          <w:szCs w:val="24"/>
        </w:rPr>
        <w:t xml:space="preserve">JUNAEB lleva a cabo el Programa de Apoyo a la Retención Escolar, que busca contribuir a la permanencia y la continuidad en el sistema educativo de estudiantes en condición de vulnerabilidad social y riesgo socioeducativo, garantizando los 12 años de escolaridad obligatoria. Este programa es un apoyo psico-socioeducativo que complementa el beneficio de la Beca de Apoyo a la Retención (Beca BARE). </w:t>
      </w:r>
      <w:r w:rsidR="00767ACD">
        <w:rPr>
          <w:rFonts w:ascii="Times New Roman" w:hAnsi="Times New Roman" w:cs="Times New Roman"/>
          <w:sz w:val="24"/>
          <w:szCs w:val="24"/>
        </w:rPr>
        <w:t xml:space="preserve">Durante el año 2012 se </w:t>
      </w:r>
      <w:r w:rsidR="00767ACD" w:rsidRPr="000A0521">
        <w:rPr>
          <w:rFonts w:ascii="Times New Roman" w:hAnsi="Times New Roman" w:cs="Times New Roman"/>
          <w:sz w:val="24"/>
          <w:szCs w:val="24"/>
        </w:rPr>
        <w:t>es</w:t>
      </w:r>
      <w:r w:rsidR="00767ACD">
        <w:rPr>
          <w:rFonts w:ascii="Times New Roman" w:hAnsi="Times New Roman" w:cs="Times New Roman"/>
          <w:sz w:val="24"/>
          <w:szCs w:val="24"/>
        </w:rPr>
        <w:t xml:space="preserve">pera atender 1.020 estudiantes </w:t>
      </w:r>
      <w:r w:rsidR="00665F6C" w:rsidRPr="000A0521">
        <w:rPr>
          <w:rFonts w:ascii="Times New Roman" w:hAnsi="Times New Roman" w:cs="Times New Roman"/>
          <w:sz w:val="24"/>
          <w:szCs w:val="24"/>
        </w:rPr>
        <w:t xml:space="preserve">en tres regiones </w:t>
      </w:r>
      <w:r w:rsidR="00767ACD">
        <w:rPr>
          <w:rFonts w:ascii="Times New Roman" w:hAnsi="Times New Roman" w:cs="Times New Roman"/>
          <w:sz w:val="24"/>
          <w:szCs w:val="24"/>
        </w:rPr>
        <w:t>del país (</w:t>
      </w:r>
      <w:r w:rsidR="00665F6C" w:rsidRPr="000A0521">
        <w:rPr>
          <w:rFonts w:ascii="Times New Roman" w:hAnsi="Times New Roman" w:cs="Times New Roman"/>
          <w:sz w:val="24"/>
          <w:szCs w:val="24"/>
        </w:rPr>
        <w:t>Biobío, Maule y Metropolitana</w:t>
      </w:r>
      <w:r w:rsidR="00767ACD">
        <w:rPr>
          <w:rFonts w:ascii="Times New Roman" w:hAnsi="Times New Roman" w:cs="Times New Roman"/>
          <w:sz w:val="24"/>
          <w:szCs w:val="24"/>
        </w:rPr>
        <w:t>)</w:t>
      </w:r>
      <w:r w:rsidR="00665F6C" w:rsidRPr="000A0521">
        <w:rPr>
          <w:rFonts w:ascii="Times New Roman" w:hAnsi="Times New Roman" w:cs="Times New Roman"/>
          <w:sz w:val="24"/>
          <w:szCs w:val="24"/>
        </w:rPr>
        <w:t>. Mediante un equipo interdisciplinario, se realizan intervenciones individuales y grupales a estudiantes de 1º a 3º medio, en horario extra escolar.</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Todos los programas de la Red SENAME aseguran el derecho a la educación de los niños, reintegrando, a partir de un trabajo intersectorial con las escuelas, a aquellos que habían desertado del sistema, o generando medidas para favorecer su asistencia regular. Esto se encuentra estipulado en los lineamientos técnicos de todas las modalidades. Asimismo, en el marco del Programa Vida Nueva, se crean los </w:t>
      </w:r>
      <w:r w:rsidR="00767ACD">
        <w:rPr>
          <w:rFonts w:ascii="Times New Roman" w:hAnsi="Times New Roman" w:cs="Times New Roman"/>
          <w:sz w:val="24"/>
          <w:szCs w:val="24"/>
        </w:rPr>
        <w:t xml:space="preserve">ocho </w:t>
      </w:r>
      <w:r w:rsidRPr="000A0521">
        <w:rPr>
          <w:rFonts w:ascii="Times New Roman" w:hAnsi="Times New Roman" w:cs="Times New Roman"/>
          <w:sz w:val="24"/>
          <w:szCs w:val="24"/>
        </w:rPr>
        <w:t xml:space="preserve">Programas de Reinserción Educativa (PDE) en </w:t>
      </w:r>
      <w:r w:rsidR="00767ACD">
        <w:rPr>
          <w:rFonts w:ascii="Times New Roman" w:hAnsi="Times New Roman" w:cs="Times New Roman"/>
          <w:sz w:val="24"/>
          <w:szCs w:val="24"/>
        </w:rPr>
        <w:t>ocho comunas focalizadas</w:t>
      </w:r>
      <w:r w:rsidRPr="000A0521">
        <w:rPr>
          <w:rFonts w:ascii="Times New Roman" w:hAnsi="Times New Roman" w:cs="Times New Roman"/>
          <w:sz w:val="24"/>
          <w:szCs w:val="24"/>
        </w:rPr>
        <w:t xml:space="preserve">, favoreciendo la reinserción de los niños participantes en proyectos PIE. </w:t>
      </w:r>
    </w:p>
    <w:p w:rsidR="00665F6C" w:rsidRPr="000A0521" w:rsidRDefault="00E844C3"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En materia de justicia j</w:t>
      </w:r>
      <w:r w:rsidR="00665F6C" w:rsidRPr="000A0521">
        <w:rPr>
          <w:rFonts w:ascii="Times New Roman" w:hAnsi="Times New Roman" w:cs="Times New Roman"/>
          <w:sz w:val="24"/>
          <w:szCs w:val="24"/>
        </w:rPr>
        <w:t>uvenil, en los centros privativos de libertad, entre los avances registrados en materia educativa desde la implementación de la L</w:t>
      </w:r>
      <w:r w:rsidR="00E8401E" w:rsidRPr="000A0521">
        <w:rPr>
          <w:rFonts w:ascii="Times New Roman" w:hAnsi="Times New Roman" w:cs="Times New Roman"/>
          <w:sz w:val="24"/>
          <w:szCs w:val="24"/>
        </w:rPr>
        <w:t xml:space="preserve">ey </w:t>
      </w:r>
      <w:r w:rsidR="00665F6C" w:rsidRPr="000A0521">
        <w:rPr>
          <w:rFonts w:ascii="Times New Roman" w:hAnsi="Times New Roman" w:cs="Times New Roman"/>
          <w:sz w:val="24"/>
          <w:szCs w:val="24"/>
        </w:rPr>
        <w:t>RPA el año 2007, cabe destacar:</w:t>
      </w:r>
    </w:p>
    <w:p w:rsidR="00665F6C" w:rsidRPr="000A0521" w:rsidRDefault="00720AD8" w:rsidP="007E17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665F6C" w:rsidRPr="000A0521">
        <w:rPr>
          <w:rFonts w:ascii="Times New Roman" w:hAnsi="Times New Roman" w:cs="Times New Roman"/>
          <w:sz w:val="24"/>
          <w:szCs w:val="24"/>
        </w:rPr>
        <w:t xml:space="preserve">Respecto de la cobertura académica existían </w:t>
      </w:r>
      <w:r w:rsidR="009D46C0" w:rsidRPr="000A0521">
        <w:rPr>
          <w:rFonts w:ascii="Times New Roman" w:hAnsi="Times New Roman" w:cs="Times New Roman"/>
          <w:sz w:val="24"/>
          <w:szCs w:val="24"/>
        </w:rPr>
        <w:t>cuatro</w:t>
      </w:r>
      <w:r w:rsidR="00665F6C" w:rsidRPr="000A0521">
        <w:rPr>
          <w:rFonts w:ascii="Times New Roman" w:hAnsi="Times New Roman" w:cs="Times New Roman"/>
          <w:sz w:val="24"/>
          <w:szCs w:val="24"/>
        </w:rPr>
        <w:t xml:space="preserve"> escuelas en los 17 centros del país (CIP-CRC San Joaquín, Santiago, Graneros, Coronel); actualmente </w:t>
      </w:r>
      <w:r w:rsidR="00767ACD">
        <w:rPr>
          <w:rFonts w:ascii="Times New Roman" w:hAnsi="Times New Roman" w:cs="Times New Roman"/>
          <w:sz w:val="24"/>
          <w:szCs w:val="24"/>
        </w:rPr>
        <w:t xml:space="preserve">12 </w:t>
      </w:r>
      <w:r w:rsidR="00665F6C" w:rsidRPr="000A0521">
        <w:rPr>
          <w:rFonts w:ascii="Times New Roman" w:hAnsi="Times New Roman" w:cs="Times New Roman"/>
          <w:sz w:val="24"/>
          <w:szCs w:val="24"/>
        </w:rPr>
        <w:t xml:space="preserve">de los 17 centros cuentan con </w:t>
      </w:r>
      <w:r w:rsidR="00EA1755" w:rsidRPr="000A0521">
        <w:rPr>
          <w:rFonts w:ascii="Times New Roman" w:hAnsi="Times New Roman" w:cs="Times New Roman"/>
          <w:sz w:val="24"/>
          <w:szCs w:val="24"/>
        </w:rPr>
        <w:t>educación regular o formal</w:t>
      </w:r>
      <w:r w:rsidR="00767ACD">
        <w:rPr>
          <w:rFonts w:ascii="Times New Roman" w:hAnsi="Times New Roman" w:cs="Times New Roman"/>
          <w:sz w:val="24"/>
          <w:szCs w:val="24"/>
        </w:rPr>
        <w:t xml:space="preserve"> (l</w:t>
      </w:r>
      <w:r w:rsidR="00665F6C" w:rsidRPr="000A0521">
        <w:rPr>
          <w:rFonts w:ascii="Times New Roman" w:hAnsi="Times New Roman" w:cs="Times New Roman"/>
          <w:sz w:val="24"/>
          <w:szCs w:val="24"/>
        </w:rPr>
        <w:t>as cinco regiones sin of</w:t>
      </w:r>
      <w:r w:rsidR="00767ACD">
        <w:rPr>
          <w:rFonts w:ascii="Times New Roman" w:hAnsi="Times New Roman" w:cs="Times New Roman"/>
          <w:sz w:val="24"/>
          <w:szCs w:val="24"/>
        </w:rPr>
        <w:t xml:space="preserve">erta de educación formal son: </w:t>
      </w:r>
      <w:r w:rsidR="00665F6C" w:rsidRPr="000A0521">
        <w:rPr>
          <w:rFonts w:ascii="Times New Roman" w:hAnsi="Times New Roman" w:cs="Times New Roman"/>
          <w:sz w:val="24"/>
          <w:szCs w:val="24"/>
        </w:rPr>
        <w:t>XV, I, X, XI, XII</w:t>
      </w:r>
      <w:r w:rsidR="00767ACD">
        <w:rPr>
          <w:rFonts w:ascii="Times New Roman" w:hAnsi="Times New Roman" w:cs="Times New Roman"/>
          <w:sz w:val="24"/>
          <w:szCs w:val="24"/>
        </w:rPr>
        <w:t>)</w:t>
      </w:r>
      <w:r w:rsidR="00665F6C" w:rsidRPr="000A0521">
        <w:rPr>
          <w:rFonts w:ascii="Times New Roman" w:hAnsi="Times New Roman" w:cs="Times New Roman"/>
          <w:sz w:val="24"/>
          <w:szCs w:val="24"/>
        </w:rPr>
        <w:t xml:space="preserve">. Sin perjuicio de lo anterior, los 17 centros del país cuentan con Programas de Apoyo a </w:t>
      </w:r>
      <w:r w:rsidR="00EA1755" w:rsidRPr="000A0521">
        <w:rPr>
          <w:rFonts w:ascii="Times New Roman" w:hAnsi="Times New Roman" w:cs="Times New Roman"/>
          <w:sz w:val="24"/>
          <w:szCs w:val="24"/>
        </w:rPr>
        <w:t>la Reinserción Educativa (ASR), para reforzar y/o nivelar estudios mediante el sistema de exámenes libres.</w:t>
      </w:r>
    </w:p>
    <w:p w:rsidR="00665F6C" w:rsidRPr="000A0521" w:rsidRDefault="00720AD8" w:rsidP="007E17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665F6C" w:rsidRPr="000A0521">
        <w:rPr>
          <w:rFonts w:ascii="Times New Roman" w:hAnsi="Times New Roman" w:cs="Times New Roman"/>
          <w:sz w:val="24"/>
          <w:szCs w:val="24"/>
        </w:rPr>
        <w:t>En cuanto a la oferta disponible</w:t>
      </w:r>
      <w:r w:rsidR="00767ACD">
        <w:rPr>
          <w:rFonts w:ascii="Times New Roman" w:hAnsi="Times New Roman" w:cs="Times New Roman"/>
          <w:sz w:val="24"/>
          <w:szCs w:val="24"/>
        </w:rPr>
        <w:t>, al implementarse la ley</w:t>
      </w:r>
      <w:r w:rsidR="00665F6C" w:rsidRPr="000A0521">
        <w:rPr>
          <w:rFonts w:ascii="Times New Roman" w:hAnsi="Times New Roman" w:cs="Times New Roman"/>
          <w:sz w:val="24"/>
          <w:szCs w:val="24"/>
        </w:rPr>
        <w:t xml:space="preserve"> no se contaba con Centros de Estudios Integrado de Adultos (CEIA), ni con programas de apoyo a la reinserción educativa. Actualmente se cuenta con CEIA, algunos de los cuales imparten oficios, </w:t>
      </w:r>
      <w:r w:rsidR="00767ACD">
        <w:rPr>
          <w:rFonts w:ascii="Times New Roman" w:hAnsi="Times New Roman" w:cs="Times New Roman"/>
          <w:sz w:val="24"/>
          <w:szCs w:val="24"/>
        </w:rPr>
        <w:t>y</w:t>
      </w:r>
      <w:r w:rsidR="00665F6C" w:rsidRPr="000A0521">
        <w:rPr>
          <w:rFonts w:ascii="Times New Roman" w:hAnsi="Times New Roman" w:cs="Times New Roman"/>
          <w:sz w:val="24"/>
          <w:szCs w:val="24"/>
        </w:rPr>
        <w:t xml:space="preserve"> con Liceos Humanistas-Científicos. </w:t>
      </w:r>
    </w:p>
    <w:p w:rsidR="00665F6C" w:rsidRPr="000A0521" w:rsidRDefault="00720AD8" w:rsidP="007E17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00665F6C" w:rsidRPr="000A0521">
        <w:rPr>
          <w:rFonts w:ascii="Times New Roman" w:hAnsi="Times New Roman" w:cs="Times New Roman"/>
          <w:sz w:val="24"/>
          <w:szCs w:val="24"/>
        </w:rPr>
        <w:t xml:space="preserve">En la actualidad se dispone de profesores de </w:t>
      </w:r>
      <w:r w:rsidR="00767ACD">
        <w:rPr>
          <w:rFonts w:ascii="Times New Roman" w:hAnsi="Times New Roman" w:cs="Times New Roman"/>
          <w:sz w:val="24"/>
          <w:szCs w:val="24"/>
        </w:rPr>
        <w:t>Educación Básica y M</w:t>
      </w:r>
      <w:r w:rsidR="00665F6C" w:rsidRPr="000A0521">
        <w:rPr>
          <w:rFonts w:ascii="Times New Roman" w:hAnsi="Times New Roman" w:cs="Times New Roman"/>
          <w:sz w:val="24"/>
          <w:szCs w:val="24"/>
        </w:rPr>
        <w:t>edia, educadores diferenciales, psicopedagogos y asistentes de educación.</w:t>
      </w:r>
    </w:p>
    <w:p w:rsidR="00665F6C" w:rsidRPr="000A0521" w:rsidRDefault="00720AD8" w:rsidP="007E17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d) </w:t>
      </w:r>
      <w:r w:rsidR="00665F6C" w:rsidRPr="000A0521">
        <w:rPr>
          <w:rFonts w:ascii="Times New Roman" w:hAnsi="Times New Roman" w:cs="Times New Roman"/>
          <w:sz w:val="24"/>
          <w:szCs w:val="24"/>
        </w:rPr>
        <w:t xml:space="preserve">A nivel de infraestructura, originalmente para la realización de clases sólo se disponía de salas multiuso. Actualmente </w:t>
      </w:r>
      <w:r w:rsidR="00EA1755" w:rsidRPr="000A0521">
        <w:rPr>
          <w:rFonts w:ascii="Times New Roman" w:hAnsi="Times New Roman" w:cs="Times New Roman"/>
          <w:sz w:val="24"/>
          <w:szCs w:val="24"/>
        </w:rPr>
        <w:t>existen</w:t>
      </w:r>
      <w:r w:rsidR="00665F6C" w:rsidRPr="000A0521">
        <w:rPr>
          <w:rFonts w:ascii="Times New Roman" w:hAnsi="Times New Roman" w:cs="Times New Roman"/>
          <w:sz w:val="24"/>
          <w:szCs w:val="24"/>
        </w:rPr>
        <w:t xml:space="preserve"> centros </w:t>
      </w:r>
      <w:r w:rsidR="00EA1755" w:rsidRPr="000A0521">
        <w:rPr>
          <w:rFonts w:ascii="Times New Roman" w:hAnsi="Times New Roman" w:cs="Times New Roman"/>
          <w:sz w:val="24"/>
          <w:szCs w:val="24"/>
        </w:rPr>
        <w:t xml:space="preserve">que </w:t>
      </w:r>
      <w:r w:rsidR="00665F6C" w:rsidRPr="000A0521">
        <w:rPr>
          <w:rFonts w:ascii="Times New Roman" w:hAnsi="Times New Roman" w:cs="Times New Roman"/>
          <w:sz w:val="24"/>
          <w:szCs w:val="24"/>
        </w:rPr>
        <w:t xml:space="preserve">mantienen recintos especialmente habilitados como escuela </w:t>
      </w:r>
      <w:r w:rsidR="00EA1755" w:rsidRPr="000A0521">
        <w:rPr>
          <w:rFonts w:ascii="Times New Roman" w:hAnsi="Times New Roman" w:cs="Times New Roman"/>
          <w:sz w:val="24"/>
          <w:szCs w:val="24"/>
        </w:rPr>
        <w:t xml:space="preserve">(Talca, Coronel, Santiago, San Joaquín, Limache, Graneros, Chol-Chol,  La Serena) </w:t>
      </w:r>
      <w:r w:rsidR="00665F6C" w:rsidRPr="000A0521">
        <w:rPr>
          <w:rFonts w:ascii="Times New Roman" w:hAnsi="Times New Roman" w:cs="Times New Roman"/>
          <w:sz w:val="24"/>
          <w:szCs w:val="24"/>
        </w:rPr>
        <w:t>o, en su defecto, en las casas o módulos que habitan los jóvenes se han habilitado recintos que operan como salas de clase.</w:t>
      </w:r>
    </w:p>
    <w:p w:rsidR="00665F6C" w:rsidRPr="000A0521" w:rsidRDefault="00720AD8" w:rsidP="007E171D">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665F6C" w:rsidRPr="000A0521">
        <w:rPr>
          <w:rFonts w:ascii="Times New Roman" w:hAnsi="Times New Roman" w:cs="Times New Roman"/>
          <w:sz w:val="24"/>
          <w:szCs w:val="24"/>
        </w:rPr>
        <w:t>Respecto de una propuesta educativa para los jóvenes privados de libertad, al implementarse la LRPA se contaba con una propuesta de planes y programas (Programa Interdisciplinario d</w:t>
      </w:r>
      <w:r w:rsidR="009E1F40" w:rsidRPr="000A0521">
        <w:rPr>
          <w:rFonts w:ascii="Times New Roman" w:hAnsi="Times New Roman" w:cs="Times New Roman"/>
          <w:sz w:val="24"/>
          <w:szCs w:val="24"/>
        </w:rPr>
        <w:t>e Investigaciones en Educación)</w:t>
      </w:r>
      <w:r w:rsidR="00665F6C" w:rsidRPr="000A0521">
        <w:rPr>
          <w:rFonts w:ascii="Times New Roman" w:hAnsi="Times New Roman" w:cs="Times New Roman"/>
          <w:sz w:val="24"/>
          <w:szCs w:val="24"/>
        </w:rPr>
        <w:t xml:space="preserve"> que </w:t>
      </w:r>
      <w:r w:rsidR="00EA1755" w:rsidRPr="000A0521">
        <w:rPr>
          <w:rFonts w:ascii="Times New Roman" w:hAnsi="Times New Roman" w:cs="Times New Roman"/>
          <w:sz w:val="24"/>
          <w:szCs w:val="24"/>
        </w:rPr>
        <w:t>no se ha ejecutado en su integralidad, sirviendo solamente como marco referencial. Por esta razón</w:t>
      </w:r>
      <w:r w:rsidR="00665F6C" w:rsidRPr="000A0521">
        <w:rPr>
          <w:rFonts w:ascii="Times New Roman" w:hAnsi="Times New Roman" w:cs="Times New Roman"/>
          <w:sz w:val="24"/>
          <w:szCs w:val="24"/>
        </w:rPr>
        <w:t>,</w:t>
      </w:r>
      <w:r w:rsidR="00EA1755" w:rsidRPr="000A0521">
        <w:rPr>
          <w:rFonts w:ascii="Times New Roman" w:hAnsi="Times New Roman" w:cs="Times New Roman"/>
          <w:sz w:val="24"/>
          <w:szCs w:val="24"/>
        </w:rPr>
        <w:t xml:space="preserve"> se ha imp</w:t>
      </w:r>
      <w:r w:rsidR="009E1F40" w:rsidRPr="000A0521">
        <w:rPr>
          <w:rFonts w:ascii="Times New Roman" w:hAnsi="Times New Roman" w:cs="Times New Roman"/>
          <w:sz w:val="24"/>
          <w:szCs w:val="24"/>
        </w:rPr>
        <w:t>lement</w:t>
      </w:r>
      <w:r w:rsidR="00EA1755" w:rsidRPr="000A0521">
        <w:rPr>
          <w:rFonts w:ascii="Times New Roman" w:hAnsi="Times New Roman" w:cs="Times New Roman"/>
          <w:sz w:val="24"/>
          <w:szCs w:val="24"/>
        </w:rPr>
        <w:t>ado un modelo educativo</w:t>
      </w:r>
      <w:r w:rsidR="00665F6C" w:rsidRPr="000A0521">
        <w:rPr>
          <w:rFonts w:ascii="Times New Roman" w:hAnsi="Times New Roman" w:cs="Times New Roman"/>
          <w:sz w:val="24"/>
          <w:szCs w:val="24"/>
        </w:rPr>
        <w:t xml:space="preserve"> </w:t>
      </w:r>
      <w:r w:rsidR="009E1F40" w:rsidRPr="000A0521">
        <w:rPr>
          <w:rFonts w:ascii="Times New Roman" w:hAnsi="Times New Roman" w:cs="Times New Roman"/>
          <w:sz w:val="24"/>
          <w:szCs w:val="24"/>
        </w:rPr>
        <w:t>operacionalizado a través</w:t>
      </w:r>
      <w:r w:rsidR="00665F6C" w:rsidRPr="000A0521">
        <w:rPr>
          <w:rFonts w:ascii="Times New Roman" w:hAnsi="Times New Roman" w:cs="Times New Roman"/>
          <w:sz w:val="24"/>
          <w:szCs w:val="24"/>
        </w:rPr>
        <w:t xml:space="preserve"> </w:t>
      </w:r>
      <w:r w:rsidR="009E1F40" w:rsidRPr="000A0521">
        <w:rPr>
          <w:rFonts w:ascii="Times New Roman" w:hAnsi="Times New Roman" w:cs="Times New Roman"/>
          <w:sz w:val="24"/>
          <w:szCs w:val="24"/>
        </w:rPr>
        <w:t>d</w:t>
      </w:r>
      <w:r w:rsidR="00665F6C" w:rsidRPr="000A0521">
        <w:rPr>
          <w:rFonts w:ascii="Times New Roman" w:hAnsi="Times New Roman" w:cs="Times New Roman"/>
          <w:sz w:val="24"/>
          <w:szCs w:val="24"/>
        </w:rPr>
        <w:t xml:space="preserve">el Proyecto Educativo Institucional (PEI), con pilotos en las Regiones IV, V, VIII, que se encuentra </w:t>
      </w:r>
      <w:r w:rsidR="009E1F40" w:rsidRPr="000A0521">
        <w:rPr>
          <w:rFonts w:ascii="Times New Roman" w:hAnsi="Times New Roman" w:cs="Times New Roman"/>
          <w:sz w:val="24"/>
          <w:szCs w:val="24"/>
        </w:rPr>
        <w:t xml:space="preserve">actualmente </w:t>
      </w:r>
      <w:r w:rsidR="00665F6C" w:rsidRPr="000A0521">
        <w:rPr>
          <w:rFonts w:ascii="Times New Roman" w:hAnsi="Times New Roman" w:cs="Times New Roman"/>
          <w:sz w:val="24"/>
          <w:szCs w:val="24"/>
        </w:rPr>
        <w:t>en proceso de implementación</w:t>
      </w:r>
      <w:r w:rsidR="009E1F40" w:rsidRPr="000A0521">
        <w:rPr>
          <w:rFonts w:ascii="Times New Roman" w:hAnsi="Times New Roman" w:cs="Times New Roman"/>
          <w:sz w:val="24"/>
          <w:szCs w:val="24"/>
        </w:rPr>
        <w:t xml:space="preserve"> y monitoreo</w:t>
      </w:r>
      <w:r w:rsidR="00665F6C" w:rsidRPr="000A0521">
        <w:rPr>
          <w:rFonts w:ascii="Times New Roman" w:hAnsi="Times New Roman" w:cs="Times New Roman"/>
          <w:sz w:val="24"/>
          <w:szCs w:val="24"/>
        </w:rPr>
        <w:t>.</w:t>
      </w:r>
    </w:p>
    <w:p w:rsidR="00665F6C" w:rsidRPr="000A0521" w:rsidRDefault="00720AD8" w:rsidP="007E171D">
      <w:pPr>
        <w:pStyle w:val="NoSpacing"/>
        <w:jc w:val="both"/>
        <w:rPr>
          <w:rFonts w:ascii="Times New Roman" w:hAnsi="Times New Roman" w:cs="Times New Roman"/>
          <w:sz w:val="24"/>
          <w:szCs w:val="24"/>
        </w:rPr>
      </w:pPr>
      <w:r>
        <w:rPr>
          <w:rFonts w:ascii="Times New Roman" w:hAnsi="Times New Roman" w:cs="Times New Roman"/>
          <w:sz w:val="24"/>
          <w:szCs w:val="24"/>
        </w:rPr>
        <w:t xml:space="preserve">f) </w:t>
      </w:r>
      <w:r w:rsidR="00665F6C" w:rsidRPr="000A0521">
        <w:rPr>
          <w:rFonts w:ascii="Times New Roman" w:hAnsi="Times New Roman" w:cs="Times New Roman"/>
          <w:sz w:val="24"/>
          <w:szCs w:val="24"/>
        </w:rPr>
        <w:t>En la línea de responsabilidad penal adolescente, atendiendo la necesidad de garantizar a los usuarios de los centros privativos de libertad y programas medio libre, el acceso a ciertas prestaciones, desde el año 2007 SENAME ha priorizado el fortalecimiento de la intervención educativa, generando acciones tendientes a proveer los servicios de educación, y garantizar el acceso y la permanencia de los jóvenes en la oferta o sistema educativo y en capacitación laboral, de conformidad a las características regionales. En virtud de ello, se generan medidas específicas en estas materias, incluidas en el Programa de Mejoramiento de la Gestión.</w:t>
      </w:r>
    </w:p>
    <w:p w:rsidR="00E54BE3" w:rsidRPr="000A0521" w:rsidRDefault="00E54BE3" w:rsidP="00B75FBF">
      <w:pPr>
        <w:pStyle w:val="NoSpacing"/>
        <w:numPr>
          <w:ilvl w:val="0"/>
          <w:numId w:val="32"/>
        </w:numPr>
        <w:ind w:left="0" w:firstLine="0"/>
        <w:jc w:val="both"/>
        <w:rPr>
          <w:rFonts w:ascii="Times New Roman" w:hAnsi="Times New Roman" w:cs="Times New Roman"/>
          <w:sz w:val="24"/>
          <w:szCs w:val="24"/>
          <w:lang w:val="es-MX"/>
        </w:rPr>
      </w:pPr>
      <w:r w:rsidRPr="000A0521">
        <w:rPr>
          <w:rFonts w:ascii="Times New Roman" w:hAnsi="Times New Roman" w:cs="Times New Roman"/>
          <w:sz w:val="24"/>
          <w:szCs w:val="24"/>
          <w:lang w:val="es-MX"/>
        </w:rPr>
        <w:t xml:space="preserve">En el caso de las estudiantes embarazadas o que ya son madres, la </w:t>
      </w:r>
      <w:r>
        <w:rPr>
          <w:rFonts w:ascii="Times New Roman" w:hAnsi="Times New Roman" w:cs="Times New Roman"/>
          <w:sz w:val="24"/>
          <w:szCs w:val="24"/>
          <w:lang w:val="es-MX"/>
        </w:rPr>
        <w:t>LGE</w:t>
      </w:r>
      <w:r w:rsidRPr="000A0521">
        <w:rPr>
          <w:rFonts w:ascii="Times New Roman" w:hAnsi="Times New Roman" w:cs="Times New Roman"/>
          <w:sz w:val="24"/>
          <w:szCs w:val="24"/>
          <w:lang w:val="es-MX"/>
        </w:rPr>
        <w:t xml:space="preserve"> menciona explícitamente que no se les puede impedir el ingreso ni la permanencia dentro de un establecimiento educacional, y tampoco se les puede trasladar de establecimiento, cancelar su matrícula, ni suspenderla de clases. Las alumnas deben permanecer en el mismo curso y jornada. </w:t>
      </w:r>
      <w:r w:rsidR="00767ACD">
        <w:rPr>
          <w:rFonts w:ascii="Times New Roman" w:hAnsi="Times New Roman" w:cs="Times New Roman"/>
          <w:sz w:val="24"/>
          <w:szCs w:val="24"/>
          <w:lang w:val="es-MX"/>
        </w:rPr>
        <w:t>Además</w:t>
      </w:r>
      <w:r w:rsidRPr="000A0521">
        <w:rPr>
          <w:rFonts w:ascii="Times New Roman" w:hAnsi="Times New Roman" w:cs="Times New Roman"/>
          <w:sz w:val="24"/>
          <w:szCs w:val="24"/>
          <w:lang w:val="es-MX"/>
        </w:rPr>
        <w:t xml:space="preserve"> pueden asistir a los controles de embarazo, posparto y control sano de su hijo o hija en el Centro de Salud Familiar o Consultorio correspondiente. </w:t>
      </w:r>
    </w:p>
    <w:p w:rsidR="00665F6C" w:rsidRPr="00754A10" w:rsidRDefault="00665F6C" w:rsidP="00C75745">
      <w:pPr>
        <w:pStyle w:val="NoSpacing"/>
        <w:numPr>
          <w:ilvl w:val="0"/>
          <w:numId w:val="32"/>
        </w:numPr>
        <w:ind w:left="0" w:firstLine="0"/>
        <w:jc w:val="both"/>
        <w:rPr>
          <w:rFonts w:ascii="Times New Roman" w:hAnsi="Times New Roman" w:cs="Times New Roman"/>
          <w:sz w:val="24"/>
          <w:szCs w:val="24"/>
        </w:rPr>
      </w:pPr>
      <w:r w:rsidRPr="00754A10">
        <w:rPr>
          <w:rFonts w:ascii="Times New Roman" w:hAnsi="Times New Roman" w:cs="Times New Roman"/>
          <w:sz w:val="24"/>
          <w:szCs w:val="24"/>
        </w:rPr>
        <w:t xml:space="preserve">El Programa de Apoyo a Estudiantes Embarazadas, Madres y Padres, de JUNAEB, busca contribuir a la permanencia y a la continuidad en el sistema educativo de estudiantes en condición de maternidad, paternidad y embarazo, que cursen entre 1º y 3º medio, y que sean beneficiarios de la </w:t>
      </w:r>
      <w:r w:rsidR="00767ACD" w:rsidRPr="00754A10">
        <w:rPr>
          <w:rFonts w:ascii="Times New Roman" w:hAnsi="Times New Roman" w:cs="Times New Roman"/>
          <w:sz w:val="24"/>
          <w:szCs w:val="24"/>
        </w:rPr>
        <w:t>Beca BARE</w:t>
      </w:r>
      <w:r w:rsidRPr="00754A10">
        <w:rPr>
          <w:rFonts w:ascii="Times New Roman" w:hAnsi="Times New Roman" w:cs="Times New Roman"/>
          <w:sz w:val="24"/>
          <w:szCs w:val="24"/>
        </w:rPr>
        <w:t xml:space="preserve">, mediante un apoyo que permita garantizar los 12 años de escolaridad obligatoria, considerando y fomentando el desarrollo de competencias parentales. Este programa se inició el año 2011, luego de ser un programa piloto entre 2007 y 2010. El tiempo de intervención es anual, y la cobertura para el año 2012 alcanza los 1.595 estudiantes. </w:t>
      </w:r>
    </w:p>
    <w:p w:rsidR="00665F6C" w:rsidRPr="000A0521" w:rsidRDefault="00E844C3"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00665F6C" w:rsidRPr="000A0521">
        <w:rPr>
          <w:rFonts w:ascii="Times New Roman" w:hAnsi="Times New Roman" w:cs="Times New Roman"/>
          <w:sz w:val="24"/>
          <w:szCs w:val="24"/>
        </w:rPr>
        <w:t>a Beca de Mant</w:t>
      </w:r>
      <w:r>
        <w:rPr>
          <w:rFonts w:ascii="Times New Roman" w:hAnsi="Times New Roman" w:cs="Times New Roman"/>
          <w:sz w:val="24"/>
          <w:szCs w:val="24"/>
        </w:rPr>
        <w:t>ención para Educación Superior apoya</w:t>
      </w:r>
      <w:r w:rsidR="00665F6C" w:rsidRPr="000A0521">
        <w:rPr>
          <w:rFonts w:ascii="Times New Roman" w:hAnsi="Times New Roman" w:cs="Times New Roman"/>
          <w:sz w:val="24"/>
          <w:szCs w:val="24"/>
        </w:rPr>
        <w:t xml:space="preserve"> a estudiantes vulnerables que tienen buen desempeño académico, para que puedan terminar sus estudios. El año 2012 se espera una cobertura de 64.340 becas, la cual se da por diez meses y es renovable.</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La Beca de Asistencialidad Educación Superior Chaitén </w:t>
      </w:r>
      <w:r w:rsidR="00E844C3">
        <w:rPr>
          <w:rFonts w:ascii="Times New Roman" w:hAnsi="Times New Roman" w:cs="Times New Roman"/>
          <w:sz w:val="24"/>
          <w:szCs w:val="24"/>
        </w:rPr>
        <w:t>está destinada a</w:t>
      </w:r>
      <w:r w:rsidR="002202F7">
        <w:rPr>
          <w:rFonts w:ascii="Times New Roman" w:hAnsi="Times New Roman" w:cs="Times New Roman"/>
          <w:sz w:val="24"/>
          <w:szCs w:val="24"/>
        </w:rPr>
        <w:t xml:space="preserve"> los estudiantes de Educación S</w:t>
      </w:r>
      <w:r w:rsidRPr="000A0521">
        <w:rPr>
          <w:rFonts w:ascii="Times New Roman" w:hAnsi="Times New Roman" w:cs="Times New Roman"/>
          <w:sz w:val="24"/>
          <w:szCs w:val="24"/>
        </w:rPr>
        <w:t>uperior que se vieron afectados por la erupción del volcán Chaitén. Ellos reciben el financiamie</w:t>
      </w:r>
      <w:r w:rsidR="002202F7">
        <w:rPr>
          <w:rFonts w:ascii="Times New Roman" w:hAnsi="Times New Roman" w:cs="Times New Roman"/>
          <w:sz w:val="24"/>
          <w:szCs w:val="24"/>
        </w:rPr>
        <w:t>nto del arancel de la carrera,</w:t>
      </w:r>
      <w:r w:rsidRPr="000A0521">
        <w:rPr>
          <w:rFonts w:ascii="Times New Roman" w:hAnsi="Times New Roman" w:cs="Times New Roman"/>
          <w:sz w:val="24"/>
          <w:szCs w:val="24"/>
        </w:rPr>
        <w:t xml:space="preserve"> dinero para su mantención, otro monto para alimentación y otro de libre disposición. Todo esto se entrega por diez meses, a aquellos estudiantes que residan a más de 30 kilómetros del lugar de estudio. Este programa se empezó a aplicar el año 2009, y para </w:t>
      </w:r>
      <w:r w:rsidR="00E844C3">
        <w:rPr>
          <w:rFonts w:ascii="Times New Roman" w:hAnsi="Times New Roman" w:cs="Times New Roman"/>
          <w:sz w:val="24"/>
          <w:szCs w:val="24"/>
        </w:rPr>
        <w:t>2012</w:t>
      </w:r>
      <w:r w:rsidRPr="000A0521">
        <w:rPr>
          <w:rFonts w:ascii="Times New Roman" w:hAnsi="Times New Roman" w:cs="Times New Roman"/>
          <w:sz w:val="24"/>
          <w:szCs w:val="24"/>
        </w:rPr>
        <w:t xml:space="preserve"> se espera una cobertura de 300 estudiantes.</w:t>
      </w:r>
    </w:p>
    <w:p w:rsidR="00665F6C" w:rsidRPr="000A0521" w:rsidRDefault="00E844C3"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00665F6C" w:rsidRPr="000A0521">
        <w:rPr>
          <w:rFonts w:ascii="Times New Roman" w:hAnsi="Times New Roman" w:cs="Times New Roman"/>
          <w:sz w:val="24"/>
          <w:szCs w:val="24"/>
        </w:rPr>
        <w:t>a Beca Patagonia Aysén busca incrementar el capital humano, facilitar y generar mecanismos que aseguren</w:t>
      </w:r>
      <w:r w:rsidR="002202F7">
        <w:rPr>
          <w:rFonts w:ascii="Times New Roman" w:hAnsi="Times New Roman" w:cs="Times New Roman"/>
          <w:sz w:val="24"/>
          <w:szCs w:val="24"/>
        </w:rPr>
        <w:t xml:space="preserve"> la oportunidad de acceso a la Educación S</w:t>
      </w:r>
      <w:r w:rsidR="00665F6C" w:rsidRPr="000A0521">
        <w:rPr>
          <w:rFonts w:ascii="Times New Roman" w:hAnsi="Times New Roman" w:cs="Times New Roman"/>
          <w:sz w:val="24"/>
          <w:szCs w:val="24"/>
        </w:rPr>
        <w:t>uperior para lo</w:t>
      </w:r>
      <w:r w:rsidR="002202F7">
        <w:rPr>
          <w:rFonts w:ascii="Times New Roman" w:hAnsi="Times New Roman" w:cs="Times New Roman"/>
          <w:sz w:val="24"/>
          <w:szCs w:val="24"/>
        </w:rPr>
        <w:t>s jóvenes de la región de Aysén</w:t>
      </w:r>
      <w:r w:rsidR="00665F6C" w:rsidRPr="000A0521">
        <w:rPr>
          <w:rFonts w:ascii="Times New Roman" w:hAnsi="Times New Roman" w:cs="Times New Roman"/>
          <w:sz w:val="24"/>
          <w:szCs w:val="24"/>
        </w:rPr>
        <w:t xml:space="preserve"> que deban estudiar fuera de </w:t>
      </w:r>
      <w:r w:rsidR="002202F7">
        <w:rPr>
          <w:rFonts w:ascii="Times New Roman" w:hAnsi="Times New Roman" w:cs="Times New Roman"/>
          <w:sz w:val="24"/>
          <w:szCs w:val="24"/>
        </w:rPr>
        <w:t>ella</w:t>
      </w:r>
      <w:r w:rsidR="00665F6C" w:rsidRPr="000A0521">
        <w:rPr>
          <w:rFonts w:ascii="Times New Roman" w:hAnsi="Times New Roman" w:cs="Times New Roman"/>
          <w:sz w:val="24"/>
          <w:szCs w:val="24"/>
        </w:rPr>
        <w:t>. Se entregan tres tipos de asignación: mantención, alimentación y traslado, durante un año. Esta beca se comenzó a implementar el 2012, con una cobertura de 485 estudiantes.</w:t>
      </w:r>
    </w:p>
    <w:p w:rsidR="00C0007D" w:rsidRPr="000A0521" w:rsidRDefault="00E844C3"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El Programa de </w:t>
      </w:r>
      <w:r w:rsidR="00C0007D" w:rsidRPr="000A0521">
        <w:rPr>
          <w:rFonts w:ascii="Times New Roman" w:hAnsi="Times New Roman" w:cs="Times New Roman"/>
          <w:sz w:val="24"/>
          <w:szCs w:val="24"/>
        </w:rPr>
        <w:t>R</w:t>
      </w:r>
      <w:r>
        <w:rPr>
          <w:rFonts w:ascii="Times New Roman" w:hAnsi="Times New Roman" w:cs="Times New Roman"/>
          <w:sz w:val="24"/>
          <w:szCs w:val="24"/>
        </w:rPr>
        <w:t xml:space="preserve">esidencia Familiar Estudiantil está </w:t>
      </w:r>
      <w:r w:rsidR="00C0007D" w:rsidRPr="000A0521">
        <w:rPr>
          <w:rFonts w:ascii="Times New Roman" w:hAnsi="Times New Roman" w:cs="Times New Roman"/>
          <w:sz w:val="24"/>
          <w:szCs w:val="24"/>
        </w:rPr>
        <w:t xml:space="preserve">dirigido a estudiantes vulnerables de zonas rurales o localidades lejanas a la oferta educacional que deben trasladarse a localidades distintas de su residencia para </w:t>
      </w:r>
      <w:r>
        <w:rPr>
          <w:rFonts w:ascii="Times New Roman" w:hAnsi="Times New Roman" w:cs="Times New Roman"/>
          <w:sz w:val="24"/>
          <w:szCs w:val="24"/>
        </w:rPr>
        <w:t>continuar sus estudios. Éstos</w:t>
      </w:r>
      <w:r w:rsidR="00C0007D" w:rsidRPr="000A0521">
        <w:rPr>
          <w:rFonts w:ascii="Times New Roman" w:hAnsi="Times New Roman" w:cs="Times New Roman"/>
          <w:sz w:val="24"/>
          <w:szCs w:val="24"/>
        </w:rPr>
        <w:t xml:space="preserve"> llegan </w:t>
      </w:r>
      <w:r w:rsidR="00C0007D" w:rsidRPr="000A0521">
        <w:rPr>
          <w:rFonts w:ascii="Times New Roman" w:hAnsi="Times New Roman" w:cs="Times New Roman"/>
          <w:sz w:val="24"/>
          <w:szCs w:val="24"/>
        </w:rPr>
        <w:lastRenderedPageBreak/>
        <w:t xml:space="preserve">a vivir en la casa de una familia tutora, con una mejor condición habitacional, donde disponen de alojamiento, alimentación, servicios básicos, apoyo afectivo y educacional. Se puede acceder desde </w:t>
      </w:r>
      <w:r>
        <w:rPr>
          <w:rFonts w:ascii="Times New Roman" w:hAnsi="Times New Roman" w:cs="Times New Roman"/>
          <w:sz w:val="24"/>
          <w:szCs w:val="24"/>
        </w:rPr>
        <w:t>7°</w:t>
      </w:r>
      <w:r w:rsidR="00C0007D" w:rsidRPr="000A0521">
        <w:rPr>
          <w:rFonts w:ascii="Times New Roman" w:hAnsi="Times New Roman" w:cs="Times New Roman"/>
          <w:sz w:val="24"/>
          <w:szCs w:val="24"/>
        </w:rPr>
        <w:t xml:space="preserve"> básico, hasta la Enseñanza Media. Este programa se desarrolla desde el año 1992, el año 2011 se atendió a alrededor de 9.000 estudiantes.</w:t>
      </w:r>
    </w:p>
    <w:p w:rsidR="00E844C3" w:rsidRDefault="00C0007D" w:rsidP="00B75FBF">
      <w:pPr>
        <w:pStyle w:val="NoSpacing"/>
        <w:numPr>
          <w:ilvl w:val="0"/>
          <w:numId w:val="32"/>
        </w:numPr>
        <w:ind w:left="0" w:firstLine="0"/>
        <w:jc w:val="both"/>
        <w:rPr>
          <w:rFonts w:ascii="Times New Roman" w:hAnsi="Times New Roman" w:cs="Times New Roman"/>
          <w:sz w:val="24"/>
          <w:szCs w:val="24"/>
        </w:rPr>
      </w:pPr>
      <w:r w:rsidRPr="00E844C3">
        <w:rPr>
          <w:rFonts w:ascii="Times New Roman" w:hAnsi="Times New Roman" w:cs="Times New Roman"/>
          <w:sz w:val="24"/>
          <w:szCs w:val="24"/>
        </w:rPr>
        <w:t xml:space="preserve">Los 18 Hogares Estudiantiles de JUNAEB, que operan desde el año 1965, albergaron el año 2012 a 1.028 estudiantes de Enseñanza Básica y Media provenientes de distintas localidades donde no existe oferta educacional suficiente. Su principal característica es que no están adscritos a ningún establecimiento educacional específico. </w:t>
      </w:r>
    </w:p>
    <w:p w:rsidR="00407EC6" w:rsidRDefault="00C0007D"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El Programa Residencia Insular V Región</w:t>
      </w:r>
      <w:r w:rsidR="00725DBF" w:rsidRPr="000A0521">
        <w:rPr>
          <w:rFonts w:ascii="Times New Roman" w:hAnsi="Times New Roman" w:cs="Times New Roman"/>
          <w:sz w:val="24"/>
          <w:szCs w:val="24"/>
        </w:rPr>
        <w:t>,</w:t>
      </w:r>
      <w:r w:rsidRPr="000A0521">
        <w:rPr>
          <w:rFonts w:ascii="Times New Roman" w:hAnsi="Times New Roman" w:cs="Times New Roman"/>
          <w:sz w:val="24"/>
          <w:szCs w:val="24"/>
        </w:rPr>
        <w:t xml:space="preserve"> cubre alojamiento, alimentación y cuotas de traslado a est</w:t>
      </w:r>
      <w:r w:rsidR="00725DBF" w:rsidRPr="000A0521">
        <w:rPr>
          <w:rFonts w:ascii="Times New Roman" w:hAnsi="Times New Roman" w:cs="Times New Roman"/>
          <w:sz w:val="24"/>
          <w:szCs w:val="24"/>
        </w:rPr>
        <w:t xml:space="preserve">udiantes que provienen de Isla </w:t>
      </w:r>
      <w:r w:rsidRPr="000A0521">
        <w:rPr>
          <w:rFonts w:ascii="Times New Roman" w:hAnsi="Times New Roman" w:cs="Times New Roman"/>
          <w:sz w:val="24"/>
          <w:szCs w:val="24"/>
        </w:rPr>
        <w:t>Juan Fe</w:t>
      </w:r>
      <w:r w:rsidR="00407EC6">
        <w:rPr>
          <w:rFonts w:ascii="Times New Roman" w:hAnsi="Times New Roman" w:cs="Times New Roman"/>
          <w:sz w:val="24"/>
          <w:szCs w:val="24"/>
        </w:rPr>
        <w:t>rnández y Rapa Nui a través de:</w:t>
      </w:r>
    </w:p>
    <w:p w:rsidR="00407EC6" w:rsidRDefault="00720AD8" w:rsidP="00CB7531">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C0007D" w:rsidRPr="000A0521">
        <w:rPr>
          <w:rFonts w:ascii="Times New Roman" w:hAnsi="Times New Roman" w:cs="Times New Roman"/>
          <w:sz w:val="24"/>
          <w:szCs w:val="24"/>
        </w:rPr>
        <w:t>Programa Hogares Estudiantiles Insulares de la Región de Valparaíso</w:t>
      </w:r>
      <w:r w:rsidR="00CB7531" w:rsidRPr="000A0521">
        <w:rPr>
          <w:rFonts w:ascii="Times New Roman" w:hAnsi="Times New Roman" w:cs="Times New Roman"/>
          <w:sz w:val="24"/>
          <w:szCs w:val="24"/>
        </w:rPr>
        <w:t>.</w:t>
      </w:r>
      <w:r w:rsidR="00C0007D" w:rsidRPr="000A0521">
        <w:rPr>
          <w:rFonts w:ascii="Times New Roman" w:hAnsi="Times New Roman" w:cs="Times New Roman"/>
          <w:sz w:val="24"/>
          <w:szCs w:val="24"/>
        </w:rPr>
        <w:t xml:space="preserve"> Bajo el régimen de residencia, el estudiante recibe alimentación, alojamiento y protección. A los estudiantes que residen en Hogares Estudiantiles que están en primer año y </w:t>
      </w:r>
      <w:r w:rsidR="00103690">
        <w:rPr>
          <w:rFonts w:ascii="Times New Roman" w:hAnsi="Times New Roman" w:cs="Times New Roman"/>
          <w:sz w:val="24"/>
          <w:szCs w:val="24"/>
        </w:rPr>
        <w:t>que no cuentan con créditos de Educación S</w:t>
      </w:r>
      <w:r w:rsidR="00C0007D" w:rsidRPr="000A0521">
        <w:rPr>
          <w:rFonts w:ascii="Times New Roman" w:hAnsi="Times New Roman" w:cs="Times New Roman"/>
          <w:sz w:val="24"/>
          <w:szCs w:val="24"/>
        </w:rPr>
        <w:t>uperior, se les entrega un apoyo po</w:t>
      </w:r>
      <w:r w:rsidR="002202F7">
        <w:rPr>
          <w:rFonts w:ascii="Times New Roman" w:hAnsi="Times New Roman" w:cs="Times New Roman"/>
          <w:sz w:val="24"/>
          <w:szCs w:val="24"/>
        </w:rPr>
        <w:t>r bonificación por concepto de arancel y m</w:t>
      </w:r>
      <w:r w:rsidR="00C0007D" w:rsidRPr="000A0521">
        <w:rPr>
          <w:rFonts w:ascii="Times New Roman" w:hAnsi="Times New Roman" w:cs="Times New Roman"/>
          <w:sz w:val="24"/>
          <w:szCs w:val="24"/>
        </w:rPr>
        <w:t xml:space="preserve">atrícula. </w:t>
      </w:r>
    </w:p>
    <w:p w:rsidR="00C0007D" w:rsidRPr="000A0521" w:rsidRDefault="00720AD8" w:rsidP="00C000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C0007D" w:rsidRPr="000A0521">
        <w:rPr>
          <w:rFonts w:ascii="Times New Roman" w:hAnsi="Times New Roman" w:cs="Times New Roman"/>
          <w:sz w:val="24"/>
          <w:szCs w:val="24"/>
        </w:rPr>
        <w:t>Residencia Familiar Estudiantil en diferentes regiones del país: Además de recibir alojamiento y todos los servicios y apoyos de una familia, una vez al año se les paga el valor del pasaje aéreo desde el continen</w:t>
      </w:r>
      <w:r w:rsidR="002202F7">
        <w:rPr>
          <w:rFonts w:ascii="Times New Roman" w:hAnsi="Times New Roman" w:cs="Times New Roman"/>
          <w:sz w:val="24"/>
          <w:szCs w:val="24"/>
        </w:rPr>
        <w:t>te a su lugar de origen (</w:t>
      </w:r>
      <w:r w:rsidR="00C0007D" w:rsidRPr="000A0521">
        <w:rPr>
          <w:rFonts w:ascii="Times New Roman" w:hAnsi="Times New Roman" w:cs="Times New Roman"/>
          <w:sz w:val="24"/>
          <w:szCs w:val="24"/>
        </w:rPr>
        <w:t>Rapa Nui o Isla Juan Fernández</w:t>
      </w:r>
      <w:r w:rsidR="002202F7">
        <w:rPr>
          <w:rFonts w:ascii="Times New Roman" w:hAnsi="Times New Roman" w:cs="Times New Roman"/>
          <w:sz w:val="24"/>
          <w:szCs w:val="24"/>
        </w:rPr>
        <w:t>)</w:t>
      </w:r>
      <w:r w:rsidR="00C0007D" w:rsidRPr="000A0521">
        <w:rPr>
          <w:rFonts w:ascii="Times New Roman" w:hAnsi="Times New Roman" w:cs="Times New Roman"/>
          <w:sz w:val="24"/>
          <w:szCs w:val="24"/>
        </w:rPr>
        <w:t>.</w:t>
      </w:r>
      <w:r w:rsidR="00407EC6">
        <w:rPr>
          <w:rFonts w:ascii="Times New Roman" w:hAnsi="Times New Roman" w:cs="Times New Roman"/>
          <w:sz w:val="24"/>
          <w:szCs w:val="24"/>
        </w:rPr>
        <w:t xml:space="preserve"> </w:t>
      </w:r>
      <w:r w:rsidR="00C0007D" w:rsidRPr="000A0521">
        <w:rPr>
          <w:rFonts w:ascii="Times New Roman" w:hAnsi="Times New Roman" w:cs="Times New Roman"/>
          <w:sz w:val="24"/>
          <w:szCs w:val="24"/>
        </w:rPr>
        <w:t xml:space="preserve">Además, los estudiantes, reciben apoyo psico-social, para disminuir el proceso de desarraigo que afecta a los estudiantes y se acompaña a los apoderados con información y reuniones permanentes. </w:t>
      </w:r>
    </w:p>
    <w:p w:rsidR="00C0007D" w:rsidRPr="000A0521" w:rsidRDefault="00C0007D"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El Programa de Útiles Escolares está dirigido a los niños, niñas y jóvenes identificados en las primeras prioridades </w:t>
      </w:r>
      <w:r w:rsidR="002202F7">
        <w:rPr>
          <w:rFonts w:ascii="Times New Roman" w:hAnsi="Times New Roman" w:cs="Times New Roman"/>
          <w:sz w:val="24"/>
          <w:szCs w:val="24"/>
        </w:rPr>
        <w:t>de</w:t>
      </w:r>
      <w:r w:rsidRPr="000A0521">
        <w:rPr>
          <w:rFonts w:ascii="Times New Roman" w:hAnsi="Times New Roman" w:cs="Times New Roman"/>
          <w:sz w:val="24"/>
          <w:szCs w:val="24"/>
        </w:rPr>
        <w:t xml:space="preserve"> </w:t>
      </w:r>
      <w:r w:rsidR="00E844C3">
        <w:rPr>
          <w:rFonts w:ascii="Times New Roman" w:hAnsi="Times New Roman" w:cs="Times New Roman"/>
          <w:sz w:val="24"/>
          <w:szCs w:val="24"/>
        </w:rPr>
        <w:t>SINAE</w:t>
      </w:r>
      <w:r w:rsidR="00CB7531" w:rsidRPr="000A0521">
        <w:rPr>
          <w:rFonts w:ascii="Times New Roman" w:hAnsi="Times New Roman" w:cs="Times New Roman"/>
          <w:sz w:val="24"/>
          <w:szCs w:val="24"/>
        </w:rPr>
        <w:t>.</w:t>
      </w:r>
      <w:r w:rsidRPr="000A0521">
        <w:rPr>
          <w:rFonts w:ascii="Times New Roman" w:hAnsi="Times New Roman" w:cs="Times New Roman"/>
          <w:sz w:val="24"/>
          <w:szCs w:val="24"/>
        </w:rPr>
        <w:t xml:space="preserve"> </w:t>
      </w:r>
      <w:r w:rsidR="00CB7531" w:rsidRPr="000A0521">
        <w:rPr>
          <w:rFonts w:ascii="Times New Roman" w:hAnsi="Times New Roman" w:cs="Times New Roman"/>
          <w:sz w:val="24"/>
          <w:szCs w:val="24"/>
        </w:rPr>
        <w:t>C</w:t>
      </w:r>
      <w:r w:rsidRPr="000A0521">
        <w:rPr>
          <w:rFonts w:ascii="Times New Roman" w:hAnsi="Times New Roman" w:cs="Times New Roman"/>
          <w:sz w:val="24"/>
          <w:szCs w:val="24"/>
        </w:rPr>
        <w:t>onsiste en l</w:t>
      </w:r>
      <w:r w:rsidR="00CB7531" w:rsidRPr="000A0521">
        <w:rPr>
          <w:rFonts w:ascii="Times New Roman" w:hAnsi="Times New Roman" w:cs="Times New Roman"/>
          <w:sz w:val="24"/>
          <w:szCs w:val="24"/>
        </w:rPr>
        <w:t>a</w:t>
      </w:r>
      <w:r w:rsidRPr="000A0521">
        <w:rPr>
          <w:rFonts w:ascii="Times New Roman" w:hAnsi="Times New Roman" w:cs="Times New Roman"/>
          <w:sz w:val="24"/>
          <w:szCs w:val="24"/>
        </w:rPr>
        <w:t xml:space="preserve"> entrega, </w:t>
      </w:r>
      <w:r w:rsidR="00CB7531" w:rsidRPr="000A0521">
        <w:rPr>
          <w:rFonts w:ascii="Times New Roman" w:hAnsi="Times New Roman" w:cs="Times New Roman"/>
          <w:sz w:val="24"/>
          <w:szCs w:val="24"/>
        </w:rPr>
        <w:t>a</w:t>
      </w:r>
      <w:r w:rsidRPr="000A0521">
        <w:rPr>
          <w:rFonts w:ascii="Times New Roman" w:hAnsi="Times New Roman" w:cs="Times New Roman"/>
          <w:sz w:val="24"/>
          <w:szCs w:val="24"/>
        </w:rPr>
        <w:t xml:space="preserve"> inicios del año escolar</w:t>
      </w:r>
      <w:r w:rsidR="00CB7531" w:rsidRPr="000A0521">
        <w:rPr>
          <w:rFonts w:ascii="Times New Roman" w:hAnsi="Times New Roman" w:cs="Times New Roman"/>
          <w:sz w:val="24"/>
          <w:szCs w:val="24"/>
        </w:rPr>
        <w:t>,</w:t>
      </w:r>
      <w:r w:rsidRPr="000A0521">
        <w:rPr>
          <w:rFonts w:ascii="Times New Roman" w:hAnsi="Times New Roman" w:cs="Times New Roman"/>
          <w:sz w:val="24"/>
          <w:szCs w:val="24"/>
        </w:rPr>
        <w:t xml:space="preserve"> </w:t>
      </w:r>
      <w:r w:rsidR="00E844C3">
        <w:rPr>
          <w:rFonts w:ascii="Times New Roman" w:hAnsi="Times New Roman" w:cs="Times New Roman"/>
          <w:sz w:val="24"/>
          <w:szCs w:val="24"/>
        </w:rPr>
        <w:t xml:space="preserve">de </w:t>
      </w:r>
      <w:r w:rsidRPr="000A0521">
        <w:rPr>
          <w:rFonts w:ascii="Times New Roman" w:hAnsi="Times New Roman" w:cs="Times New Roman"/>
          <w:sz w:val="24"/>
          <w:szCs w:val="24"/>
        </w:rPr>
        <w:t>un set de útiles escol</w:t>
      </w:r>
      <w:r w:rsidR="002202F7">
        <w:rPr>
          <w:rFonts w:ascii="Times New Roman" w:hAnsi="Times New Roman" w:cs="Times New Roman"/>
          <w:sz w:val="24"/>
          <w:szCs w:val="24"/>
        </w:rPr>
        <w:t>ares diferenciado por niveles (Educación Parvularia, Básica y M</w:t>
      </w:r>
      <w:r w:rsidRPr="000A0521">
        <w:rPr>
          <w:rFonts w:ascii="Times New Roman" w:hAnsi="Times New Roman" w:cs="Times New Roman"/>
          <w:sz w:val="24"/>
          <w:szCs w:val="24"/>
        </w:rPr>
        <w:t xml:space="preserve">edia), </w:t>
      </w:r>
      <w:r w:rsidR="002202F7">
        <w:rPr>
          <w:rFonts w:ascii="Times New Roman" w:hAnsi="Times New Roman" w:cs="Times New Roman"/>
          <w:sz w:val="24"/>
          <w:szCs w:val="24"/>
        </w:rPr>
        <w:t>para</w:t>
      </w:r>
      <w:r w:rsidRPr="000A0521">
        <w:rPr>
          <w:rFonts w:ascii="Times New Roman" w:hAnsi="Times New Roman" w:cs="Times New Roman"/>
          <w:sz w:val="24"/>
          <w:szCs w:val="24"/>
        </w:rPr>
        <w:t xml:space="preserve"> los establecimiento</w:t>
      </w:r>
      <w:r w:rsidR="002202F7">
        <w:rPr>
          <w:rFonts w:ascii="Times New Roman" w:hAnsi="Times New Roman" w:cs="Times New Roman"/>
          <w:sz w:val="24"/>
          <w:szCs w:val="24"/>
        </w:rPr>
        <w:t xml:space="preserve">s educacionales municipales </w:t>
      </w:r>
      <w:r w:rsidRPr="000A0521">
        <w:rPr>
          <w:rFonts w:ascii="Times New Roman" w:hAnsi="Times New Roman" w:cs="Times New Roman"/>
          <w:sz w:val="24"/>
          <w:szCs w:val="24"/>
        </w:rPr>
        <w:t>y part</w:t>
      </w:r>
      <w:r w:rsidR="00E844C3">
        <w:rPr>
          <w:rFonts w:ascii="Times New Roman" w:hAnsi="Times New Roman" w:cs="Times New Roman"/>
          <w:sz w:val="24"/>
          <w:szCs w:val="24"/>
        </w:rPr>
        <w:t xml:space="preserve">iculares subvencionados. En </w:t>
      </w:r>
      <w:r w:rsidRPr="000A0521">
        <w:rPr>
          <w:rFonts w:ascii="Times New Roman" w:hAnsi="Times New Roman" w:cs="Times New Roman"/>
          <w:sz w:val="24"/>
          <w:szCs w:val="24"/>
        </w:rPr>
        <w:t>2011 se entregaron 1.393.262 sets de útiles en todo el país con un costo de $ 2.904 millones</w:t>
      </w:r>
    </w:p>
    <w:p w:rsidR="00C0007D" w:rsidRPr="000A0521" w:rsidRDefault="00C0007D"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A fin de permitir a los estudiantes utilizar el transporte público accediendo a una tarifa rebajada y optar a beneficios adicionales a través de convenios con el Instituto Nacional de la Juventud y la Dirección de Bibliotecas, Archivos y Museos, se entrega la Tarjeta Nacional Estudiantil (TNE). Acceden a este beneficio estudiantes de establecimientos municipales y particulares subvencionados del pa</w:t>
      </w:r>
      <w:r w:rsidR="002202F7">
        <w:rPr>
          <w:rFonts w:ascii="Times New Roman" w:hAnsi="Times New Roman" w:cs="Times New Roman"/>
          <w:sz w:val="24"/>
          <w:szCs w:val="24"/>
        </w:rPr>
        <w:t>ís, que se encuentran entre 5º b</w:t>
      </w:r>
      <w:r w:rsidRPr="000A0521">
        <w:rPr>
          <w:rFonts w:ascii="Times New Roman" w:hAnsi="Times New Roman" w:cs="Times New Roman"/>
          <w:sz w:val="24"/>
          <w:szCs w:val="24"/>
        </w:rPr>
        <w:t>ási</w:t>
      </w:r>
      <w:r w:rsidR="002202F7">
        <w:rPr>
          <w:rFonts w:ascii="Times New Roman" w:hAnsi="Times New Roman" w:cs="Times New Roman"/>
          <w:sz w:val="24"/>
          <w:szCs w:val="24"/>
        </w:rPr>
        <w:t>co y 4º m</w:t>
      </w:r>
      <w:r w:rsidRPr="000A0521">
        <w:rPr>
          <w:rFonts w:ascii="Times New Roman" w:hAnsi="Times New Roman" w:cs="Times New Roman"/>
          <w:sz w:val="24"/>
          <w:szCs w:val="24"/>
        </w:rPr>
        <w:t>edio</w:t>
      </w:r>
      <w:r w:rsidR="004F14FF" w:rsidRPr="000A0521">
        <w:rPr>
          <w:rFonts w:ascii="Times New Roman" w:hAnsi="Times New Roman" w:cs="Times New Roman"/>
          <w:sz w:val="24"/>
          <w:szCs w:val="24"/>
        </w:rPr>
        <w:t>,</w:t>
      </w:r>
      <w:r w:rsidRPr="000A0521">
        <w:rPr>
          <w:rFonts w:ascii="Times New Roman" w:hAnsi="Times New Roman" w:cs="Times New Roman"/>
          <w:sz w:val="24"/>
          <w:szCs w:val="24"/>
        </w:rPr>
        <w:t xml:space="preserve"> y estudiantes de Instituciones de Educación Superior reconocidas por </w:t>
      </w:r>
      <w:r w:rsidR="002202F7">
        <w:rPr>
          <w:rFonts w:ascii="Times New Roman" w:hAnsi="Times New Roman" w:cs="Times New Roman"/>
          <w:sz w:val="24"/>
          <w:szCs w:val="24"/>
        </w:rPr>
        <w:t>MINEDUC</w:t>
      </w:r>
      <w:r w:rsidRPr="000A0521">
        <w:rPr>
          <w:rFonts w:ascii="Times New Roman" w:hAnsi="Times New Roman" w:cs="Times New Roman"/>
          <w:sz w:val="24"/>
          <w:szCs w:val="24"/>
        </w:rPr>
        <w:t xml:space="preserve">. La cobertura </w:t>
      </w:r>
      <w:r w:rsidR="002202F7">
        <w:rPr>
          <w:rFonts w:ascii="Times New Roman" w:hAnsi="Times New Roman" w:cs="Times New Roman"/>
          <w:sz w:val="24"/>
          <w:szCs w:val="24"/>
        </w:rPr>
        <w:t>en</w:t>
      </w:r>
      <w:r w:rsidRPr="000A0521">
        <w:rPr>
          <w:rFonts w:ascii="Times New Roman" w:hAnsi="Times New Roman" w:cs="Times New Roman"/>
          <w:sz w:val="24"/>
          <w:szCs w:val="24"/>
        </w:rPr>
        <w:t xml:space="preserve"> 2012 es de 2.743.796 estu</w:t>
      </w:r>
      <w:r w:rsidR="00E844C3">
        <w:rPr>
          <w:rFonts w:ascii="Times New Roman" w:hAnsi="Times New Roman" w:cs="Times New Roman"/>
          <w:sz w:val="24"/>
          <w:szCs w:val="24"/>
        </w:rPr>
        <w:t>diantes</w:t>
      </w:r>
      <w:r w:rsidR="002202F7">
        <w:rPr>
          <w:rFonts w:ascii="Times New Roman" w:hAnsi="Times New Roman" w:cs="Times New Roman"/>
          <w:sz w:val="24"/>
          <w:szCs w:val="24"/>
        </w:rPr>
        <w:t>,</w:t>
      </w:r>
      <w:r w:rsidR="00E844C3">
        <w:rPr>
          <w:rFonts w:ascii="Times New Roman" w:hAnsi="Times New Roman" w:cs="Times New Roman"/>
          <w:sz w:val="24"/>
          <w:szCs w:val="24"/>
        </w:rPr>
        <w:t xml:space="preserve"> con un presupuesto de $</w:t>
      </w:r>
      <w:r w:rsidRPr="000A0521">
        <w:rPr>
          <w:rFonts w:ascii="Times New Roman" w:hAnsi="Times New Roman" w:cs="Times New Roman"/>
          <w:sz w:val="24"/>
          <w:szCs w:val="24"/>
        </w:rPr>
        <w:t>7.022 millones.</w:t>
      </w:r>
    </w:p>
    <w:p w:rsidR="00665F6C" w:rsidRPr="002202F7"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Desde el año 2008, JUNAEB </w:t>
      </w:r>
      <w:r w:rsidR="002202F7">
        <w:rPr>
          <w:rFonts w:ascii="Times New Roman" w:hAnsi="Times New Roman" w:cs="Times New Roman"/>
          <w:sz w:val="24"/>
          <w:szCs w:val="24"/>
        </w:rPr>
        <w:t>desarrolla</w:t>
      </w:r>
      <w:r w:rsidRPr="000A0521">
        <w:rPr>
          <w:rFonts w:ascii="Times New Roman" w:hAnsi="Times New Roman" w:cs="Times New Roman"/>
          <w:sz w:val="24"/>
          <w:szCs w:val="24"/>
        </w:rPr>
        <w:t xml:space="preserve"> el Programa “Habilidades para la Vida II”,</w:t>
      </w:r>
      <w:r w:rsidR="00B909CD" w:rsidRPr="000A0521">
        <w:rPr>
          <w:rFonts w:ascii="Times New Roman" w:hAnsi="Times New Roman" w:cs="Times New Roman"/>
          <w:sz w:val="24"/>
          <w:szCs w:val="24"/>
        </w:rPr>
        <w:t xml:space="preserve"> como complemento al Programa “Habilidades para la Vida I”,</w:t>
      </w:r>
      <w:r w:rsidRPr="000A0521">
        <w:rPr>
          <w:rFonts w:ascii="Times New Roman" w:hAnsi="Times New Roman" w:cs="Times New Roman"/>
          <w:sz w:val="24"/>
          <w:szCs w:val="24"/>
        </w:rPr>
        <w:t xml:space="preserve"> </w:t>
      </w:r>
      <w:r w:rsidR="002202F7">
        <w:rPr>
          <w:rFonts w:ascii="Times New Roman" w:hAnsi="Times New Roman" w:cs="Times New Roman"/>
          <w:sz w:val="24"/>
          <w:szCs w:val="24"/>
        </w:rPr>
        <w:t>que</w:t>
      </w:r>
      <w:r w:rsidRPr="000A0521">
        <w:rPr>
          <w:rFonts w:ascii="Times New Roman" w:hAnsi="Times New Roman" w:cs="Times New Roman"/>
          <w:sz w:val="24"/>
          <w:szCs w:val="24"/>
        </w:rPr>
        <w:t xml:space="preserve"> busca fortalecer competencias sociales, cognitivas y afectivas, en escolares entre 9 y 15 años, para lograr una convivencia escolar positiva y un mayor bienestar psicosocial. Este progr</w:t>
      </w:r>
      <w:r w:rsidR="00F73743">
        <w:rPr>
          <w:rFonts w:ascii="Times New Roman" w:hAnsi="Times New Roman" w:cs="Times New Roman"/>
          <w:sz w:val="24"/>
          <w:szCs w:val="24"/>
        </w:rPr>
        <w:t xml:space="preserve">ama está orientado para niños </w:t>
      </w:r>
      <w:r w:rsidRPr="000A0521">
        <w:rPr>
          <w:rFonts w:ascii="Times New Roman" w:hAnsi="Times New Roman" w:cs="Times New Roman"/>
          <w:sz w:val="24"/>
          <w:szCs w:val="24"/>
        </w:rPr>
        <w:t xml:space="preserve">con alto índice de vulnerabilidad socioeconómica y social, que ya cuenten con el Programa Habilidades para la Vida I de JUNAEB. </w:t>
      </w:r>
      <w:r w:rsidR="00CA005D" w:rsidRPr="000A0521">
        <w:rPr>
          <w:rFonts w:ascii="Times New Roman" w:hAnsi="Times New Roman" w:cs="Times New Roman"/>
          <w:sz w:val="24"/>
          <w:szCs w:val="24"/>
        </w:rPr>
        <w:t>La cobertura programada para el año 2012 alcanza los 19.756 estudiantes.</w:t>
      </w:r>
      <w:r w:rsidR="002202F7">
        <w:rPr>
          <w:rFonts w:ascii="Times New Roman" w:hAnsi="Times New Roman" w:cs="Times New Roman"/>
          <w:sz w:val="24"/>
          <w:szCs w:val="24"/>
        </w:rPr>
        <w:t xml:space="preserve"> </w:t>
      </w:r>
      <w:r w:rsidRPr="002202F7">
        <w:rPr>
          <w:rFonts w:ascii="Times New Roman" w:hAnsi="Times New Roman" w:cs="Times New Roman"/>
          <w:sz w:val="24"/>
          <w:szCs w:val="24"/>
        </w:rPr>
        <w:t xml:space="preserve">El presupuesto asignado para el año 2007 fue de $1.510 millones, cifra que aumentó </w:t>
      </w:r>
      <w:r w:rsidR="002202F7">
        <w:rPr>
          <w:rFonts w:ascii="Times New Roman" w:hAnsi="Times New Roman" w:cs="Times New Roman"/>
          <w:sz w:val="24"/>
          <w:szCs w:val="24"/>
        </w:rPr>
        <w:t xml:space="preserve">para el año 2012 a </w:t>
      </w:r>
      <w:r w:rsidRPr="002202F7">
        <w:rPr>
          <w:rFonts w:ascii="Times New Roman" w:hAnsi="Times New Roman" w:cs="Times New Roman"/>
          <w:sz w:val="24"/>
          <w:szCs w:val="24"/>
        </w:rPr>
        <w:t>$4.989 millones.</w:t>
      </w:r>
    </w:p>
    <w:p w:rsidR="00665F6C" w:rsidRPr="00407EC6"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Para disminuir la brecha digital de los niños y niñas con buen rendimiento escolar que se encuentran en condición de vulnerabilidad, desde el año 2009 </w:t>
      </w:r>
      <w:r w:rsidR="00E844C3">
        <w:rPr>
          <w:rFonts w:ascii="Times New Roman" w:hAnsi="Times New Roman" w:cs="Times New Roman"/>
          <w:sz w:val="24"/>
          <w:szCs w:val="24"/>
        </w:rPr>
        <w:t xml:space="preserve">se lleva a cabo </w:t>
      </w:r>
      <w:r w:rsidRPr="000A0521">
        <w:rPr>
          <w:rFonts w:ascii="Times New Roman" w:hAnsi="Times New Roman" w:cs="Times New Roman"/>
          <w:sz w:val="24"/>
          <w:szCs w:val="24"/>
        </w:rPr>
        <w:t xml:space="preserve">el programa “Yo Elijo Mi PC”. </w:t>
      </w:r>
      <w:r w:rsidR="00E844C3">
        <w:rPr>
          <w:rFonts w:ascii="Times New Roman" w:hAnsi="Times New Roman" w:cs="Times New Roman"/>
          <w:sz w:val="24"/>
          <w:szCs w:val="24"/>
        </w:rPr>
        <w:t>Cada beneficiado ejerce</w:t>
      </w:r>
      <w:r w:rsidRPr="000A0521">
        <w:rPr>
          <w:rFonts w:ascii="Times New Roman" w:hAnsi="Times New Roman" w:cs="Times New Roman"/>
          <w:sz w:val="24"/>
          <w:szCs w:val="24"/>
        </w:rPr>
        <w:t xml:space="preserve"> su derecho a elegir su propio computador.</w:t>
      </w:r>
      <w:r w:rsidR="00407EC6">
        <w:rPr>
          <w:rFonts w:ascii="Times New Roman" w:hAnsi="Times New Roman" w:cs="Times New Roman"/>
          <w:sz w:val="24"/>
          <w:szCs w:val="24"/>
        </w:rPr>
        <w:t xml:space="preserve"> </w:t>
      </w:r>
      <w:r w:rsidRPr="00407EC6">
        <w:rPr>
          <w:rFonts w:ascii="Times New Roman" w:hAnsi="Times New Roman" w:cs="Times New Roman"/>
          <w:sz w:val="24"/>
          <w:szCs w:val="24"/>
        </w:rPr>
        <w:t xml:space="preserve">Este programa es para estudiantes de </w:t>
      </w:r>
      <w:r w:rsidR="002202F7">
        <w:rPr>
          <w:rFonts w:ascii="Times New Roman" w:hAnsi="Times New Roman" w:cs="Times New Roman"/>
          <w:sz w:val="24"/>
          <w:szCs w:val="24"/>
        </w:rPr>
        <w:t>7°</w:t>
      </w:r>
      <w:r w:rsidRPr="00407EC6">
        <w:rPr>
          <w:rFonts w:ascii="Times New Roman" w:hAnsi="Times New Roman" w:cs="Times New Roman"/>
          <w:sz w:val="24"/>
          <w:szCs w:val="24"/>
        </w:rPr>
        <w:t xml:space="preserve"> </w:t>
      </w:r>
      <w:r w:rsidR="0089289A">
        <w:rPr>
          <w:rFonts w:ascii="Times New Roman" w:hAnsi="Times New Roman" w:cs="Times New Roman"/>
          <w:sz w:val="24"/>
          <w:szCs w:val="24"/>
        </w:rPr>
        <w:t>básico</w:t>
      </w:r>
      <w:r w:rsidRPr="00407EC6">
        <w:rPr>
          <w:rFonts w:ascii="Times New Roman" w:hAnsi="Times New Roman" w:cs="Times New Roman"/>
          <w:sz w:val="24"/>
          <w:szCs w:val="24"/>
        </w:rPr>
        <w:t xml:space="preserve">, con buen rendimiento </w:t>
      </w:r>
      <w:r w:rsidRPr="00407EC6">
        <w:rPr>
          <w:rFonts w:ascii="Times New Roman" w:hAnsi="Times New Roman" w:cs="Times New Roman"/>
          <w:sz w:val="24"/>
          <w:szCs w:val="24"/>
        </w:rPr>
        <w:lastRenderedPageBreak/>
        <w:t>académico, que pertenezcan al 40% más pobre de la población y que estén matriculados en establecimientos municipales o particulares subvencionados. El programa se realiza desde</w:t>
      </w:r>
      <w:r w:rsidR="002202F7">
        <w:rPr>
          <w:rFonts w:ascii="Times New Roman" w:hAnsi="Times New Roman" w:cs="Times New Roman"/>
          <w:sz w:val="24"/>
          <w:szCs w:val="24"/>
        </w:rPr>
        <w:t xml:space="preserve"> el año 2009 y para el año 2012</w:t>
      </w:r>
      <w:r w:rsidRPr="00407EC6">
        <w:rPr>
          <w:rFonts w:ascii="Times New Roman" w:hAnsi="Times New Roman" w:cs="Times New Roman"/>
          <w:sz w:val="24"/>
          <w:szCs w:val="24"/>
        </w:rPr>
        <w:t xml:space="preserve"> se espera que 60.000 estudiantes reciban su computador.</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En el caso de los inmigrantes, se encuentran en operación o en proceso de implementación las iniciativas que se mencionan a continuación:</w:t>
      </w:r>
    </w:p>
    <w:p w:rsidR="00665F6C" w:rsidRPr="000A0521" w:rsidRDefault="00665F6C" w:rsidP="007E171D">
      <w:pPr>
        <w:pStyle w:val="NoSpacing"/>
        <w:jc w:val="both"/>
        <w:rPr>
          <w:rFonts w:ascii="Times New Roman" w:hAnsi="Times New Roman" w:cs="Times New Roman"/>
          <w:sz w:val="24"/>
          <w:szCs w:val="24"/>
        </w:rPr>
      </w:pPr>
      <w:r w:rsidRPr="000A0521">
        <w:rPr>
          <w:rFonts w:ascii="Times New Roman" w:hAnsi="Times New Roman" w:cs="Times New Roman"/>
          <w:sz w:val="24"/>
          <w:szCs w:val="24"/>
        </w:rPr>
        <w:t>a) Regularización de la situación de residencia de todo niño que se encuentre matriculado en un establecimiento educacional reconocido por el Estado, iniciativa que presenta las siguientes cifras: 2004 =147 casos; 2005 = 291 casos; 2006 = 268 casos; 2007 = 190 casos; 2008 = 143 casos.</w:t>
      </w:r>
    </w:p>
    <w:p w:rsidR="00665F6C" w:rsidRPr="000A0521" w:rsidRDefault="00103690" w:rsidP="007E171D">
      <w:pPr>
        <w:pStyle w:val="NoSpacing"/>
        <w:jc w:val="both"/>
        <w:rPr>
          <w:rFonts w:ascii="Times New Roman" w:hAnsi="Times New Roman" w:cs="Times New Roman"/>
          <w:sz w:val="24"/>
          <w:szCs w:val="24"/>
        </w:rPr>
      </w:pPr>
      <w:r>
        <w:rPr>
          <w:rFonts w:ascii="Times New Roman" w:hAnsi="Times New Roman" w:cs="Times New Roman"/>
          <w:sz w:val="24"/>
          <w:szCs w:val="24"/>
        </w:rPr>
        <w:t>b) Acceso a la Educación P</w:t>
      </w:r>
      <w:r w:rsidR="00665F6C" w:rsidRPr="000A0521">
        <w:rPr>
          <w:rFonts w:ascii="Times New Roman" w:hAnsi="Times New Roman" w:cs="Times New Roman"/>
          <w:sz w:val="24"/>
          <w:szCs w:val="24"/>
        </w:rPr>
        <w:t xml:space="preserve">reescolar para niños inmigrantes y refugiados. En esta actividad coordinan sus acciones </w:t>
      </w:r>
      <w:r w:rsidR="00E844C3">
        <w:rPr>
          <w:rFonts w:ascii="Times New Roman" w:hAnsi="Times New Roman" w:cs="Times New Roman"/>
          <w:sz w:val="24"/>
          <w:szCs w:val="24"/>
        </w:rPr>
        <w:t>JUNJI</w:t>
      </w:r>
      <w:r w:rsidR="00665F6C" w:rsidRPr="000A0521">
        <w:rPr>
          <w:rFonts w:ascii="Times New Roman" w:hAnsi="Times New Roman" w:cs="Times New Roman"/>
          <w:sz w:val="24"/>
          <w:szCs w:val="24"/>
        </w:rPr>
        <w:t xml:space="preserve"> y el Ministerio del Interior, quienes firmaron un convenio de colaboración que se encuentra vigente desde el 20 de noviembre de 2007.</w:t>
      </w:r>
    </w:p>
    <w:p w:rsidR="00665F6C" w:rsidRPr="000A0521" w:rsidRDefault="00665F6C" w:rsidP="007E171D">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c) Con el propósito de garantizar a todas las personas la igualdad ante la ley y la no discriminación, en 2005 el Ministerio de Educación emitió un instructivo sobre el ingreso, permanencia y derechos de los alumnos inmigrantes en los </w:t>
      </w:r>
      <w:r w:rsidR="00E844C3">
        <w:rPr>
          <w:rFonts w:ascii="Times New Roman" w:hAnsi="Times New Roman" w:cs="Times New Roman"/>
          <w:sz w:val="24"/>
          <w:szCs w:val="24"/>
        </w:rPr>
        <w:t>establecimientos educacionales, que</w:t>
      </w:r>
      <w:r w:rsidRPr="000A0521">
        <w:rPr>
          <w:rFonts w:ascii="Times New Roman" w:hAnsi="Times New Roman" w:cs="Times New Roman"/>
          <w:sz w:val="24"/>
          <w:szCs w:val="24"/>
        </w:rPr>
        <w:t xml:space="preserve"> </w:t>
      </w:r>
      <w:r w:rsidR="002202F7">
        <w:rPr>
          <w:rFonts w:ascii="Times New Roman" w:hAnsi="Times New Roman" w:cs="Times New Roman"/>
          <w:sz w:val="24"/>
          <w:szCs w:val="24"/>
        </w:rPr>
        <w:t>los insta</w:t>
      </w:r>
      <w:r w:rsidRPr="000A0521">
        <w:rPr>
          <w:rFonts w:ascii="Times New Roman" w:hAnsi="Times New Roman" w:cs="Times New Roman"/>
          <w:sz w:val="24"/>
          <w:szCs w:val="24"/>
        </w:rPr>
        <w:t xml:space="preserve"> a dar facilidades de ingreso a los alumnos inmigrantes a través de una matrícula provisoria. Para </w:t>
      </w:r>
      <w:r w:rsidR="002202F7">
        <w:rPr>
          <w:rFonts w:ascii="Times New Roman" w:hAnsi="Times New Roman" w:cs="Times New Roman"/>
          <w:sz w:val="24"/>
          <w:szCs w:val="24"/>
        </w:rPr>
        <w:t>ello</w:t>
      </w:r>
      <w:r w:rsidRPr="000A0521">
        <w:rPr>
          <w:rFonts w:ascii="Times New Roman" w:hAnsi="Times New Roman" w:cs="Times New Roman"/>
          <w:sz w:val="24"/>
          <w:szCs w:val="24"/>
        </w:rPr>
        <w:t xml:space="preserve"> será suficiente la presentación de una autorización otorgada por el respectivo Departamento Provincial de Educación, que deberá otorgarla expeditamente con la sola presentación de documentación que acredite identidad, edad y últimos estudios cursados en el país de origen, sin necesidad que estos documentos estén legalizados. En el caso de alumnos que no tienen documentación que acredite los estudios, se determina su ingreso en un curso o grado, de acuerdo a su edad y la información entregada por el padre, madre o adulto responsable del menor. Quién esté con matrícula provisoria se considerará alumno regular para los efectos académicos, curriculares y legales, sin perjuicio de su obligación de obtener, en el más breve plazo, su permiso de residencia en condición de estudiante regular. Los establecimientos educacionales deben cautelar que los alumnos inmigrantes resuelvan su situación provisoria y se matriculen en forma definitiva dentro de tres meses contados desde que reciben la calidad de provisional. Pasado este plazo, el establecimiento educacional deberá iniciar un proceso de evaluación, para regularizar la situación.</w:t>
      </w:r>
    </w:p>
    <w:p w:rsidR="00665F6C" w:rsidRDefault="00665F6C" w:rsidP="007E171D">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d) </w:t>
      </w:r>
      <w:r w:rsidR="002202F7">
        <w:rPr>
          <w:rFonts w:ascii="Times New Roman" w:hAnsi="Times New Roman" w:cs="Times New Roman"/>
          <w:sz w:val="24"/>
          <w:szCs w:val="24"/>
        </w:rPr>
        <w:t>El</w:t>
      </w:r>
      <w:r w:rsidRPr="000A0521">
        <w:rPr>
          <w:rFonts w:ascii="Times New Roman" w:hAnsi="Times New Roman" w:cs="Times New Roman"/>
          <w:sz w:val="24"/>
          <w:szCs w:val="24"/>
        </w:rPr>
        <w:t xml:space="preserve"> mismo instructivo sugiere a los directores de establecimientos educacionales, otorgar facilidades a los alumnos inmigrantes, tales como ser beneficiarios del sistema de exenciones de matrícula, flexibilizar los requisitos de asistencia y los de uniforme escolar. A la vez indica que los reglamentos internos que rijan las relaciones de convivencia de los establecimientos, fomentarán la integración entre alumnos nacionales y extranjeros, amonestando a aquellos miembros de la comunidad educativa que realicen actos o tengan expresiones discriminatorias por razones de nacionalidad, raza, color de piel, etc. </w:t>
      </w:r>
    </w:p>
    <w:p w:rsidR="00754A10" w:rsidRDefault="00754A10" w:rsidP="007E171D">
      <w:pPr>
        <w:pStyle w:val="NoSpacing"/>
        <w:jc w:val="both"/>
        <w:rPr>
          <w:rFonts w:ascii="Times New Roman" w:hAnsi="Times New Roman" w:cs="Times New Roman"/>
          <w:b/>
          <w:sz w:val="24"/>
          <w:szCs w:val="24"/>
          <w:u w:val="single"/>
        </w:rPr>
      </w:pPr>
    </w:p>
    <w:p w:rsidR="00665F6C" w:rsidRDefault="00665F6C" w:rsidP="007E171D">
      <w:pPr>
        <w:pStyle w:val="NoSpacing"/>
        <w:jc w:val="both"/>
        <w:rPr>
          <w:rFonts w:ascii="Times New Roman" w:hAnsi="Times New Roman" w:cs="Times New Roman"/>
          <w:b/>
          <w:sz w:val="24"/>
          <w:szCs w:val="24"/>
          <w:u w:val="single"/>
        </w:rPr>
      </w:pPr>
      <w:r w:rsidRPr="00720AD8">
        <w:rPr>
          <w:rFonts w:ascii="Times New Roman" w:hAnsi="Times New Roman" w:cs="Times New Roman"/>
          <w:b/>
          <w:sz w:val="24"/>
          <w:szCs w:val="24"/>
          <w:u w:val="single"/>
        </w:rPr>
        <w:t xml:space="preserve">Los propósitos de la educación (art. 29), con referencia también a la calidad </w:t>
      </w:r>
    </w:p>
    <w:p w:rsidR="00577611" w:rsidRDefault="00577611" w:rsidP="00B75FBF">
      <w:pPr>
        <w:pStyle w:val="NoSpacing"/>
        <w:numPr>
          <w:ilvl w:val="0"/>
          <w:numId w:val="32"/>
        </w:numPr>
        <w:ind w:left="0" w:firstLine="0"/>
        <w:jc w:val="both"/>
        <w:rPr>
          <w:rFonts w:ascii="Times New Roman" w:eastAsia="Times New Roman" w:hAnsi="Times New Roman" w:cs="Times New Roman"/>
          <w:sz w:val="24"/>
          <w:szCs w:val="24"/>
          <w:lang w:eastAsia="es-CL"/>
        </w:rPr>
      </w:pPr>
      <w:r w:rsidRPr="00FC3BF3">
        <w:rPr>
          <w:rFonts w:ascii="Times New Roman" w:eastAsia="Times New Roman" w:hAnsi="Times New Roman" w:cs="Times New Roman"/>
          <w:sz w:val="24"/>
          <w:szCs w:val="24"/>
          <w:lang w:eastAsia="es-CL"/>
        </w:rPr>
        <w:t>En su recomendación N° 62 el Comité manifestó</w:t>
      </w:r>
      <w:r w:rsidRPr="000A0521">
        <w:rPr>
          <w:rFonts w:ascii="Times New Roman" w:eastAsia="Times New Roman" w:hAnsi="Times New Roman" w:cs="Times New Roman"/>
          <w:sz w:val="24"/>
          <w:szCs w:val="24"/>
          <w:lang w:eastAsia="es-CL"/>
        </w:rPr>
        <w:t xml:space="preserve"> su preocupación por la calidad de la educación entregada. </w:t>
      </w:r>
      <w:r>
        <w:rPr>
          <w:rFonts w:ascii="Times New Roman" w:eastAsia="Times New Roman" w:hAnsi="Times New Roman" w:cs="Times New Roman"/>
          <w:sz w:val="24"/>
          <w:szCs w:val="24"/>
          <w:lang w:eastAsia="es-CL"/>
        </w:rPr>
        <w:t>En los siguientes párrafos</w:t>
      </w:r>
      <w:r w:rsidRPr="000A0521">
        <w:rPr>
          <w:rFonts w:ascii="Times New Roman" w:eastAsia="Times New Roman" w:hAnsi="Times New Roman" w:cs="Times New Roman"/>
          <w:sz w:val="24"/>
          <w:szCs w:val="24"/>
          <w:lang w:eastAsia="es-CL"/>
        </w:rPr>
        <w:t xml:space="preserve"> se </w:t>
      </w:r>
      <w:r>
        <w:rPr>
          <w:rFonts w:ascii="Times New Roman" w:eastAsia="Times New Roman" w:hAnsi="Times New Roman" w:cs="Times New Roman"/>
          <w:sz w:val="24"/>
          <w:szCs w:val="24"/>
          <w:lang w:eastAsia="es-CL"/>
        </w:rPr>
        <w:t>señalan las medidas relativas a esta recomendación.</w:t>
      </w:r>
    </w:p>
    <w:p w:rsidR="005B4EEE" w:rsidRDefault="00CC7370" w:rsidP="00B75FBF">
      <w:pPr>
        <w:pStyle w:val="NoSpacing"/>
        <w:numPr>
          <w:ilvl w:val="0"/>
          <w:numId w:val="32"/>
        </w:numPr>
        <w:ind w:left="0" w:firstLine="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A la luz</w:t>
      </w:r>
      <w:r w:rsidRPr="00CC7370">
        <w:rPr>
          <w:rFonts w:ascii="Times New Roman" w:eastAsia="Times New Roman" w:hAnsi="Times New Roman" w:cs="Times New Roman"/>
          <w:sz w:val="24"/>
          <w:szCs w:val="24"/>
          <w:lang w:eastAsia="es-CL"/>
        </w:rPr>
        <w:t xml:space="preserve"> </w:t>
      </w:r>
      <w:r>
        <w:rPr>
          <w:rFonts w:ascii="Times New Roman" w:eastAsia="Times New Roman" w:hAnsi="Times New Roman" w:cs="Times New Roman"/>
          <w:sz w:val="24"/>
          <w:szCs w:val="24"/>
          <w:lang w:eastAsia="es-CL"/>
        </w:rPr>
        <w:t>de</w:t>
      </w:r>
      <w:r w:rsidRPr="00CC7370">
        <w:rPr>
          <w:rFonts w:ascii="Times New Roman" w:eastAsia="Times New Roman" w:hAnsi="Times New Roman" w:cs="Times New Roman"/>
          <w:sz w:val="24"/>
          <w:szCs w:val="24"/>
          <w:lang w:eastAsia="es-CL"/>
        </w:rPr>
        <w:t xml:space="preserve"> la nueva institucionalidad que emana de</w:t>
      </w:r>
      <w:r w:rsidR="005070DD" w:rsidRPr="00CC7370">
        <w:rPr>
          <w:rFonts w:ascii="Times New Roman" w:eastAsia="Times New Roman" w:hAnsi="Times New Roman" w:cs="Times New Roman"/>
          <w:sz w:val="24"/>
          <w:szCs w:val="24"/>
          <w:lang w:eastAsia="es-CL"/>
        </w:rPr>
        <w:t xml:space="preserve"> la promulgación de la Ley General de Educación y la Ley que crea el Sistema Nacional de Aseguramiento de la Calidad de la Educación, surge la necesidad de adaptar y modernizar el currículum nacional</w:t>
      </w:r>
      <w:r>
        <w:rPr>
          <w:rFonts w:ascii="Times New Roman" w:eastAsia="Times New Roman" w:hAnsi="Times New Roman" w:cs="Times New Roman"/>
          <w:sz w:val="24"/>
          <w:szCs w:val="24"/>
          <w:lang w:eastAsia="es-CL"/>
        </w:rPr>
        <w:t xml:space="preserve"> (Bases Curriculares) para lograr un mejor grado de definición acerca de lo que se espera que los alumnos aprendan. En este contexto, MINEDUC enfrentó el desafío de adaptar las </w:t>
      </w:r>
      <w:r>
        <w:rPr>
          <w:rFonts w:ascii="Times New Roman" w:eastAsia="Times New Roman" w:hAnsi="Times New Roman" w:cs="Times New Roman"/>
          <w:sz w:val="24"/>
          <w:szCs w:val="24"/>
          <w:lang w:eastAsia="es-CL"/>
        </w:rPr>
        <w:lastRenderedPageBreak/>
        <w:t>herramientas curriculares vigentes a las nuevas exigencias</w:t>
      </w:r>
      <w:r w:rsidR="005B4EEE">
        <w:rPr>
          <w:rFonts w:ascii="Times New Roman" w:eastAsia="Times New Roman" w:hAnsi="Times New Roman" w:cs="Times New Roman"/>
          <w:sz w:val="24"/>
          <w:szCs w:val="24"/>
          <w:lang w:eastAsia="es-CL"/>
        </w:rPr>
        <w:t>, sin romper con la continuidad de las grandes definiciones curriculares establecidas en 1996 y en 2009. Así, se opta por elaborar primero las Bases Curriculares para la Educación Básica. Obedeciendo a la necesidad de iniciar gradualmente el tránsito hacia la nueva estructura.</w:t>
      </w:r>
    </w:p>
    <w:p w:rsidR="00DD4B71" w:rsidRDefault="005B4EEE" w:rsidP="00B75FBF">
      <w:pPr>
        <w:pStyle w:val="NoSpacing"/>
        <w:numPr>
          <w:ilvl w:val="0"/>
          <w:numId w:val="32"/>
        </w:numPr>
        <w:ind w:left="0" w:firstLine="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Esta t</w:t>
      </w:r>
      <w:r w:rsidR="00DD4B71">
        <w:rPr>
          <w:rFonts w:ascii="Times New Roman" w:eastAsia="Times New Roman" w:hAnsi="Times New Roman" w:cs="Times New Roman"/>
          <w:sz w:val="24"/>
          <w:szCs w:val="24"/>
          <w:lang w:eastAsia="es-CL"/>
        </w:rPr>
        <w:t>area se realizará en dos etapas. L</w:t>
      </w:r>
      <w:r>
        <w:rPr>
          <w:rFonts w:ascii="Times New Roman" w:eastAsia="Times New Roman" w:hAnsi="Times New Roman" w:cs="Times New Roman"/>
          <w:sz w:val="24"/>
          <w:szCs w:val="24"/>
          <w:lang w:eastAsia="es-CL"/>
        </w:rPr>
        <w:t xml:space="preserve">a primera de ellas </w:t>
      </w:r>
      <w:r w:rsidR="00DD4B71">
        <w:rPr>
          <w:rFonts w:ascii="Times New Roman" w:eastAsia="Times New Roman" w:hAnsi="Times New Roman" w:cs="Times New Roman"/>
          <w:sz w:val="24"/>
          <w:szCs w:val="24"/>
          <w:lang w:eastAsia="es-CL"/>
        </w:rPr>
        <w:t xml:space="preserve">se implementará durante el año 2012, desde 1° a 3° básico, y </w:t>
      </w:r>
      <w:r>
        <w:rPr>
          <w:rFonts w:ascii="Times New Roman" w:eastAsia="Times New Roman" w:hAnsi="Times New Roman" w:cs="Times New Roman"/>
          <w:sz w:val="24"/>
          <w:szCs w:val="24"/>
          <w:lang w:eastAsia="es-CL"/>
        </w:rPr>
        <w:t>comprende</w:t>
      </w:r>
      <w:r w:rsidR="00DD4B71">
        <w:rPr>
          <w:rFonts w:ascii="Times New Roman" w:eastAsia="Times New Roman" w:hAnsi="Times New Roman" w:cs="Times New Roman"/>
          <w:sz w:val="24"/>
          <w:szCs w:val="24"/>
          <w:lang w:eastAsia="es-CL"/>
        </w:rPr>
        <w:t>rá</w:t>
      </w:r>
      <w:r>
        <w:rPr>
          <w:rFonts w:ascii="Times New Roman" w:eastAsia="Times New Roman" w:hAnsi="Times New Roman" w:cs="Times New Roman"/>
          <w:sz w:val="24"/>
          <w:szCs w:val="24"/>
          <w:lang w:eastAsia="es-CL"/>
        </w:rPr>
        <w:t xml:space="preserve"> los objetivos de las asignaturas Lenguaje y Comunicación, Matemática, Historia, Geografía y Ciencias Sociales, Ciencias Naturales </w:t>
      </w:r>
      <w:r w:rsidR="00DD4B71">
        <w:rPr>
          <w:rFonts w:ascii="Times New Roman" w:eastAsia="Times New Roman" w:hAnsi="Times New Roman" w:cs="Times New Roman"/>
          <w:sz w:val="24"/>
          <w:szCs w:val="24"/>
          <w:lang w:eastAsia="es-CL"/>
        </w:rPr>
        <w:t>(</w:t>
      </w:r>
      <w:r>
        <w:rPr>
          <w:rFonts w:ascii="Times New Roman" w:eastAsia="Times New Roman" w:hAnsi="Times New Roman" w:cs="Times New Roman"/>
          <w:sz w:val="24"/>
          <w:szCs w:val="24"/>
          <w:lang w:eastAsia="es-CL"/>
        </w:rPr>
        <w:t>de 1° a 6° básico</w:t>
      </w:r>
      <w:r w:rsidR="00DD4B71">
        <w:rPr>
          <w:rFonts w:ascii="Times New Roman" w:eastAsia="Times New Roman" w:hAnsi="Times New Roman" w:cs="Times New Roman"/>
          <w:sz w:val="24"/>
          <w:szCs w:val="24"/>
          <w:lang w:eastAsia="es-CL"/>
        </w:rPr>
        <w:t>)</w:t>
      </w:r>
      <w:r>
        <w:rPr>
          <w:rFonts w:ascii="Times New Roman" w:eastAsia="Times New Roman" w:hAnsi="Times New Roman" w:cs="Times New Roman"/>
          <w:sz w:val="24"/>
          <w:szCs w:val="24"/>
          <w:lang w:eastAsia="es-CL"/>
        </w:rPr>
        <w:t xml:space="preserve">, e Idioma Extranjero Inglés </w:t>
      </w:r>
      <w:r w:rsidR="00DD4B71">
        <w:rPr>
          <w:rFonts w:ascii="Times New Roman" w:eastAsia="Times New Roman" w:hAnsi="Times New Roman" w:cs="Times New Roman"/>
          <w:sz w:val="24"/>
          <w:szCs w:val="24"/>
          <w:lang w:eastAsia="es-CL"/>
        </w:rPr>
        <w:t>(</w:t>
      </w:r>
      <w:r>
        <w:rPr>
          <w:rFonts w:ascii="Times New Roman" w:eastAsia="Times New Roman" w:hAnsi="Times New Roman" w:cs="Times New Roman"/>
          <w:sz w:val="24"/>
          <w:szCs w:val="24"/>
          <w:lang w:eastAsia="es-CL"/>
        </w:rPr>
        <w:t>de 5° y 6° básico</w:t>
      </w:r>
      <w:r w:rsidR="00DD4B71">
        <w:rPr>
          <w:rFonts w:ascii="Times New Roman" w:eastAsia="Times New Roman" w:hAnsi="Times New Roman" w:cs="Times New Roman"/>
          <w:sz w:val="24"/>
          <w:szCs w:val="24"/>
          <w:lang w:eastAsia="es-CL"/>
        </w:rPr>
        <w:t>)</w:t>
      </w:r>
      <w:r>
        <w:rPr>
          <w:rFonts w:ascii="Times New Roman" w:eastAsia="Times New Roman" w:hAnsi="Times New Roman" w:cs="Times New Roman"/>
          <w:sz w:val="24"/>
          <w:szCs w:val="24"/>
          <w:lang w:eastAsia="es-CL"/>
        </w:rPr>
        <w:t xml:space="preserve">. La segunda etapa, durante 2013, abarcará </w:t>
      </w:r>
      <w:r w:rsidR="00DD4B71">
        <w:rPr>
          <w:rFonts w:ascii="Times New Roman" w:eastAsia="Times New Roman" w:hAnsi="Times New Roman" w:cs="Times New Roman"/>
          <w:sz w:val="24"/>
          <w:szCs w:val="24"/>
          <w:lang w:eastAsia="es-CL"/>
        </w:rPr>
        <w:t xml:space="preserve">desde 4° a 6° básico, y comprenderá </w:t>
      </w:r>
      <w:r>
        <w:rPr>
          <w:rFonts w:ascii="Times New Roman" w:eastAsia="Times New Roman" w:hAnsi="Times New Roman" w:cs="Times New Roman"/>
          <w:sz w:val="24"/>
          <w:szCs w:val="24"/>
          <w:lang w:eastAsia="es-CL"/>
        </w:rPr>
        <w:t xml:space="preserve">las asignaturas de Artes Visuales, Música, Educación Física, Tecnología y Orientación </w:t>
      </w:r>
      <w:r w:rsidR="00DD4B71">
        <w:rPr>
          <w:rFonts w:ascii="Times New Roman" w:eastAsia="Times New Roman" w:hAnsi="Times New Roman" w:cs="Times New Roman"/>
          <w:sz w:val="24"/>
          <w:szCs w:val="24"/>
          <w:lang w:eastAsia="es-CL"/>
        </w:rPr>
        <w:t>(</w:t>
      </w:r>
      <w:r>
        <w:rPr>
          <w:rFonts w:ascii="Times New Roman" w:eastAsia="Times New Roman" w:hAnsi="Times New Roman" w:cs="Times New Roman"/>
          <w:sz w:val="24"/>
          <w:szCs w:val="24"/>
          <w:lang w:eastAsia="es-CL"/>
        </w:rPr>
        <w:t>de 1° a 6° básico</w:t>
      </w:r>
      <w:r w:rsidR="00DD4B71">
        <w:rPr>
          <w:rFonts w:ascii="Times New Roman" w:eastAsia="Times New Roman" w:hAnsi="Times New Roman" w:cs="Times New Roman"/>
          <w:sz w:val="24"/>
          <w:szCs w:val="24"/>
          <w:lang w:eastAsia="es-CL"/>
        </w:rPr>
        <w:t>).</w:t>
      </w:r>
    </w:p>
    <w:p w:rsidR="00DD4B71" w:rsidRDefault="00DD4B71" w:rsidP="00B75FBF">
      <w:pPr>
        <w:pStyle w:val="NoSpacing"/>
        <w:numPr>
          <w:ilvl w:val="0"/>
          <w:numId w:val="32"/>
        </w:numPr>
        <w:ind w:left="0" w:firstLine="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El proceso de elaboración de la propuesta de Bases Curriculares estuvo a cargo de expertos en las áreas disciplinarias y docentes con amplia experiencia en aula. Fue un proceso participativo, pluralista, abierto y transparente que incluyó, además del trabajo al interior de MINEDUC, una consulta pública a expertos y docentes a través de: una encuesta en línea sobre un primer borrador de la propuesta (que respondieron cerca de 11.000 docentes), Diálogos Participativos en regiones (participaron 600 profesores), paneles de expertos convocados por MINEDUC,</w:t>
      </w:r>
      <w:r w:rsidR="00244C99">
        <w:rPr>
          <w:rFonts w:ascii="Times New Roman" w:eastAsia="Times New Roman" w:hAnsi="Times New Roman" w:cs="Times New Roman"/>
          <w:sz w:val="24"/>
          <w:szCs w:val="24"/>
          <w:lang w:eastAsia="es-CL"/>
        </w:rPr>
        <w:t xml:space="preserve"> y una Mesa de Trabajo de Formación Ciudadana, convocada por MINEDUC y constituida por representantes de los partidos políticos y expertos en el tema.</w:t>
      </w:r>
    </w:p>
    <w:p w:rsidR="00CF5088" w:rsidRDefault="00CF5088" w:rsidP="00B75FBF">
      <w:pPr>
        <w:pStyle w:val="NoSpacing"/>
        <w:numPr>
          <w:ilvl w:val="0"/>
          <w:numId w:val="32"/>
        </w:numPr>
        <w:ind w:left="0" w:firstLine="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Con el objetivo de aumentar la calidad de la educación impartida, el Gobierno envió al Congreso los siguientes proyectos de ley que se encuentran actualmente en trámite:</w:t>
      </w:r>
    </w:p>
    <w:p w:rsidR="00CF5088" w:rsidRDefault="00720AD8" w:rsidP="00CF5088">
      <w:pPr>
        <w:pStyle w:val="NoSpacing"/>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a) </w:t>
      </w:r>
      <w:r w:rsidR="00AB0F15">
        <w:rPr>
          <w:rFonts w:ascii="Times New Roman" w:eastAsia="Times New Roman" w:hAnsi="Times New Roman" w:cs="Times New Roman"/>
          <w:sz w:val="24"/>
          <w:szCs w:val="24"/>
          <w:lang w:eastAsia="es-CL"/>
        </w:rPr>
        <w:t>P</w:t>
      </w:r>
      <w:r w:rsidR="00AB0F15" w:rsidRPr="00AB0F15">
        <w:rPr>
          <w:rFonts w:ascii="Times New Roman" w:eastAsia="Times New Roman" w:hAnsi="Times New Roman" w:cs="Times New Roman"/>
          <w:sz w:val="24"/>
          <w:szCs w:val="24"/>
          <w:lang w:eastAsia="es-CL"/>
        </w:rPr>
        <w:t>royecto de ley que establece el sistema de promoción y desarrollo profesional docente del sector municipal, que crea el examen inicial de excelencia profesional docente y modifica otros cuerpos legales</w:t>
      </w:r>
      <w:r w:rsidR="00AB0F15">
        <w:rPr>
          <w:rFonts w:ascii="Times New Roman" w:eastAsia="Times New Roman" w:hAnsi="Times New Roman" w:cs="Times New Roman"/>
          <w:sz w:val="24"/>
          <w:szCs w:val="24"/>
          <w:lang w:eastAsia="es-CL"/>
        </w:rPr>
        <w:t xml:space="preserve"> (Boletín N° 8189-04, ingresado el 7 de marzo de 2012)</w:t>
      </w:r>
      <w:r w:rsidR="00AB0F15" w:rsidRPr="00AB0F15">
        <w:rPr>
          <w:rFonts w:ascii="Times New Roman" w:eastAsia="Times New Roman" w:hAnsi="Times New Roman" w:cs="Times New Roman"/>
          <w:sz w:val="24"/>
          <w:szCs w:val="24"/>
          <w:lang w:eastAsia="es-CL"/>
        </w:rPr>
        <w:t>.</w:t>
      </w:r>
    </w:p>
    <w:p w:rsidR="00AB0F15" w:rsidRPr="000A0521" w:rsidRDefault="00720AD8" w:rsidP="00CF5088">
      <w:pPr>
        <w:pStyle w:val="NoSpacing"/>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b) </w:t>
      </w:r>
      <w:r w:rsidR="00AB0F15">
        <w:rPr>
          <w:rFonts w:ascii="Times New Roman" w:eastAsia="Times New Roman" w:hAnsi="Times New Roman" w:cs="Times New Roman"/>
          <w:sz w:val="24"/>
          <w:szCs w:val="24"/>
          <w:lang w:eastAsia="es-CL"/>
        </w:rPr>
        <w:t>P</w:t>
      </w:r>
      <w:r w:rsidR="00AB0F15" w:rsidRPr="00AB0F15">
        <w:rPr>
          <w:rFonts w:ascii="Times New Roman" w:eastAsia="Times New Roman" w:hAnsi="Times New Roman" w:cs="Times New Roman"/>
          <w:sz w:val="24"/>
          <w:szCs w:val="24"/>
          <w:lang w:eastAsia="es-CL"/>
        </w:rPr>
        <w:t>royecto de ley que crea las agencias públicas de educación local y establece otras normas de fortalecimiento de la educación estatal</w:t>
      </w:r>
      <w:r w:rsidR="00AB0F15">
        <w:rPr>
          <w:rFonts w:ascii="Times New Roman" w:eastAsia="Times New Roman" w:hAnsi="Times New Roman" w:cs="Times New Roman"/>
          <w:sz w:val="24"/>
          <w:szCs w:val="24"/>
          <w:lang w:eastAsia="es-CL"/>
        </w:rPr>
        <w:t xml:space="preserve"> (Boletín N° 8082-0, ingresado el 13 de diciembre de 2011)</w:t>
      </w:r>
      <w:r w:rsidR="00AB0F15" w:rsidRPr="00AB0F15">
        <w:rPr>
          <w:rFonts w:ascii="Times New Roman" w:eastAsia="Times New Roman" w:hAnsi="Times New Roman" w:cs="Times New Roman"/>
          <w:sz w:val="24"/>
          <w:szCs w:val="24"/>
          <w:lang w:eastAsia="es-CL"/>
        </w:rPr>
        <w:t>.</w:t>
      </w:r>
    </w:p>
    <w:p w:rsidR="00665F6C" w:rsidRPr="006E6DEE" w:rsidRDefault="00665F6C" w:rsidP="00B75FBF">
      <w:pPr>
        <w:pStyle w:val="NoSpacing"/>
        <w:numPr>
          <w:ilvl w:val="0"/>
          <w:numId w:val="32"/>
        </w:numPr>
        <w:ind w:left="0" w:firstLine="0"/>
        <w:jc w:val="both"/>
        <w:rPr>
          <w:rFonts w:ascii="Times New Roman" w:eastAsia="Times New Roman" w:hAnsi="Times New Roman" w:cs="Times New Roman"/>
          <w:sz w:val="24"/>
          <w:szCs w:val="24"/>
          <w:lang w:eastAsia="es-CL"/>
        </w:rPr>
      </w:pPr>
      <w:r w:rsidRPr="000A0521">
        <w:rPr>
          <w:rFonts w:ascii="Times New Roman" w:eastAsia="Times New Roman" w:hAnsi="Times New Roman" w:cs="Times New Roman"/>
          <w:sz w:val="24"/>
          <w:szCs w:val="24"/>
          <w:lang w:eastAsia="es-CL"/>
        </w:rPr>
        <w:t xml:space="preserve">Para incentivar el ingreso de alumnos </w:t>
      </w:r>
      <w:r w:rsidR="00DA1C62">
        <w:rPr>
          <w:rFonts w:ascii="Times New Roman" w:eastAsia="Times New Roman" w:hAnsi="Times New Roman" w:cs="Times New Roman"/>
          <w:sz w:val="24"/>
          <w:szCs w:val="24"/>
          <w:lang w:eastAsia="es-CL"/>
        </w:rPr>
        <w:t xml:space="preserve">con alto rendimiento </w:t>
      </w:r>
      <w:r w:rsidRPr="000A0521">
        <w:rPr>
          <w:rFonts w:ascii="Times New Roman" w:eastAsia="Times New Roman" w:hAnsi="Times New Roman" w:cs="Times New Roman"/>
          <w:sz w:val="24"/>
          <w:szCs w:val="24"/>
          <w:lang w:eastAsia="es-CL"/>
        </w:rPr>
        <w:t xml:space="preserve">a las carreras de pedagogía, </w:t>
      </w:r>
      <w:r w:rsidR="00DA1C62">
        <w:rPr>
          <w:rFonts w:ascii="Times New Roman" w:eastAsia="Times New Roman" w:hAnsi="Times New Roman" w:cs="Times New Roman"/>
          <w:sz w:val="24"/>
          <w:szCs w:val="24"/>
          <w:lang w:eastAsia="es-CL"/>
        </w:rPr>
        <w:t xml:space="preserve">en 2011 MINEDUC implementa la Beca Vocación de Profesor, que </w:t>
      </w:r>
      <w:r w:rsidRPr="000A0521">
        <w:rPr>
          <w:rFonts w:ascii="Times New Roman" w:eastAsia="Times New Roman" w:hAnsi="Times New Roman" w:cs="Times New Roman"/>
          <w:sz w:val="24"/>
          <w:szCs w:val="24"/>
          <w:lang w:eastAsia="es-CL"/>
        </w:rPr>
        <w:t xml:space="preserve">financia la carrera de pedagogía para aquellos estudiantes que logren obtener un puntaje igual o superior a 700 puntos en la Prueba de Selección Universitaria (PSU), en Universidades reconocidas por el Estado. Además, </w:t>
      </w:r>
      <w:r w:rsidR="00E844C3">
        <w:rPr>
          <w:rFonts w:ascii="Times New Roman" w:eastAsia="Times New Roman" w:hAnsi="Times New Roman" w:cs="Times New Roman"/>
          <w:sz w:val="24"/>
          <w:szCs w:val="24"/>
          <w:lang w:eastAsia="es-CL"/>
        </w:rPr>
        <w:t xml:space="preserve">se entrega </w:t>
      </w:r>
      <w:r w:rsidRPr="000A0521">
        <w:rPr>
          <w:rFonts w:ascii="Times New Roman" w:eastAsia="Times New Roman" w:hAnsi="Times New Roman" w:cs="Times New Roman"/>
          <w:sz w:val="24"/>
          <w:szCs w:val="24"/>
          <w:lang w:eastAsia="es-CL"/>
        </w:rPr>
        <w:t xml:space="preserve">una beca de mantención. Aquellos alumnos que obtuvieron más de 720 puntos en la PSU, podrán optar por un semestre </w:t>
      </w:r>
      <w:r w:rsidR="00E844C3">
        <w:rPr>
          <w:rFonts w:ascii="Times New Roman" w:eastAsia="Times New Roman" w:hAnsi="Times New Roman" w:cs="Times New Roman"/>
          <w:sz w:val="24"/>
          <w:szCs w:val="24"/>
          <w:lang w:eastAsia="es-CL"/>
        </w:rPr>
        <w:t xml:space="preserve">de estudios </w:t>
      </w:r>
      <w:r w:rsidRPr="000A0521">
        <w:rPr>
          <w:rFonts w:ascii="Times New Roman" w:eastAsia="Times New Roman" w:hAnsi="Times New Roman" w:cs="Times New Roman"/>
          <w:sz w:val="24"/>
          <w:szCs w:val="24"/>
          <w:lang w:eastAsia="es-CL"/>
        </w:rPr>
        <w:t>en el extranjero.</w:t>
      </w:r>
      <w:r w:rsidR="006E6DEE">
        <w:rPr>
          <w:rFonts w:ascii="Times New Roman" w:eastAsia="Times New Roman" w:hAnsi="Times New Roman" w:cs="Times New Roman"/>
          <w:sz w:val="24"/>
          <w:szCs w:val="24"/>
          <w:lang w:eastAsia="es-CL"/>
        </w:rPr>
        <w:t xml:space="preserve"> </w:t>
      </w:r>
      <w:r w:rsidRPr="006E6DEE">
        <w:rPr>
          <w:rFonts w:ascii="Times New Roman" w:eastAsia="Times New Roman" w:hAnsi="Times New Roman" w:cs="Times New Roman"/>
          <w:sz w:val="24"/>
          <w:szCs w:val="24"/>
          <w:lang w:eastAsia="es-CL"/>
        </w:rPr>
        <w:t>Los es</w:t>
      </w:r>
      <w:r w:rsidR="00DA1C62">
        <w:rPr>
          <w:rFonts w:ascii="Times New Roman" w:eastAsia="Times New Roman" w:hAnsi="Times New Roman" w:cs="Times New Roman"/>
          <w:sz w:val="24"/>
          <w:szCs w:val="24"/>
          <w:lang w:eastAsia="es-CL"/>
        </w:rPr>
        <w:t>tudiantes que reciben esta b</w:t>
      </w:r>
      <w:r w:rsidR="006E6DEE">
        <w:rPr>
          <w:rFonts w:ascii="Times New Roman" w:eastAsia="Times New Roman" w:hAnsi="Times New Roman" w:cs="Times New Roman"/>
          <w:sz w:val="24"/>
          <w:szCs w:val="24"/>
          <w:lang w:eastAsia="es-CL"/>
        </w:rPr>
        <w:t>eca</w:t>
      </w:r>
      <w:r w:rsidRPr="006E6DEE">
        <w:rPr>
          <w:rFonts w:ascii="Times New Roman" w:eastAsia="Times New Roman" w:hAnsi="Times New Roman" w:cs="Times New Roman"/>
          <w:sz w:val="24"/>
          <w:szCs w:val="24"/>
          <w:lang w:eastAsia="es-CL"/>
        </w:rPr>
        <w:t xml:space="preserve"> deben firmar un compromiso de obtener su título profesional y de trabajar tres años en un establecimiento municipal o subvencionado, donde se les exigirá una jornada de trabajo de 30 horas</w:t>
      </w:r>
      <w:r w:rsidR="00DA1C62">
        <w:rPr>
          <w:rFonts w:ascii="Times New Roman" w:eastAsia="Times New Roman" w:hAnsi="Times New Roman" w:cs="Times New Roman"/>
          <w:sz w:val="24"/>
          <w:szCs w:val="24"/>
          <w:lang w:eastAsia="es-CL"/>
        </w:rPr>
        <w:t xml:space="preserve"> semanales. La cobertura de la beca para el año 2012</w:t>
      </w:r>
      <w:r w:rsidRPr="006E6DEE">
        <w:rPr>
          <w:rFonts w:ascii="Times New Roman" w:eastAsia="Times New Roman" w:hAnsi="Times New Roman" w:cs="Times New Roman"/>
          <w:sz w:val="24"/>
          <w:szCs w:val="24"/>
          <w:lang w:eastAsia="es-CL"/>
        </w:rPr>
        <w:t xml:space="preserve"> </w:t>
      </w:r>
      <w:r w:rsidR="00DA1C62">
        <w:rPr>
          <w:rFonts w:ascii="Times New Roman" w:eastAsia="Times New Roman" w:hAnsi="Times New Roman" w:cs="Times New Roman"/>
          <w:sz w:val="24"/>
          <w:szCs w:val="24"/>
          <w:lang w:eastAsia="es-CL"/>
        </w:rPr>
        <w:t>es de</w:t>
      </w:r>
      <w:r w:rsidRPr="006E6DEE">
        <w:rPr>
          <w:rFonts w:ascii="Times New Roman" w:eastAsia="Times New Roman" w:hAnsi="Times New Roman" w:cs="Times New Roman"/>
          <w:sz w:val="24"/>
          <w:szCs w:val="24"/>
          <w:lang w:eastAsia="es-CL"/>
        </w:rPr>
        <w:t xml:space="preserve"> 408 estudiantes.</w:t>
      </w:r>
    </w:p>
    <w:p w:rsidR="00665F6C" w:rsidRDefault="00E844C3" w:rsidP="00B75FBF">
      <w:pPr>
        <w:pStyle w:val="NoSpacing"/>
        <w:numPr>
          <w:ilvl w:val="0"/>
          <w:numId w:val="32"/>
        </w:numPr>
        <w:ind w:left="0" w:firstLine="0"/>
        <w:jc w:val="both"/>
        <w:rPr>
          <w:rFonts w:ascii="Times New Roman" w:eastAsia="Times New Roman" w:hAnsi="Times New Roman" w:cs="Times New Roman"/>
          <w:sz w:val="24"/>
          <w:szCs w:val="24"/>
          <w:lang w:eastAsia="es-CL"/>
        </w:rPr>
      </w:pPr>
      <w:r w:rsidRPr="00E844C3">
        <w:rPr>
          <w:rFonts w:ascii="Times New Roman" w:eastAsia="Times New Roman" w:hAnsi="Times New Roman" w:cs="Times New Roman"/>
          <w:sz w:val="24"/>
          <w:szCs w:val="24"/>
          <w:lang w:eastAsia="es-CL"/>
        </w:rPr>
        <w:t>JUNJI</w:t>
      </w:r>
      <w:r w:rsidR="00665F6C" w:rsidRPr="00E844C3">
        <w:rPr>
          <w:rFonts w:ascii="Times New Roman" w:eastAsia="Times New Roman" w:hAnsi="Times New Roman" w:cs="Times New Roman"/>
          <w:sz w:val="24"/>
          <w:szCs w:val="24"/>
          <w:lang w:eastAsia="es-CL"/>
        </w:rPr>
        <w:t xml:space="preserve"> ha tomado especial consideración en revisar el marco curricular. Desde el año 2009 se cuenta con un nuevo Referente Curricular, el cual entrega una estructura que ofrece fundamentos, principios, propósitos, contenidos, apoyos metodológicos, contextos y organización de los aprendizajes esperados, considerando las distinciones entre e</w:t>
      </w:r>
      <w:r w:rsidR="00103690">
        <w:rPr>
          <w:rFonts w:ascii="Times New Roman" w:eastAsia="Times New Roman" w:hAnsi="Times New Roman" w:cs="Times New Roman"/>
          <w:sz w:val="24"/>
          <w:szCs w:val="24"/>
          <w:lang w:eastAsia="es-CL"/>
        </w:rPr>
        <w:t>l primer y segundo ciclo de la E</w:t>
      </w:r>
      <w:r w:rsidR="00665F6C" w:rsidRPr="00E844C3">
        <w:rPr>
          <w:rFonts w:ascii="Times New Roman" w:eastAsia="Times New Roman" w:hAnsi="Times New Roman" w:cs="Times New Roman"/>
          <w:sz w:val="24"/>
          <w:szCs w:val="24"/>
          <w:lang w:eastAsia="es-CL"/>
        </w:rPr>
        <w:t>duc</w:t>
      </w:r>
      <w:r w:rsidR="00103690">
        <w:rPr>
          <w:rFonts w:ascii="Times New Roman" w:eastAsia="Times New Roman" w:hAnsi="Times New Roman" w:cs="Times New Roman"/>
          <w:sz w:val="24"/>
          <w:szCs w:val="24"/>
          <w:lang w:eastAsia="es-CL"/>
        </w:rPr>
        <w:t>ación P</w:t>
      </w:r>
      <w:r w:rsidR="00665F6C" w:rsidRPr="00E844C3">
        <w:rPr>
          <w:rFonts w:ascii="Times New Roman" w:eastAsia="Times New Roman" w:hAnsi="Times New Roman" w:cs="Times New Roman"/>
          <w:sz w:val="24"/>
          <w:szCs w:val="24"/>
          <w:lang w:eastAsia="es-CL"/>
        </w:rPr>
        <w:t>arvularia. Este Referente Curricular se construye e implementa en consideración a la concepción del niño y la niña como sujetos de derechos, por lo tanto tiene un rol protagónico en los procesos de socialización, enseñanza y aprendizaje. El Referente Curricular JUNJI asume a la educación inclusiva como un enfoque de calidad que busca incluir a todos los niños y niñas, independiente de sus características y condiciones individuales</w:t>
      </w:r>
      <w:r>
        <w:rPr>
          <w:rFonts w:ascii="Times New Roman" w:eastAsia="Times New Roman" w:hAnsi="Times New Roman" w:cs="Times New Roman"/>
          <w:sz w:val="24"/>
          <w:szCs w:val="24"/>
          <w:lang w:eastAsia="es-CL"/>
        </w:rPr>
        <w:t>.</w:t>
      </w:r>
    </w:p>
    <w:p w:rsidR="00665F6C" w:rsidRPr="000A0521" w:rsidRDefault="00665F6C" w:rsidP="00B75FBF">
      <w:pPr>
        <w:pStyle w:val="NoSpacing"/>
        <w:numPr>
          <w:ilvl w:val="0"/>
          <w:numId w:val="32"/>
        </w:numPr>
        <w:ind w:left="0" w:firstLine="0"/>
        <w:jc w:val="both"/>
        <w:rPr>
          <w:rFonts w:ascii="Times New Roman" w:eastAsia="Times New Roman" w:hAnsi="Times New Roman" w:cs="Times New Roman"/>
          <w:sz w:val="24"/>
          <w:szCs w:val="24"/>
          <w:lang w:eastAsia="es-CL"/>
        </w:rPr>
      </w:pPr>
      <w:r w:rsidRPr="000A0521">
        <w:rPr>
          <w:rFonts w:ascii="Times New Roman" w:eastAsia="Times New Roman" w:hAnsi="Times New Roman" w:cs="Times New Roman"/>
          <w:sz w:val="24"/>
          <w:szCs w:val="24"/>
          <w:lang w:eastAsia="es-CL"/>
        </w:rPr>
        <w:lastRenderedPageBreak/>
        <w:t>JUNJI utiliza dos formas de evaluación de calidad:</w:t>
      </w:r>
    </w:p>
    <w:p w:rsidR="00665F6C" w:rsidRPr="000A0521" w:rsidRDefault="00665F6C" w:rsidP="007E171D">
      <w:pPr>
        <w:pStyle w:val="NoSpacing"/>
        <w:jc w:val="both"/>
        <w:rPr>
          <w:rFonts w:ascii="Times New Roman" w:eastAsia="Times New Roman" w:hAnsi="Times New Roman" w:cs="Times New Roman"/>
          <w:sz w:val="24"/>
          <w:szCs w:val="24"/>
          <w:lang w:eastAsia="es-CL"/>
        </w:rPr>
      </w:pPr>
      <w:r w:rsidRPr="000A0521">
        <w:rPr>
          <w:rFonts w:ascii="Times New Roman" w:eastAsia="Times New Roman" w:hAnsi="Times New Roman" w:cs="Times New Roman"/>
          <w:sz w:val="24"/>
          <w:szCs w:val="24"/>
          <w:lang w:eastAsia="es-CL"/>
        </w:rPr>
        <w:t>a) Modelo de Gestión de Calidad de la Educación Parvularia: este modelo se aplica desde el año 2006 a todos los jardines infantiles, cada dos años. Su fin es promover la mejora continua mediante una autoevaluación que realizan los miembros que conforman la unidad educativa y que es validada por agentes externos. Así, el modelo evalúa dimensiones, áreas y elementos de la gestión que abordan de manera exhaustiva todos los aspectos que involucra la gestión educativa de calidad.</w:t>
      </w:r>
    </w:p>
    <w:p w:rsidR="00665F6C" w:rsidRPr="000A0521" w:rsidRDefault="00665F6C" w:rsidP="007E171D">
      <w:pPr>
        <w:pStyle w:val="NoSpacing"/>
        <w:jc w:val="both"/>
        <w:rPr>
          <w:rFonts w:ascii="Times New Roman" w:eastAsia="Times New Roman" w:hAnsi="Times New Roman" w:cs="Times New Roman"/>
          <w:sz w:val="24"/>
          <w:szCs w:val="24"/>
          <w:lang w:eastAsia="es-CL"/>
        </w:rPr>
      </w:pPr>
      <w:r w:rsidRPr="000A0521">
        <w:rPr>
          <w:rFonts w:ascii="Times New Roman" w:eastAsia="Times New Roman" w:hAnsi="Times New Roman" w:cs="Times New Roman"/>
          <w:sz w:val="24"/>
          <w:szCs w:val="24"/>
          <w:lang w:eastAsia="es-CL"/>
        </w:rPr>
        <w:t>b) Evaluación de Aprendizajes: Esta evaluación se ha realizado desde el año 2008, a través de la aplicación del Instrumento de Evaluación Pedagógica (IEP), el cual considera mega variables que abordan Autonomía, Corporalidad, Creatividad, Conocimiento, Conocimiento del Entorno, Lengua Materna y Socialización, aplicado estos años de manera muestral y/o censal. Durante el año 2011, se aplicó el Instrumento de Evaluación para el Aprendizaje (IEPA), el cual fue elaborado por profesionales de la JUNJI, formulándose una lógica progresiva mediante descriptores, los que dan cuenta finalmente del logro de los aprendizajes que alcanzan los niños y las niñas.</w:t>
      </w:r>
    </w:p>
    <w:p w:rsidR="00665F6C" w:rsidRPr="000A0521" w:rsidRDefault="00665F6C" w:rsidP="007E171D">
      <w:pPr>
        <w:pStyle w:val="NoSpacing"/>
        <w:jc w:val="both"/>
        <w:rPr>
          <w:rFonts w:ascii="Times New Roman" w:eastAsia="Times New Roman" w:hAnsi="Times New Roman" w:cs="Times New Roman"/>
          <w:sz w:val="24"/>
          <w:szCs w:val="24"/>
          <w:lang w:eastAsia="es-CL"/>
        </w:rPr>
      </w:pPr>
      <w:r w:rsidRPr="000A0521">
        <w:rPr>
          <w:rFonts w:ascii="Times New Roman" w:eastAsia="Times New Roman" w:hAnsi="Times New Roman" w:cs="Times New Roman"/>
          <w:sz w:val="24"/>
          <w:szCs w:val="24"/>
          <w:lang w:eastAsia="es-CL"/>
        </w:rPr>
        <w:t>Este nuevo instrumento de evaluación cuenta con fortalezas significativas, algunas de las cuales son: que se plantea en ciclos, ámbitos, núcleos y aprendizajes esperados en absoluta coherencia con las Bases Curriculares de la Educación Parvularia, y por otra parte, se fundamenta en los principios, orientaciones y propósitos de ellas.</w:t>
      </w:r>
    </w:p>
    <w:p w:rsidR="00665F6C" w:rsidRPr="000A0521" w:rsidRDefault="00665F6C" w:rsidP="00B75FBF">
      <w:pPr>
        <w:pStyle w:val="NoSpacing"/>
        <w:numPr>
          <w:ilvl w:val="0"/>
          <w:numId w:val="32"/>
        </w:numPr>
        <w:ind w:left="0" w:firstLine="0"/>
        <w:jc w:val="both"/>
        <w:rPr>
          <w:rFonts w:ascii="Times New Roman" w:eastAsia="Times New Roman" w:hAnsi="Times New Roman" w:cs="Times New Roman"/>
          <w:sz w:val="24"/>
          <w:szCs w:val="24"/>
          <w:lang w:eastAsia="es-CL"/>
        </w:rPr>
      </w:pPr>
      <w:r w:rsidRPr="00FC3BF3">
        <w:rPr>
          <w:rFonts w:ascii="Times New Roman" w:eastAsia="Times New Roman" w:hAnsi="Times New Roman" w:cs="Times New Roman"/>
          <w:sz w:val="24"/>
          <w:szCs w:val="24"/>
          <w:lang w:eastAsia="es-CL"/>
        </w:rPr>
        <w:t>En su recomendación N° 62 el Comité señala su preocupación</w:t>
      </w:r>
      <w:r w:rsidRPr="000A0521">
        <w:rPr>
          <w:rFonts w:ascii="Times New Roman" w:eastAsia="Times New Roman" w:hAnsi="Times New Roman" w:cs="Times New Roman"/>
          <w:sz w:val="24"/>
          <w:szCs w:val="24"/>
          <w:lang w:eastAsia="es-CL"/>
        </w:rPr>
        <w:t xml:space="preserve"> por la calidad de la educación impartida en las zonas rurales. Al respecto se puede </w:t>
      </w:r>
      <w:r w:rsidR="00833898">
        <w:rPr>
          <w:rFonts w:ascii="Times New Roman" w:eastAsia="Times New Roman" w:hAnsi="Times New Roman" w:cs="Times New Roman"/>
          <w:sz w:val="24"/>
          <w:szCs w:val="24"/>
          <w:lang w:eastAsia="es-CL"/>
        </w:rPr>
        <w:t>señalar</w:t>
      </w:r>
      <w:r w:rsidRPr="000A0521">
        <w:rPr>
          <w:rFonts w:ascii="Times New Roman" w:eastAsia="Times New Roman" w:hAnsi="Times New Roman" w:cs="Times New Roman"/>
          <w:sz w:val="24"/>
          <w:szCs w:val="24"/>
          <w:lang w:eastAsia="es-CL"/>
        </w:rPr>
        <w:t xml:space="preserve"> que durante los años 2011 y 2012 se han realizado diferentes actividades para apoyar a las escuelas rurales multigrado del país, debido a la complejidad extra que significa realizar clases en aulas con más de un curso a la vez. Se pueden destacar las orientaciones a través de documentos y jornadas destinadas a redes de escuelas rurales multigrados, llamadas microcentros. Próximamente se dispondrá de módulos didácticos en cuatro asignaturas para facilitar los aprendizajes esperados y aumentar la cobertura curricular en dichos establecimientos.</w:t>
      </w:r>
    </w:p>
    <w:p w:rsidR="00665F6C" w:rsidRPr="000A0521" w:rsidRDefault="00665F6C" w:rsidP="00B75FBF">
      <w:pPr>
        <w:pStyle w:val="NoSpacing"/>
        <w:numPr>
          <w:ilvl w:val="0"/>
          <w:numId w:val="32"/>
        </w:numPr>
        <w:ind w:left="0" w:firstLine="0"/>
        <w:jc w:val="both"/>
        <w:rPr>
          <w:rFonts w:ascii="Times New Roman" w:eastAsia="Times New Roman" w:hAnsi="Times New Roman" w:cs="Times New Roman"/>
          <w:sz w:val="24"/>
          <w:szCs w:val="24"/>
          <w:lang w:eastAsia="es-CL"/>
        </w:rPr>
      </w:pPr>
      <w:r w:rsidRPr="000A0521">
        <w:rPr>
          <w:rFonts w:ascii="Times New Roman" w:eastAsia="Times New Roman" w:hAnsi="Times New Roman" w:cs="Times New Roman"/>
          <w:sz w:val="24"/>
          <w:szCs w:val="24"/>
          <w:lang w:eastAsia="es-CL"/>
        </w:rPr>
        <w:t>En este mismo ámbito se señalan otras actividades para el periodo 2011-2012:</w:t>
      </w:r>
    </w:p>
    <w:p w:rsidR="00665F6C" w:rsidRPr="000A0521" w:rsidRDefault="00720AD8" w:rsidP="003348F4">
      <w:pPr>
        <w:pStyle w:val="NoSpacing"/>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a) </w:t>
      </w:r>
      <w:r w:rsidR="00665F6C" w:rsidRPr="000A0521">
        <w:rPr>
          <w:rFonts w:ascii="Times New Roman" w:eastAsia="Times New Roman" w:hAnsi="Times New Roman" w:cs="Times New Roman"/>
          <w:sz w:val="24"/>
          <w:szCs w:val="24"/>
          <w:lang w:eastAsia="es-CL"/>
        </w:rPr>
        <w:t>Se incentivó la incorporación de todas las escuelas multigrado, con cinco profesores o menos, en microcentros.</w:t>
      </w:r>
    </w:p>
    <w:p w:rsidR="00665F6C" w:rsidRPr="000A0521" w:rsidRDefault="00720AD8" w:rsidP="003348F4">
      <w:pPr>
        <w:pStyle w:val="NoSpacing"/>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b) </w:t>
      </w:r>
      <w:r w:rsidR="00665F6C" w:rsidRPr="000A0521">
        <w:rPr>
          <w:rFonts w:ascii="Times New Roman" w:eastAsia="Times New Roman" w:hAnsi="Times New Roman" w:cs="Times New Roman"/>
          <w:sz w:val="24"/>
          <w:szCs w:val="24"/>
          <w:lang w:eastAsia="es-CL"/>
        </w:rPr>
        <w:t xml:space="preserve">Se realizaron jornadas regionales con coordinadores de microcentros rurales y asesoría técnica ministerial. </w:t>
      </w:r>
    </w:p>
    <w:p w:rsidR="00665F6C" w:rsidRPr="000A0521" w:rsidRDefault="00720AD8" w:rsidP="003348F4">
      <w:pPr>
        <w:pStyle w:val="NoSpacing"/>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c) </w:t>
      </w:r>
      <w:r w:rsidR="00665F6C" w:rsidRPr="000A0521">
        <w:rPr>
          <w:rFonts w:ascii="Times New Roman" w:eastAsia="Times New Roman" w:hAnsi="Times New Roman" w:cs="Times New Roman"/>
          <w:sz w:val="24"/>
          <w:szCs w:val="24"/>
          <w:lang w:eastAsia="es-CL"/>
        </w:rPr>
        <w:t>Se está terminando la versión piloto del estudio de cobertura curricular en la enseñanza multigrado de escuelas con cinco profesores o menos. Se espera tener un estudio final a inicios del año 2014.</w:t>
      </w:r>
    </w:p>
    <w:p w:rsidR="00665F6C" w:rsidRPr="000A0521" w:rsidRDefault="00720AD8" w:rsidP="003348F4">
      <w:pPr>
        <w:pStyle w:val="NoSpacing"/>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d) </w:t>
      </w:r>
      <w:r w:rsidR="00665F6C" w:rsidRPr="000A0521">
        <w:rPr>
          <w:rFonts w:ascii="Times New Roman" w:eastAsia="Times New Roman" w:hAnsi="Times New Roman" w:cs="Times New Roman"/>
          <w:sz w:val="24"/>
          <w:szCs w:val="24"/>
          <w:lang w:eastAsia="es-CL"/>
        </w:rPr>
        <w:t>Durante 2012 se diseñarán guías de planificación para la enseñanza multigrado, en las asignaturas de lenguaje, matemáticas, ciencias sociales y ciencias naturales. La impresión y distribución de guías se hará durante el año 2013.</w:t>
      </w:r>
    </w:p>
    <w:p w:rsidR="00665F6C" w:rsidRPr="000A0521" w:rsidRDefault="00720AD8" w:rsidP="003348F4">
      <w:pPr>
        <w:pStyle w:val="NoSpacing"/>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e) </w:t>
      </w:r>
      <w:r w:rsidR="00665F6C" w:rsidRPr="000A0521">
        <w:rPr>
          <w:rFonts w:ascii="Times New Roman" w:eastAsia="Times New Roman" w:hAnsi="Times New Roman" w:cs="Times New Roman"/>
          <w:sz w:val="24"/>
          <w:szCs w:val="24"/>
          <w:lang w:eastAsia="es-CL"/>
        </w:rPr>
        <w:t>Se continuarán realizando concursos regionales y nacionales de buenas prácticas de enseñanza en aulas multigrado creadas por profesores rurales.</w:t>
      </w:r>
    </w:p>
    <w:p w:rsidR="00665F6C" w:rsidRPr="000A0521" w:rsidRDefault="00720AD8" w:rsidP="003348F4">
      <w:pPr>
        <w:pStyle w:val="NoSpacing"/>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f) </w:t>
      </w:r>
      <w:r w:rsidR="00665F6C" w:rsidRPr="000A0521">
        <w:rPr>
          <w:rFonts w:ascii="Times New Roman" w:eastAsia="Times New Roman" w:hAnsi="Times New Roman" w:cs="Times New Roman"/>
          <w:sz w:val="24"/>
          <w:szCs w:val="24"/>
          <w:lang w:eastAsia="es-CL"/>
        </w:rPr>
        <w:t>Se dotó a las escuelas multigrado en microcentro, de materiales didácticos para la planificación de enseñanza y las prácticas de aula.</w:t>
      </w:r>
    </w:p>
    <w:p w:rsidR="00665F6C" w:rsidRPr="000A0521" w:rsidRDefault="00720AD8" w:rsidP="003348F4">
      <w:pPr>
        <w:pStyle w:val="NoSpacing"/>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g) </w:t>
      </w:r>
      <w:r w:rsidR="00665F6C" w:rsidRPr="000A0521">
        <w:rPr>
          <w:rFonts w:ascii="Times New Roman" w:eastAsia="Times New Roman" w:hAnsi="Times New Roman" w:cs="Times New Roman"/>
          <w:sz w:val="24"/>
          <w:szCs w:val="24"/>
          <w:lang w:eastAsia="es-CL"/>
        </w:rPr>
        <w:t>Se implementó el programa piloto de “Escuela +” en 500 escuelas rurales, de tal forma de darle acceso a material audiovisual a través de televisión satelital. Se espera que a diciembre de 2012 esté el 100% de los equipos instalados en los establecimientos seleccionados.</w:t>
      </w:r>
      <w:r w:rsidR="0008584C" w:rsidRPr="000A0521">
        <w:rPr>
          <w:rFonts w:ascii="Times New Roman" w:eastAsia="Times New Roman" w:hAnsi="Times New Roman" w:cs="Times New Roman"/>
          <w:sz w:val="24"/>
          <w:szCs w:val="24"/>
          <w:lang w:eastAsia="es-CL"/>
        </w:rPr>
        <w:t xml:space="preserve"> </w:t>
      </w:r>
      <w:r w:rsidR="00665F6C" w:rsidRPr="000A0521">
        <w:rPr>
          <w:rFonts w:ascii="Times New Roman" w:eastAsia="Times New Roman" w:hAnsi="Times New Roman" w:cs="Times New Roman"/>
          <w:sz w:val="24"/>
          <w:szCs w:val="24"/>
          <w:lang w:eastAsia="es-CL"/>
        </w:rPr>
        <w:t xml:space="preserve">El presupuesto asociado para el año 2012, alcanza </w:t>
      </w:r>
      <w:r w:rsidR="0008584C" w:rsidRPr="000A0521">
        <w:rPr>
          <w:rFonts w:ascii="Times New Roman" w:eastAsia="Times New Roman" w:hAnsi="Times New Roman" w:cs="Times New Roman"/>
          <w:sz w:val="24"/>
          <w:szCs w:val="24"/>
          <w:lang w:eastAsia="es-CL"/>
        </w:rPr>
        <w:t>$</w:t>
      </w:r>
      <w:r w:rsidR="00665F6C" w:rsidRPr="000A0521">
        <w:rPr>
          <w:rFonts w:ascii="Times New Roman" w:eastAsia="Times New Roman" w:hAnsi="Times New Roman" w:cs="Times New Roman"/>
          <w:sz w:val="24"/>
          <w:szCs w:val="24"/>
          <w:lang w:eastAsia="es-CL"/>
        </w:rPr>
        <w:t>334 millones.</w:t>
      </w:r>
    </w:p>
    <w:p w:rsidR="00665F6C" w:rsidRPr="000A0521" w:rsidRDefault="00665F6C" w:rsidP="00665F6C">
      <w:pPr>
        <w:pStyle w:val="NoSpacing"/>
        <w:jc w:val="both"/>
        <w:rPr>
          <w:rFonts w:ascii="Times New Roman" w:hAnsi="Times New Roman" w:cs="Times New Roman"/>
          <w:sz w:val="24"/>
          <w:szCs w:val="24"/>
        </w:rPr>
      </w:pPr>
    </w:p>
    <w:p w:rsidR="00665F6C" w:rsidRPr="00724198" w:rsidRDefault="00754A10" w:rsidP="00665F6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D</w:t>
      </w:r>
      <w:r w:rsidR="00665F6C" w:rsidRPr="00720AD8">
        <w:rPr>
          <w:rFonts w:ascii="Times New Roman" w:hAnsi="Times New Roman" w:cs="Times New Roman"/>
          <w:b/>
          <w:sz w:val="24"/>
          <w:szCs w:val="24"/>
          <w:u w:val="single"/>
        </w:rPr>
        <w:t xml:space="preserve">erechos culturales de niños </w:t>
      </w:r>
      <w:r>
        <w:rPr>
          <w:rFonts w:ascii="Times New Roman" w:hAnsi="Times New Roman" w:cs="Times New Roman"/>
          <w:b/>
          <w:sz w:val="24"/>
          <w:szCs w:val="24"/>
          <w:u w:val="single"/>
        </w:rPr>
        <w:t>de</w:t>
      </w:r>
      <w:r w:rsidR="00665F6C" w:rsidRPr="00720AD8">
        <w:rPr>
          <w:rFonts w:ascii="Times New Roman" w:hAnsi="Times New Roman" w:cs="Times New Roman"/>
          <w:b/>
          <w:sz w:val="24"/>
          <w:szCs w:val="24"/>
          <w:u w:val="single"/>
        </w:rPr>
        <w:t xml:space="preserve"> grupos indígenas y minoritarios (art. 30)</w:t>
      </w:r>
    </w:p>
    <w:p w:rsidR="00665F6C" w:rsidRPr="006E6DEE"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La Constitución Política de la República, garantiza el acceso a la educación de todos los niños, niñas y jóvenes que residen en nuestro territorio.</w:t>
      </w:r>
      <w:r w:rsidR="006E6DEE">
        <w:rPr>
          <w:rFonts w:ascii="Times New Roman" w:hAnsi="Times New Roman" w:cs="Times New Roman"/>
          <w:sz w:val="24"/>
          <w:szCs w:val="24"/>
        </w:rPr>
        <w:t xml:space="preserve"> </w:t>
      </w:r>
      <w:r w:rsidRPr="006E6DEE">
        <w:rPr>
          <w:rFonts w:ascii="Times New Roman" w:hAnsi="Times New Roman" w:cs="Times New Roman"/>
          <w:sz w:val="24"/>
          <w:szCs w:val="24"/>
        </w:rPr>
        <w:t xml:space="preserve">Los alumnos inmigrantes tienen los mismos derechos que los </w:t>
      </w:r>
      <w:r w:rsidR="007032C0">
        <w:rPr>
          <w:rFonts w:ascii="Times New Roman" w:hAnsi="Times New Roman" w:cs="Times New Roman"/>
          <w:sz w:val="24"/>
          <w:szCs w:val="24"/>
        </w:rPr>
        <w:t xml:space="preserve">nacionales. </w:t>
      </w:r>
      <w:r w:rsidRPr="006E6DEE">
        <w:rPr>
          <w:rFonts w:ascii="Times New Roman" w:hAnsi="Times New Roman" w:cs="Times New Roman"/>
          <w:sz w:val="24"/>
          <w:szCs w:val="24"/>
        </w:rPr>
        <w:t xml:space="preserve">Se debe tener especial consideración con el derecho a eximirlos del porcentaje de asistencia durante el primer año de incorporación al sistema escolar. </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Sobre los niños y niñas indígenas, la LGE señala que es deber del Estado promover políticas educacionales que reconozcan y fortalezcan las culturas originarias. En el caso de los establecimientos educacionales con alto porcentaje de alumnos indígenas, se considerará como objetivo general el desarrollo de aprendizajes que les permita a los alumnos comprender textos escritos y expresarse en su lengua indígena.</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Esta misma ley señala que el si</w:t>
      </w:r>
      <w:r w:rsidR="007032C0">
        <w:rPr>
          <w:rFonts w:ascii="Times New Roman" w:hAnsi="Times New Roman" w:cs="Times New Roman"/>
          <w:sz w:val="24"/>
          <w:szCs w:val="24"/>
        </w:rPr>
        <w:t xml:space="preserve">stema debe ser flexible, de </w:t>
      </w:r>
      <w:r w:rsidRPr="000A0521">
        <w:rPr>
          <w:rFonts w:ascii="Times New Roman" w:hAnsi="Times New Roman" w:cs="Times New Roman"/>
          <w:sz w:val="24"/>
          <w:szCs w:val="24"/>
        </w:rPr>
        <w:t xml:space="preserve">forma </w:t>
      </w:r>
      <w:r w:rsidR="007032C0">
        <w:rPr>
          <w:rFonts w:ascii="Times New Roman" w:hAnsi="Times New Roman" w:cs="Times New Roman"/>
          <w:sz w:val="24"/>
          <w:szCs w:val="24"/>
        </w:rPr>
        <w:t>que permita</w:t>
      </w:r>
      <w:r w:rsidRPr="000A0521">
        <w:rPr>
          <w:rFonts w:ascii="Times New Roman" w:hAnsi="Times New Roman" w:cs="Times New Roman"/>
          <w:sz w:val="24"/>
          <w:szCs w:val="24"/>
        </w:rPr>
        <w:t xml:space="preserve"> la adecuación del proceso de enseñanza a la diversidad de realidades y proyectos educativos institucionales. Además debe reconocer y valorar al individuo en su especificidad cultural y de origen, considerando su lengua, cosmovisión e historia. Por último, se propone la integración, a través de la incorporación de alumnos de diversas condiciones sociales, étnicas, religiosas, económicas y culturales.</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El Gobierno ha decidido implementar y desarrollar la Política Educacional hacia los Pueblos Indígenas, institucionalizando el Sector de Aprendizaje Curricular de Lengua Indígena. Estos se comenzaron a implementar gradualmente, partiendo el año </w:t>
      </w:r>
      <w:r w:rsidR="007032C0">
        <w:rPr>
          <w:rFonts w:ascii="Times New Roman" w:hAnsi="Times New Roman" w:cs="Times New Roman"/>
          <w:sz w:val="24"/>
          <w:szCs w:val="24"/>
        </w:rPr>
        <w:t>2010 con 1° básico</w:t>
      </w:r>
      <w:r w:rsidRPr="000A0521">
        <w:rPr>
          <w:rFonts w:ascii="Times New Roman" w:hAnsi="Times New Roman" w:cs="Times New Roman"/>
          <w:sz w:val="24"/>
          <w:szCs w:val="24"/>
        </w:rPr>
        <w:t>, para seguir avan</w:t>
      </w:r>
      <w:r w:rsidR="00A53BBB">
        <w:rPr>
          <w:rFonts w:ascii="Times New Roman" w:hAnsi="Times New Roman" w:cs="Times New Roman"/>
          <w:sz w:val="24"/>
          <w:szCs w:val="24"/>
        </w:rPr>
        <w:t xml:space="preserve">zando en forma gradual hasta 2017, al alcanzar </w:t>
      </w:r>
      <w:r w:rsidR="0089289A">
        <w:rPr>
          <w:rFonts w:ascii="Times New Roman" w:hAnsi="Times New Roman" w:cs="Times New Roman"/>
          <w:sz w:val="24"/>
          <w:szCs w:val="24"/>
        </w:rPr>
        <w:t>8º</w:t>
      </w:r>
      <w:r w:rsidR="00A53BBB">
        <w:rPr>
          <w:rFonts w:ascii="Times New Roman" w:hAnsi="Times New Roman" w:cs="Times New Roman"/>
          <w:sz w:val="24"/>
          <w:szCs w:val="24"/>
        </w:rPr>
        <w:t xml:space="preserve"> básico</w:t>
      </w:r>
      <w:r w:rsidRPr="000A0521">
        <w:rPr>
          <w:rFonts w:ascii="Times New Roman" w:hAnsi="Times New Roman" w:cs="Times New Roman"/>
          <w:sz w:val="24"/>
          <w:szCs w:val="24"/>
        </w:rPr>
        <w:t xml:space="preserve">. </w:t>
      </w:r>
      <w:r w:rsidR="00A53BBB">
        <w:rPr>
          <w:rFonts w:ascii="Times New Roman" w:hAnsi="Times New Roman" w:cs="Times New Roman"/>
          <w:sz w:val="24"/>
          <w:szCs w:val="24"/>
        </w:rPr>
        <w:t>En este contexto, el</w:t>
      </w:r>
      <w:r w:rsidRPr="000A0521">
        <w:rPr>
          <w:rFonts w:ascii="Times New Roman" w:hAnsi="Times New Roman" w:cs="Times New Roman"/>
          <w:sz w:val="24"/>
          <w:szCs w:val="24"/>
        </w:rPr>
        <w:t xml:space="preserve"> Programa Educación Intercultural Bilingüe (PEIB) se entiende como una propuesta pedagógica que involucra las particularidades de las culturas indígenas en el contexto del proceso educativo de los niños y las niñas indígenas y no indígenas. </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FC3BF3">
        <w:rPr>
          <w:rFonts w:ascii="Times New Roman" w:hAnsi="Times New Roman" w:cs="Times New Roman"/>
          <w:sz w:val="24"/>
          <w:szCs w:val="24"/>
        </w:rPr>
        <w:t>En coherencia con la recomendación N° 62 c), el número de establecimientos preescolares que se han acogido</w:t>
      </w:r>
      <w:r w:rsidRPr="000A0521">
        <w:rPr>
          <w:rFonts w:ascii="Times New Roman" w:hAnsi="Times New Roman" w:cs="Times New Roman"/>
          <w:sz w:val="24"/>
          <w:szCs w:val="24"/>
        </w:rPr>
        <w:t xml:space="preserve"> a </w:t>
      </w:r>
      <w:r w:rsidR="00A53BBB">
        <w:rPr>
          <w:rFonts w:ascii="Times New Roman" w:hAnsi="Times New Roman" w:cs="Times New Roman"/>
          <w:sz w:val="24"/>
          <w:szCs w:val="24"/>
        </w:rPr>
        <w:t>PEIB</w:t>
      </w:r>
      <w:r w:rsidRPr="000A0521">
        <w:rPr>
          <w:rFonts w:ascii="Times New Roman" w:hAnsi="Times New Roman" w:cs="Times New Roman"/>
          <w:sz w:val="24"/>
          <w:szCs w:val="24"/>
        </w:rPr>
        <w:t xml:space="preserve"> ha </w:t>
      </w:r>
      <w:r w:rsidR="00A53BBB">
        <w:rPr>
          <w:rFonts w:ascii="Times New Roman" w:hAnsi="Times New Roman" w:cs="Times New Roman"/>
          <w:sz w:val="24"/>
          <w:szCs w:val="24"/>
        </w:rPr>
        <w:t>aumentado</w:t>
      </w:r>
      <w:r w:rsidRPr="000A0521">
        <w:rPr>
          <w:rFonts w:ascii="Times New Roman" w:hAnsi="Times New Roman" w:cs="Times New Roman"/>
          <w:sz w:val="24"/>
          <w:szCs w:val="24"/>
        </w:rPr>
        <w:t xml:space="preserve"> sistemáticamente. Seg</w:t>
      </w:r>
      <w:r w:rsidR="00A53BBB">
        <w:rPr>
          <w:rFonts w:ascii="Times New Roman" w:hAnsi="Times New Roman" w:cs="Times New Roman"/>
          <w:sz w:val="24"/>
          <w:szCs w:val="24"/>
        </w:rPr>
        <w:t xml:space="preserve">ún CONADI, en 2007, </w:t>
      </w:r>
      <w:r w:rsidRPr="000A0521">
        <w:rPr>
          <w:rFonts w:ascii="Times New Roman" w:hAnsi="Times New Roman" w:cs="Times New Roman"/>
          <w:sz w:val="24"/>
          <w:szCs w:val="24"/>
        </w:rPr>
        <w:t xml:space="preserve">20 jardines infantiles interculturales contaban con este programa, cifra que aumentó </w:t>
      </w:r>
      <w:r w:rsidR="00A53BBB">
        <w:rPr>
          <w:rFonts w:ascii="Times New Roman" w:hAnsi="Times New Roman" w:cs="Times New Roman"/>
          <w:sz w:val="24"/>
          <w:szCs w:val="24"/>
        </w:rPr>
        <w:t xml:space="preserve">a </w:t>
      </w:r>
      <w:r w:rsidRPr="000A0521">
        <w:rPr>
          <w:rFonts w:ascii="Times New Roman" w:hAnsi="Times New Roman" w:cs="Times New Roman"/>
          <w:sz w:val="24"/>
          <w:szCs w:val="24"/>
        </w:rPr>
        <w:t>133 jardines</w:t>
      </w:r>
      <w:r w:rsidR="00A53BBB">
        <w:rPr>
          <w:rFonts w:ascii="Times New Roman" w:hAnsi="Times New Roman" w:cs="Times New Roman"/>
          <w:sz w:val="24"/>
          <w:szCs w:val="24"/>
        </w:rPr>
        <w:t xml:space="preserve"> en 2012</w:t>
      </w:r>
      <w:r w:rsidRPr="000A0521">
        <w:rPr>
          <w:rFonts w:ascii="Times New Roman" w:hAnsi="Times New Roman" w:cs="Times New Roman"/>
          <w:sz w:val="24"/>
          <w:szCs w:val="24"/>
        </w:rPr>
        <w:t>. La meta para el año 2013 es sumar 110 jardines más.</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Asimismo, el presupuesto con que cuenta CONADI para el desarrollo de este programa ha </w:t>
      </w:r>
      <w:r w:rsidR="00A53BBB">
        <w:rPr>
          <w:rFonts w:ascii="Times New Roman" w:hAnsi="Times New Roman" w:cs="Times New Roman"/>
          <w:sz w:val="24"/>
          <w:szCs w:val="24"/>
        </w:rPr>
        <w:t xml:space="preserve">aumentado según reajuste anual. En </w:t>
      </w:r>
      <w:r w:rsidRPr="000A0521">
        <w:rPr>
          <w:rFonts w:ascii="Times New Roman" w:hAnsi="Times New Roman" w:cs="Times New Roman"/>
          <w:sz w:val="24"/>
          <w:szCs w:val="24"/>
        </w:rPr>
        <w:t xml:space="preserve">2007 alcanzó los </w:t>
      </w:r>
      <w:r w:rsidRPr="00C11BB8">
        <w:rPr>
          <w:rFonts w:ascii="Times New Roman" w:hAnsi="Times New Roman" w:cs="Times New Roman"/>
          <w:sz w:val="24"/>
          <w:szCs w:val="24"/>
        </w:rPr>
        <w:t>$146 millones, cifra que</w:t>
      </w:r>
      <w:r w:rsidRPr="000A0521">
        <w:rPr>
          <w:rFonts w:ascii="Times New Roman" w:hAnsi="Times New Roman" w:cs="Times New Roman"/>
          <w:sz w:val="24"/>
          <w:szCs w:val="24"/>
        </w:rPr>
        <w:t xml:space="preserve"> el 2012 llegó a $187 millones. </w:t>
      </w:r>
      <w:r w:rsidR="00A53BBB">
        <w:rPr>
          <w:rFonts w:ascii="Times New Roman" w:hAnsi="Times New Roman" w:cs="Times New Roman"/>
          <w:sz w:val="24"/>
          <w:szCs w:val="24"/>
        </w:rPr>
        <w:t>P</w:t>
      </w:r>
      <w:r w:rsidRPr="000A0521">
        <w:rPr>
          <w:rFonts w:ascii="Times New Roman" w:hAnsi="Times New Roman" w:cs="Times New Roman"/>
          <w:sz w:val="24"/>
          <w:szCs w:val="24"/>
        </w:rPr>
        <w:t xml:space="preserve">ara el desarrollo de este programa también se cuenta con el apoyo </w:t>
      </w:r>
      <w:r w:rsidR="00A53BBB">
        <w:rPr>
          <w:rFonts w:ascii="Times New Roman" w:hAnsi="Times New Roman" w:cs="Times New Roman"/>
          <w:sz w:val="24"/>
          <w:szCs w:val="24"/>
        </w:rPr>
        <w:t>de MINEDUC</w:t>
      </w:r>
      <w:r w:rsidRPr="000A0521">
        <w:rPr>
          <w:rFonts w:ascii="Times New Roman" w:hAnsi="Times New Roman" w:cs="Times New Roman"/>
          <w:sz w:val="24"/>
          <w:szCs w:val="24"/>
        </w:rPr>
        <w:t xml:space="preserve">, JUNJI, Fundación INTEGRA, Universidades y Municipios. </w:t>
      </w:r>
    </w:p>
    <w:p w:rsidR="00665F6C" w:rsidRPr="000A0521" w:rsidRDefault="00C11BB8" w:rsidP="00B75FBF">
      <w:pPr>
        <w:pStyle w:val="NoSpacing"/>
        <w:numPr>
          <w:ilvl w:val="0"/>
          <w:numId w:val="32"/>
        </w:numPr>
        <w:ind w:left="0" w:firstLine="0"/>
        <w:jc w:val="both"/>
        <w:rPr>
          <w:rFonts w:ascii="Times New Roman" w:hAnsi="Times New Roman"/>
          <w:sz w:val="24"/>
          <w:szCs w:val="24"/>
        </w:rPr>
      </w:pPr>
      <w:r>
        <w:rPr>
          <w:rFonts w:ascii="Times New Roman" w:hAnsi="Times New Roman" w:cs="Times New Roman"/>
          <w:sz w:val="24"/>
          <w:szCs w:val="24"/>
        </w:rPr>
        <w:t xml:space="preserve">En 2007 </w:t>
      </w:r>
      <w:r w:rsidR="00665F6C" w:rsidRPr="000A0521">
        <w:rPr>
          <w:rFonts w:ascii="Times New Roman" w:hAnsi="Times New Roman"/>
          <w:sz w:val="24"/>
          <w:szCs w:val="24"/>
        </w:rPr>
        <w:t xml:space="preserve">JUNJI y </w:t>
      </w:r>
      <w:r w:rsidR="00833898">
        <w:rPr>
          <w:rFonts w:ascii="Times New Roman" w:hAnsi="Times New Roman"/>
          <w:sz w:val="24"/>
          <w:szCs w:val="24"/>
        </w:rPr>
        <w:t>CONADI</w:t>
      </w:r>
      <w:r>
        <w:rPr>
          <w:rFonts w:ascii="Times New Roman" w:hAnsi="Times New Roman"/>
          <w:sz w:val="24"/>
          <w:szCs w:val="24"/>
        </w:rPr>
        <w:t xml:space="preserve"> firmaron un convenio</w:t>
      </w:r>
      <w:r w:rsidR="00665F6C" w:rsidRPr="000A0521">
        <w:rPr>
          <w:rFonts w:ascii="Times New Roman" w:hAnsi="Times New Roman"/>
          <w:sz w:val="24"/>
          <w:szCs w:val="24"/>
        </w:rPr>
        <w:t xml:space="preserve"> </w:t>
      </w:r>
      <w:r>
        <w:rPr>
          <w:rFonts w:ascii="Times New Roman" w:hAnsi="Times New Roman"/>
          <w:sz w:val="24"/>
          <w:szCs w:val="24"/>
        </w:rPr>
        <w:t>que comprometió</w:t>
      </w:r>
      <w:r w:rsidR="00A53BBB">
        <w:rPr>
          <w:rFonts w:ascii="Times New Roman" w:hAnsi="Times New Roman"/>
          <w:sz w:val="24"/>
          <w:szCs w:val="24"/>
        </w:rPr>
        <w:t xml:space="preserve"> </w:t>
      </w:r>
      <w:r w:rsidR="00665F6C" w:rsidRPr="000A0521">
        <w:rPr>
          <w:rFonts w:ascii="Times New Roman" w:hAnsi="Times New Roman"/>
          <w:sz w:val="24"/>
          <w:szCs w:val="24"/>
        </w:rPr>
        <w:t xml:space="preserve">la creación y construcción de a lo menos 30 jardines interculturales a lo largo del país. Además, </w:t>
      </w:r>
      <w:r w:rsidR="00A53BBB">
        <w:rPr>
          <w:rFonts w:ascii="Times New Roman" w:hAnsi="Times New Roman"/>
          <w:sz w:val="24"/>
          <w:szCs w:val="24"/>
        </w:rPr>
        <w:t>permitió la contratación de educadoras i</w:t>
      </w:r>
      <w:r w:rsidR="00665F6C" w:rsidRPr="000A0521">
        <w:rPr>
          <w:rFonts w:ascii="Times New Roman" w:hAnsi="Times New Roman"/>
          <w:sz w:val="24"/>
          <w:szCs w:val="24"/>
        </w:rPr>
        <w:t>nterculturales; la elaboración de un currículo intercultural pertinente a los jardines infantiles, que conjuntamente con la Universidad de Valparaíso se preparó el texto “Orientaciones Curriculares para una Educación Parvularia Intercultural”; el diseño y elaboración de material didáctico; y finalmente, se comprometió la capacitación anual del personal docente como técnico a nivel regional.</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JUNJI también aporta con textos y materiales didácticos elaborados por el Equipo Técnico Nacional para la Interculturalidad, los cuales son distribuidos a todos los establecimientos. </w:t>
      </w:r>
      <w:r w:rsidR="00A53BBB">
        <w:rPr>
          <w:rFonts w:ascii="Times New Roman" w:hAnsi="Times New Roman" w:cs="Times New Roman"/>
          <w:sz w:val="24"/>
          <w:szCs w:val="24"/>
        </w:rPr>
        <w:t>Además</w:t>
      </w:r>
      <w:r w:rsidRPr="000A0521">
        <w:rPr>
          <w:rFonts w:ascii="Times New Roman" w:hAnsi="Times New Roman" w:cs="Times New Roman"/>
          <w:sz w:val="24"/>
          <w:szCs w:val="24"/>
        </w:rPr>
        <w:t>, se realizan capacitaciones periódicas a las integrantes y asesoras interculturales referidas a la temática que este tema involucra.</w:t>
      </w:r>
    </w:p>
    <w:p w:rsidR="00665F6C" w:rsidRPr="000A0521" w:rsidRDefault="006E6DEE"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El Programa de</w:t>
      </w:r>
      <w:r w:rsidR="00665F6C" w:rsidRPr="000A0521">
        <w:rPr>
          <w:rFonts w:ascii="Times New Roman" w:hAnsi="Times New Roman" w:cs="Times New Roman"/>
          <w:sz w:val="24"/>
          <w:szCs w:val="24"/>
        </w:rPr>
        <w:t xml:space="preserve"> Admin</w:t>
      </w:r>
      <w:r>
        <w:rPr>
          <w:rFonts w:ascii="Times New Roman" w:hAnsi="Times New Roman" w:cs="Times New Roman"/>
          <w:sz w:val="24"/>
          <w:szCs w:val="24"/>
        </w:rPr>
        <w:t xml:space="preserve">istración de Hogares Indígenas </w:t>
      </w:r>
      <w:r w:rsidR="00665F6C" w:rsidRPr="000A0521">
        <w:rPr>
          <w:rFonts w:ascii="Times New Roman" w:hAnsi="Times New Roman" w:cs="Times New Roman"/>
          <w:sz w:val="24"/>
          <w:szCs w:val="24"/>
        </w:rPr>
        <w:t>busca proveer estadía, alimentación y condiciones habitacionales para continuar con la Educación Su</w:t>
      </w:r>
      <w:r>
        <w:rPr>
          <w:rFonts w:ascii="Times New Roman" w:hAnsi="Times New Roman" w:cs="Times New Roman"/>
          <w:sz w:val="24"/>
          <w:szCs w:val="24"/>
        </w:rPr>
        <w:t>perior</w:t>
      </w:r>
      <w:r w:rsidR="00665F6C" w:rsidRPr="000A0521">
        <w:rPr>
          <w:rFonts w:ascii="Times New Roman" w:hAnsi="Times New Roman" w:cs="Times New Roman"/>
          <w:sz w:val="24"/>
          <w:szCs w:val="24"/>
        </w:rPr>
        <w:t xml:space="preserve"> a los alumnos con ascendencia indígena que estudien fuera de su comuna de origen y que pertenezcan a los quintiles I, II y III. En la actualidad existen 13 hogares disponibles, los </w:t>
      </w:r>
      <w:r w:rsidR="00665F6C" w:rsidRPr="000A0521">
        <w:rPr>
          <w:rFonts w:ascii="Times New Roman" w:hAnsi="Times New Roman" w:cs="Times New Roman"/>
          <w:sz w:val="24"/>
          <w:szCs w:val="24"/>
        </w:rPr>
        <w:lastRenderedPageBreak/>
        <w:t>cuales son administrados de manera diferente según la región. Cada uno tiene sus propias políticas y formas de organización. Para el año 2012 se espera que 412 estudiantes vivan en alguno de los hogares.</w:t>
      </w:r>
    </w:p>
    <w:p w:rsidR="00665F6C" w:rsidRPr="000A0521" w:rsidRDefault="00665F6C" w:rsidP="00665F6C">
      <w:pPr>
        <w:pStyle w:val="NoSpacing"/>
        <w:jc w:val="both"/>
        <w:rPr>
          <w:rFonts w:ascii="Times New Roman" w:hAnsi="Times New Roman" w:cs="Times New Roman"/>
          <w:sz w:val="24"/>
          <w:szCs w:val="24"/>
        </w:rPr>
      </w:pPr>
    </w:p>
    <w:p w:rsidR="00665F6C" w:rsidRPr="00724198" w:rsidRDefault="00724198" w:rsidP="00665F6C">
      <w:pPr>
        <w:pStyle w:val="NoSpacing"/>
        <w:jc w:val="both"/>
        <w:rPr>
          <w:rFonts w:ascii="Times New Roman" w:hAnsi="Times New Roman" w:cs="Times New Roman"/>
          <w:b/>
          <w:sz w:val="24"/>
          <w:szCs w:val="24"/>
          <w:u w:val="single"/>
        </w:rPr>
      </w:pPr>
      <w:r w:rsidRPr="00720AD8">
        <w:rPr>
          <w:rFonts w:ascii="Times New Roman" w:hAnsi="Times New Roman" w:cs="Times New Roman"/>
          <w:b/>
          <w:sz w:val="24"/>
          <w:szCs w:val="24"/>
          <w:u w:val="single"/>
        </w:rPr>
        <w:t xml:space="preserve">Derechos humanos y </w:t>
      </w:r>
      <w:r w:rsidR="00665F6C" w:rsidRPr="00720AD8">
        <w:rPr>
          <w:rFonts w:ascii="Times New Roman" w:hAnsi="Times New Roman" w:cs="Times New Roman"/>
          <w:b/>
          <w:sz w:val="24"/>
          <w:szCs w:val="24"/>
          <w:u w:val="single"/>
        </w:rPr>
        <w:t>educación cívica</w:t>
      </w:r>
    </w:p>
    <w:p w:rsidR="00A20EBE" w:rsidRDefault="00A20EBE"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En Chile, las Bases Curriculares contienen los principios rectores de la Constitución Política de la República, y la concepción antropológica y ética que orienta la Declaración universal de los Derechos Humanos. El derecho a la educación y la libertad de enseñanza constituyen derechos esenciales, que emanan de la naturaleza del ser humano y que el Estado ha de asegurar y respetar, en orden a cumplir su fin último de promover el bien común.</w:t>
      </w:r>
    </w:p>
    <w:p w:rsidR="00665F6C" w:rsidRPr="000A0521" w:rsidRDefault="00C95589"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Como se mencionó en la sección anterior, a partir del año 2012 el currículum nacional inicia un proceso de cambio mandatado por la LGE. En este contexto, las acciones implementadas por MINEDUC durante el período que cubre este Informe se abordaron a través del antiguo Marco Curricular. De acuerdo a él, el</w:t>
      </w:r>
      <w:r w:rsidR="00665F6C" w:rsidRPr="000A0521">
        <w:rPr>
          <w:rFonts w:ascii="Times New Roman" w:hAnsi="Times New Roman" w:cs="Times New Roman"/>
          <w:sz w:val="24"/>
          <w:szCs w:val="24"/>
        </w:rPr>
        <w:t xml:space="preserve"> tratamiento de </w:t>
      </w:r>
      <w:r w:rsidR="001236C8">
        <w:rPr>
          <w:rFonts w:ascii="Times New Roman" w:hAnsi="Times New Roman" w:cs="Times New Roman"/>
          <w:sz w:val="24"/>
          <w:szCs w:val="24"/>
        </w:rPr>
        <w:t>los Derechos Humanos en el currí</w:t>
      </w:r>
      <w:r w:rsidR="00665F6C" w:rsidRPr="000A0521">
        <w:rPr>
          <w:rFonts w:ascii="Times New Roman" w:hAnsi="Times New Roman" w:cs="Times New Roman"/>
          <w:sz w:val="24"/>
          <w:szCs w:val="24"/>
        </w:rPr>
        <w:t>culum es abordado a través de los Objetivos Fundamentales Verticales y Transversales, como también, por los Contenidos Mínimos Oblig</w:t>
      </w:r>
      <w:r w:rsidR="001236C8">
        <w:rPr>
          <w:rFonts w:ascii="Times New Roman" w:hAnsi="Times New Roman" w:cs="Times New Roman"/>
          <w:sz w:val="24"/>
          <w:szCs w:val="24"/>
        </w:rPr>
        <w:t>atorios correspondiente a cada sector de a</w:t>
      </w:r>
      <w:r w:rsidR="00665F6C" w:rsidRPr="000A0521">
        <w:rPr>
          <w:rFonts w:ascii="Times New Roman" w:hAnsi="Times New Roman" w:cs="Times New Roman"/>
          <w:sz w:val="24"/>
          <w:szCs w:val="24"/>
        </w:rPr>
        <w:t>prendizaje. Los Objetivos Fundamentales Transversales son aquellos aprendizajes que tienen un carácter comprensivo y general, cuyo logro se funda en el trabajo formativo del conjunto del currículum o de subconjuntos de éste que incluyan más de un sector o especialidad. Aquí el tratamiento de los contenidos de Derechos Humanos es abordado específicamente por el “Ámbito Formación Ética” en que se deben promover los siguientes aprendizajes entre los estudiantes:</w:t>
      </w:r>
    </w:p>
    <w:p w:rsidR="00665F6C" w:rsidRPr="000A0521" w:rsidRDefault="00720AD8" w:rsidP="003348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665F6C" w:rsidRPr="000A0521">
        <w:rPr>
          <w:rFonts w:ascii="Times New Roman" w:hAnsi="Times New Roman" w:cs="Times New Roman"/>
          <w:sz w:val="24"/>
          <w:szCs w:val="24"/>
        </w:rPr>
        <w:t>Conocer, comprender y actuar en concordancia con el principio ético que reconoce que todos los “seres humanos nacen libres e iguales en dignidad y derechos y, dotados de razón y conciencia, deben comportarse fraternalmente los unos con los otros</w:t>
      </w:r>
      <w:r w:rsidR="00665F6C" w:rsidRPr="000A0521">
        <w:rPr>
          <w:rStyle w:val="FootnoteReference"/>
          <w:rFonts w:ascii="Times New Roman" w:hAnsi="Times New Roman" w:cs="Times New Roman"/>
          <w:sz w:val="24"/>
          <w:szCs w:val="24"/>
        </w:rPr>
        <w:footnoteReference w:id="17"/>
      </w:r>
      <w:r w:rsidR="00665F6C" w:rsidRPr="000A0521">
        <w:rPr>
          <w:rFonts w:ascii="Times New Roman" w:hAnsi="Times New Roman" w:cs="Times New Roman"/>
          <w:sz w:val="24"/>
          <w:szCs w:val="24"/>
        </w:rPr>
        <w:t>”. En consecuencia, conocer, respetar y defender la igualdad de derechos esenciales de todas las personas, sin distinción de sexo, edad, condición física, etnia, religión o situación económica.</w:t>
      </w:r>
    </w:p>
    <w:p w:rsidR="00665F6C" w:rsidRPr="000A0521" w:rsidRDefault="00720AD8" w:rsidP="003348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665F6C" w:rsidRPr="000A0521">
        <w:rPr>
          <w:rFonts w:ascii="Times New Roman" w:hAnsi="Times New Roman" w:cs="Times New Roman"/>
          <w:sz w:val="24"/>
          <w:szCs w:val="24"/>
        </w:rPr>
        <w:t>Ejercer de modo responsable grados crecientes de libertad y autonomía personal y realizar habitualmente actos de generosidad y solidaridad, dentro del marco del reconocimiento y respeto por la justicia, la verdad, los derechos humanos y el bien común.</w:t>
      </w:r>
    </w:p>
    <w:p w:rsidR="00665F6C" w:rsidRPr="000A0521" w:rsidRDefault="00665F6C" w:rsidP="003348F4">
      <w:pPr>
        <w:pStyle w:val="NoSpacing"/>
        <w:jc w:val="both"/>
        <w:rPr>
          <w:rFonts w:ascii="Times New Roman" w:hAnsi="Times New Roman" w:cs="Times New Roman"/>
          <w:sz w:val="24"/>
          <w:szCs w:val="24"/>
        </w:rPr>
      </w:pPr>
      <w:r w:rsidRPr="000A0521">
        <w:rPr>
          <w:rFonts w:ascii="Times New Roman" w:hAnsi="Times New Roman" w:cs="Times New Roman"/>
          <w:sz w:val="24"/>
          <w:szCs w:val="24"/>
        </w:rPr>
        <w:t xml:space="preserve"> En definitiva los contenido de Derechos Humanos deben ser trabajados de manera gradual y de acuerdo a los objetivos de aprendizaje; la propuesta es que este aprendizaje no sea responsabilidad de una asignatura, sino que de varias a la vez y de toda la comunidad educativa a lo largo de todo el proceso educativo</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Algunas </w:t>
      </w:r>
      <w:r w:rsidR="00C95589">
        <w:rPr>
          <w:rFonts w:ascii="Times New Roman" w:hAnsi="Times New Roman" w:cs="Times New Roman"/>
          <w:sz w:val="24"/>
          <w:szCs w:val="24"/>
        </w:rPr>
        <w:t>acciones adicionales</w:t>
      </w:r>
      <w:r w:rsidRPr="000A0521">
        <w:rPr>
          <w:rFonts w:ascii="Times New Roman" w:hAnsi="Times New Roman" w:cs="Times New Roman"/>
          <w:sz w:val="24"/>
          <w:szCs w:val="24"/>
        </w:rPr>
        <w:t xml:space="preserve"> realizadas </w:t>
      </w:r>
      <w:r w:rsidR="00C95589">
        <w:rPr>
          <w:rFonts w:ascii="Times New Roman" w:hAnsi="Times New Roman" w:cs="Times New Roman"/>
          <w:sz w:val="24"/>
          <w:szCs w:val="24"/>
        </w:rPr>
        <w:t>por MINEDUC en materia de Derechos Humanos</w:t>
      </w:r>
      <w:r w:rsidRPr="000A0521">
        <w:rPr>
          <w:rFonts w:ascii="Times New Roman" w:hAnsi="Times New Roman" w:cs="Times New Roman"/>
          <w:sz w:val="24"/>
          <w:szCs w:val="24"/>
        </w:rPr>
        <w:t>:</w:t>
      </w:r>
    </w:p>
    <w:p w:rsidR="00665F6C" w:rsidRPr="000A0521" w:rsidRDefault="00720AD8" w:rsidP="003348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FF26B0">
        <w:rPr>
          <w:rFonts w:ascii="Times New Roman" w:hAnsi="Times New Roman" w:cs="Times New Roman"/>
          <w:sz w:val="24"/>
          <w:szCs w:val="24"/>
        </w:rPr>
        <w:t>S</w:t>
      </w:r>
      <w:r w:rsidR="00665F6C" w:rsidRPr="000A0521">
        <w:rPr>
          <w:rFonts w:ascii="Times New Roman" w:hAnsi="Times New Roman" w:cs="Times New Roman"/>
          <w:sz w:val="24"/>
          <w:szCs w:val="24"/>
        </w:rPr>
        <w:t>e realizaron en todas las regiones del país Seminarios de Educación en Derechos Humanos, dirigido a las comunidades educativas.</w:t>
      </w:r>
    </w:p>
    <w:p w:rsidR="00665F6C" w:rsidRPr="000A0521" w:rsidRDefault="00720AD8" w:rsidP="003348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F7027D">
        <w:rPr>
          <w:rFonts w:ascii="Times New Roman" w:hAnsi="Times New Roman" w:cs="Times New Roman"/>
          <w:sz w:val="24"/>
          <w:szCs w:val="24"/>
        </w:rPr>
        <w:t xml:space="preserve">Desde el año </w:t>
      </w:r>
      <w:r w:rsidR="00665F6C" w:rsidRPr="000A0521">
        <w:rPr>
          <w:rFonts w:ascii="Times New Roman" w:hAnsi="Times New Roman" w:cs="Times New Roman"/>
          <w:sz w:val="24"/>
          <w:szCs w:val="24"/>
        </w:rPr>
        <w:t xml:space="preserve">2000, junto a UNICEF, </w:t>
      </w:r>
      <w:r w:rsidR="00F7027D">
        <w:rPr>
          <w:rFonts w:ascii="Times New Roman" w:hAnsi="Times New Roman" w:cs="Times New Roman"/>
          <w:sz w:val="24"/>
          <w:szCs w:val="24"/>
        </w:rPr>
        <w:t>se elabora</w:t>
      </w:r>
      <w:r w:rsidR="00665F6C" w:rsidRPr="000A0521">
        <w:rPr>
          <w:rFonts w:ascii="Times New Roman" w:hAnsi="Times New Roman" w:cs="Times New Roman"/>
          <w:sz w:val="24"/>
          <w:szCs w:val="24"/>
        </w:rPr>
        <w:t xml:space="preserve"> el calendario de promoción de los Derechos del Niño </w:t>
      </w:r>
      <w:r w:rsidR="00F7027D">
        <w:rPr>
          <w:rFonts w:ascii="Times New Roman" w:hAnsi="Times New Roman" w:cs="Times New Roman"/>
          <w:sz w:val="24"/>
          <w:szCs w:val="24"/>
        </w:rPr>
        <w:t xml:space="preserve">en </w:t>
      </w:r>
      <w:r w:rsidR="00665F6C" w:rsidRPr="000A0521">
        <w:rPr>
          <w:rFonts w:ascii="Times New Roman" w:hAnsi="Times New Roman" w:cs="Times New Roman"/>
          <w:sz w:val="24"/>
          <w:szCs w:val="24"/>
        </w:rPr>
        <w:t>el marco de la Convención. Estos son distribuidos en las comunidades educativas del país.</w:t>
      </w:r>
    </w:p>
    <w:p w:rsidR="00665F6C" w:rsidRPr="000A0521" w:rsidRDefault="00720AD8" w:rsidP="003348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00665F6C" w:rsidRPr="000A0521">
        <w:rPr>
          <w:rFonts w:ascii="Times New Roman" w:hAnsi="Times New Roman" w:cs="Times New Roman"/>
          <w:sz w:val="24"/>
          <w:szCs w:val="24"/>
        </w:rPr>
        <w:t xml:space="preserve">Desde </w:t>
      </w:r>
      <w:r w:rsidR="00F7027D">
        <w:rPr>
          <w:rFonts w:ascii="Times New Roman" w:hAnsi="Times New Roman" w:cs="Times New Roman"/>
          <w:sz w:val="24"/>
          <w:szCs w:val="24"/>
        </w:rPr>
        <w:t xml:space="preserve">el año </w:t>
      </w:r>
      <w:r w:rsidR="00665F6C" w:rsidRPr="000A0521">
        <w:rPr>
          <w:rFonts w:ascii="Times New Roman" w:hAnsi="Times New Roman" w:cs="Times New Roman"/>
          <w:sz w:val="24"/>
          <w:szCs w:val="24"/>
        </w:rPr>
        <w:t>2007 se realiza la “Ruta pedagógica de la Memoria: Villa Grimaldi”, la cual consiste en capacitar</w:t>
      </w:r>
      <w:r w:rsidR="00F7027D">
        <w:rPr>
          <w:rFonts w:ascii="Times New Roman" w:hAnsi="Times New Roman" w:cs="Times New Roman"/>
          <w:sz w:val="24"/>
          <w:szCs w:val="24"/>
        </w:rPr>
        <w:t xml:space="preserve"> a</w:t>
      </w:r>
      <w:r w:rsidR="00665F6C" w:rsidRPr="000A0521">
        <w:rPr>
          <w:rFonts w:ascii="Times New Roman" w:hAnsi="Times New Roman" w:cs="Times New Roman"/>
          <w:sz w:val="24"/>
          <w:szCs w:val="24"/>
        </w:rPr>
        <w:t xml:space="preserve"> docentes de la Región Metropolitana para la visita de </w:t>
      </w:r>
      <w:r w:rsidR="00F7027D">
        <w:rPr>
          <w:rFonts w:ascii="Times New Roman" w:hAnsi="Times New Roman" w:cs="Times New Roman"/>
          <w:sz w:val="24"/>
          <w:szCs w:val="24"/>
        </w:rPr>
        <w:t>estudiantes</w:t>
      </w:r>
      <w:r w:rsidR="00665F6C" w:rsidRPr="000A0521">
        <w:rPr>
          <w:rFonts w:ascii="Times New Roman" w:hAnsi="Times New Roman" w:cs="Times New Roman"/>
          <w:sz w:val="24"/>
          <w:szCs w:val="24"/>
        </w:rPr>
        <w:t xml:space="preserve"> a la Villa Grimaldi, como ruta pedagógica y sitio de la memoria.</w:t>
      </w:r>
    </w:p>
    <w:p w:rsidR="00665F6C" w:rsidRPr="000A0521" w:rsidRDefault="00720AD8" w:rsidP="003348F4">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665F6C" w:rsidRPr="000A0521">
        <w:rPr>
          <w:rFonts w:ascii="Times New Roman" w:hAnsi="Times New Roman" w:cs="Times New Roman"/>
          <w:sz w:val="24"/>
          <w:szCs w:val="24"/>
        </w:rPr>
        <w:t>Desde el año 2007 a la fecha, en conjunto con la Comisión Nacional de Desminado realiza “Talleres de Educación y Sensibilización sobre el Riesgo de las Minas An</w:t>
      </w:r>
      <w:r w:rsidR="00F7027D">
        <w:rPr>
          <w:rFonts w:ascii="Times New Roman" w:hAnsi="Times New Roman" w:cs="Times New Roman"/>
          <w:sz w:val="24"/>
          <w:szCs w:val="24"/>
        </w:rPr>
        <w:t>tipersonales”, dirigidas a las comunidades e</w:t>
      </w:r>
      <w:r w:rsidR="00665F6C" w:rsidRPr="000A0521">
        <w:rPr>
          <w:rFonts w:ascii="Times New Roman" w:hAnsi="Times New Roman" w:cs="Times New Roman"/>
          <w:sz w:val="24"/>
          <w:szCs w:val="24"/>
        </w:rPr>
        <w:t>ducativas aledañas a zonas minadas, correspondiente a las regiones de Arica y Parinacota, Tarapacá, Antofagasta, Magallanes y la Antártica Chilena.</w:t>
      </w:r>
    </w:p>
    <w:p w:rsidR="00665F6C" w:rsidRDefault="00720AD8" w:rsidP="003348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e) </w:t>
      </w:r>
      <w:r w:rsidR="00665F6C" w:rsidRPr="000A0521">
        <w:rPr>
          <w:rFonts w:ascii="Times New Roman" w:hAnsi="Times New Roman" w:cs="Times New Roman"/>
          <w:sz w:val="24"/>
          <w:szCs w:val="24"/>
        </w:rPr>
        <w:t>Durante el período 2008-2012, se realizó un proceso de actualización de la Política de Convivencia Escolar, desarrollada por la Unidad de Transversalidad Educativa. Dicha política tiene como eje rector el enfoque de derechos, de género y formativo, con énfasis en la participación y compromiso de toda la comunidad educativa.</w:t>
      </w:r>
    </w:p>
    <w:p w:rsidR="00C95589" w:rsidRPr="000A0521" w:rsidRDefault="00C95589"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Las nuevas Bases Curriculares mantienen los Objetivos Transversales previamente existentes, dado que son consistentes con los propósitos que establece la LGE, y han demostrado responder a un alto grado de acuerdo. Las modificaciones</w:t>
      </w:r>
      <w:r w:rsidR="00AF14DD">
        <w:rPr>
          <w:rFonts w:ascii="Times New Roman" w:hAnsi="Times New Roman" w:cs="Times New Roman"/>
          <w:sz w:val="24"/>
          <w:szCs w:val="24"/>
        </w:rPr>
        <w:t xml:space="preserve"> realizadas son de carácter puntual y están orientadas a: organizar estos objetivos de acuerdo a categorías que permitan agruparlos con mayor precisión y que, a la vez, posean mayor consistencia con los ámbitos o dimensiones señalados en la LGE (artículo 19); simplificar la redacción; incluir de manera más directa o explícita algunos propósitos establecidos por la LGE; y considerar matices para la Educación Básica y Media que aseguren la pertinencia de estos objetivos para la edad de los estudiantes.</w:t>
      </w:r>
    </w:p>
    <w:p w:rsidR="00665F6C" w:rsidRPr="000A0521" w:rsidRDefault="00665F6C" w:rsidP="003348F4">
      <w:pPr>
        <w:pStyle w:val="NoSpacing"/>
        <w:jc w:val="both"/>
        <w:rPr>
          <w:rFonts w:ascii="Times New Roman" w:hAnsi="Times New Roman" w:cs="Times New Roman"/>
          <w:b/>
          <w:sz w:val="24"/>
          <w:szCs w:val="24"/>
        </w:rPr>
      </w:pPr>
    </w:p>
    <w:p w:rsidR="00665F6C" w:rsidRPr="00724198" w:rsidRDefault="00724198" w:rsidP="003348F4">
      <w:pPr>
        <w:pStyle w:val="NoSpacing"/>
        <w:jc w:val="both"/>
        <w:rPr>
          <w:rFonts w:ascii="Times New Roman" w:hAnsi="Times New Roman" w:cs="Times New Roman"/>
          <w:b/>
          <w:sz w:val="24"/>
          <w:szCs w:val="24"/>
          <w:u w:val="single"/>
        </w:rPr>
      </w:pPr>
      <w:r w:rsidRPr="004615FC">
        <w:rPr>
          <w:rFonts w:ascii="Times New Roman" w:hAnsi="Times New Roman" w:cs="Times New Roman"/>
          <w:b/>
          <w:sz w:val="24"/>
          <w:szCs w:val="24"/>
          <w:u w:val="single"/>
        </w:rPr>
        <w:t>A</w:t>
      </w:r>
      <w:r w:rsidR="00665F6C" w:rsidRPr="004615FC">
        <w:rPr>
          <w:rFonts w:ascii="Times New Roman" w:hAnsi="Times New Roman" w:cs="Times New Roman"/>
          <w:b/>
          <w:sz w:val="24"/>
          <w:szCs w:val="24"/>
          <w:u w:val="single"/>
        </w:rPr>
        <w:t>ctividades recreativas, culturales y artísticas (art. 31)</w:t>
      </w:r>
    </w:p>
    <w:p w:rsidR="00665F6C" w:rsidRDefault="00665F6C" w:rsidP="003348F4">
      <w:pPr>
        <w:pStyle w:val="NoSpacing"/>
        <w:jc w:val="both"/>
        <w:rPr>
          <w:rFonts w:ascii="Times New Roman" w:hAnsi="Times New Roman" w:cs="Times New Roman"/>
          <w:sz w:val="24"/>
          <w:szCs w:val="24"/>
        </w:rPr>
      </w:pPr>
    </w:p>
    <w:p w:rsidR="001C7155" w:rsidRPr="00720AD8" w:rsidRDefault="001C7155" w:rsidP="003348F4">
      <w:pPr>
        <w:pStyle w:val="NoSpacing"/>
        <w:jc w:val="both"/>
        <w:rPr>
          <w:rFonts w:ascii="Times New Roman" w:hAnsi="Times New Roman" w:cs="Times New Roman"/>
          <w:i/>
          <w:sz w:val="24"/>
          <w:szCs w:val="24"/>
        </w:rPr>
      </w:pPr>
      <w:r w:rsidRPr="00720AD8">
        <w:rPr>
          <w:rFonts w:ascii="Times New Roman" w:hAnsi="Times New Roman" w:cs="Times New Roman"/>
          <w:i/>
          <w:sz w:val="24"/>
          <w:szCs w:val="24"/>
        </w:rPr>
        <w:t>Actividades deportivas</w:t>
      </w:r>
    </w:p>
    <w:p w:rsidR="00FF26B0"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El Instituto Nacional del Deporte (IND) desarrolla div</w:t>
      </w:r>
      <w:r w:rsidR="001E6BF8" w:rsidRPr="000A0521">
        <w:rPr>
          <w:rFonts w:ascii="Times New Roman" w:hAnsi="Times New Roman" w:cs="Times New Roman"/>
          <w:sz w:val="24"/>
          <w:szCs w:val="24"/>
        </w:rPr>
        <w:t>erso</w:t>
      </w:r>
      <w:r w:rsidRPr="000A0521">
        <w:rPr>
          <w:rFonts w:ascii="Times New Roman" w:hAnsi="Times New Roman" w:cs="Times New Roman"/>
          <w:sz w:val="24"/>
          <w:szCs w:val="24"/>
        </w:rPr>
        <w:t xml:space="preserve">s </w:t>
      </w:r>
      <w:r w:rsidR="001E6BF8" w:rsidRPr="000A0521">
        <w:rPr>
          <w:rFonts w:ascii="Times New Roman" w:hAnsi="Times New Roman" w:cs="Times New Roman"/>
          <w:sz w:val="24"/>
          <w:szCs w:val="24"/>
        </w:rPr>
        <w:t xml:space="preserve">programas </w:t>
      </w:r>
      <w:r w:rsidRPr="000A0521">
        <w:rPr>
          <w:rFonts w:ascii="Times New Roman" w:hAnsi="Times New Roman" w:cs="Times New Roman"/>
          <w:sz w:val="24"/>
          <w:szCs w:val="24"/>
        </w:rPr>
        <w:t>para niños, niña</w:t>
      </w:r>
      <w:r w:rsidR="00FF26B0">
        <w:rPr>
          <w:rFonts w:ascii="Times New Roman" w:hAnsi="Times New Roman" w:cs="Times New Roman"/>
          <w:sz w:val="24"/>
          <w:szCs w:val="24"/>
        </w:rPr>
        <w:t>s y jóvenes:</w:t>
      </w:r>
    </w:p>
    <w:p w:rsidR="00665F6C" w:rsidRPr="000A0521" w:rsidRDefault="00720AD8" w:rsidP="00FF26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FF26B0">
        <w:rPr>
          <w:rFonts w:ascii="Times New Roman" w:hAnsi="Times New Roman" w:cs="Times New Roman"/>
          <w:sz w:val="24"/>
          <w:szCs w:val="24"/>
        </w:rPr>
        <w:t xml:space="preserve">Programa Jóvenes en Movimiento: </w:t>
      </w:r>
      <w:r w:rsidR="00665F6C" w:rsidRPr="000A0521">
        <w:rPr>
          <w:rFonts w:ascii="Times New Roman" w:hAnsi="Times New Roman" w:cs="Times New Roman"/>
          <w:sz w:val="24"/>
          <w:szCs w:val="24"/>
        </w:rPr>
        <w:t>orientado a jóvenes que</w:t>
      </w:r>
      <w:r w:rsidR="00C11BB8">
        <w:rPr>
          <w:rFonts w:ascii="Times New Roman" w:hAnsi="Times New Roman" w:cs="Times New Roman"/>
          <w:sz w:val="24"/>
          <w:szCs w:val="24"/>
        </w:rPr>
        <w:t xml:space="preserve"> se encuentran en riesgo social, </w:t>
      </w:r>
      <w:r w:rsidR="00665F6C" w:rsidRPr="000A0521">
        <w:rPr>
          <w:rFonts w:ascii="Times New Roman" w:hAnsi="Times New Roman" w:cs="Times New Roman"/>
          <w:sz w:val="24"/>
          <w:szCs w:val="24"/>
        </w:rPr>
        <w:t xml:space="preserve">busca que los jóvenes </w:t>
      </w:r>
      <w:r w:rsidR="00C11BB8">
        <w:rPr>
          <w:rFonts w:ascii="Times New Roman" w:hAnsi="Times New Roman" w:cs="Times New Roman"/>
          <w:sz w:val="24"/>
          <w:szCs w:val="24"/>
        </w:rPr>
        <w:t>vean las actividades deportivas</w:t>
      </w:r>
      <w:r w:rsidR="00665F6C" w:rsidRPr="000A0521">
        <w:rPr>
          <w:rFonts w:ascii="Times New Roman" w:hAnsi="Times New Roman" w:cs="Times New Roman"/>
          <w:sz w:val="24"/>
          <w:szCs w:val="24"/>
        </w:rPr>
        <w:t xml:space="preserve"> como una alternativa válida de uso de tiempo libre. </w:t>
      </w:r>
      <w:r w:rsidR="007719AD">
        <w:rPr>
          <w:rFonts w:ascii="Times New Roman" w:hAnsi="Times New Roman" w:cs="Times New Roman"/>
          <w:sz w:val="24"/>
          <w:szCs w:val="24"/>
        </w:rPr>
        <w:t>S</w:t>
      </w:r>
      <w:r w:rsidR="00665F6C" w:rsidRPr="000A0521">
        <w:rPr>
          <w:rFonts w:ascii="Times New Roman" w:hAnsi="Times New Roman" w:cs="Times New Roman"/>
          <w:sz w:val="24"/>
          <w:szCs w:val="24"/>
        </w:rPr>
        <w:t>e realizan</w:t>
      </w:r>
      <w:r w:rsidR="001E6BF8" w:rsidRPr="000A0521">
        <w:rPr>
          <w:rFonts w:ascii="Times New Roman" w:hAnsi="Times New Roman" w:cs="Times New Roman"/>
          <w:sz w:val="24"/>
          <w:szCs w:val="24"/>
        </w:rPr>
        <w:t xml:space="preserve"> entre abril y noviembre,</w:t>
      </w:r>
      <w:r w:rsidR="00665F6C" w:rsidRPr="000A0521">
        <w:rPr>
          <w:rFonts w:ascii="Times New Roman" w:hAnsi="Times New Roman" w:cs="Times New Roman"/>
          <w:sz w:val="24"/>
          <w:szCs w:val="24"/>
        </w:rPr>
        <w:t xml:space="preserve"> tres veces a la semana</w:t>
      </w:r>
      <w:r w:rsidR="00F7027D">
        <w:rPr>
          <w:rFonts w:ascii="Times New Roman" w:hAnsi="Times New Roman" w:cs="Times New Roman"/>
          <w:sz w:val="24"/>
          <w:szCs w:val="24"/>
        </w:rPr>
        <w:t>,</w:t>
      </w:r>
      <w:r w:rsidR="00665F6C" w:rsidRPr="000A0521">
        <w:rPr>
          <w:rFonts w:ascii="Times New Roman" w:hAnsi="Times New Roman" w:cs="Times New Roman"/>
          <w:sz w:val="24"/>
          <w:szCs w:val="24"/>
        </w:rPr>
        <w:t xml:space="preserve"> y pueden asistir jóvenes entre 10 y 18 años de edad. En cada taller participan alrededor de 25 jóvenes. Anualmente, 20 mil jóvenes se ven beneficiados por este programa.</w:t>
      </w:r>
    </w:p>
    <w:p w:rsidR="00665F6C" w:rsidRPr="000A0521" w:rsidRDefault="00720AD8" w:rsidP="007719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665F6C" w:rsidRPr="000A0521">
        <w:rPr>
          <w:rFonts w:ascii="Times New Roman" w:hAnsi="Times New Roman" w:cs="Times New Roman"/>
          <w:sz w:val="24"/>
          <w:szCs w:val="24"/>
        </w:rPr>
        <w:t>Programa d</w:t>
      </w:r>
      <w:r w:rsidR="007719AD">
        <w:rPr>
          <w:rFonts w:ascii="Times New Roman" w:hAnsi="Times New Roman" w:cs="Times New Roman"/>
          <w:sz w:val="24"/>
          <w:szCs w:val="24"/>
        </w:rPr>
        <w:t xml:space="preserve">e Escuelas de Futbol: </w:t>
      </w:r>
      <w:r w:rsidR="00665F6C" w:rsidRPr="000A0521">
        <w:rPr>
          <w:rFonts w:ascii="Times New Roman" w:hAnsi="Times New Roman" w:cs="Times New Roman"/>
          <w:sz w:val="24"/>
          <w:szCs w:val="24"/>
        </w:rPr>
        <w:t xml:space="preserve">busca incentivar la práctica </w:t>
      </w:r>
      <w:r w:rsidR="00B1557E" w:rsidRPr="000A0521">
        <w:rPr>
          <w:rFonts w:ascii="Times New Roman" w:hAnsi="Times New Roman" w:cs="Times New Roman"/>
          <w:sz w:val="24"/>
          <w:szCs w:val="24"/>
        </w:rPr>
        <w:t xml:space="preserve">deportiva, a través </w:t>
      </w:r>
      <w:r w:rsidR="00665F6C" w:rsidRPr="000A0521">
        <w:rPr>
          <w:rFonts w:ascii="Times New Roman" w:hAnsi="Times New Roman" w:cs="Times New Roman"/>
          <w:sz w:val="24"/>
          <w:szCs w:val="24"/>
        </w:rPr>
        <w:t>de</w:t>
      </w:r>
      <w:r w:rsidR="00B1557E" w:rsidRPr="000A0521">
        <w:rPr>
          <w:rFonts w:ascii="Times New Roman" w:hAnsi="Times New Roman" w:cs="Times New Roman"/>
          <w:sz w:val="24"/>
          <w:szCs w:val="24"/>
        </w:rPr>
        <w:t>l</w:t>
      </w:r>
      <w:r w:rsidR="00665F6C" w:rsidRPr="000A0521">
        <w:rPr>
          <w:rFonts w:ascii="Times New Roman" w:hAnsi="Times New Roman" w:cs="Times New Roman"/>
          <w:sz w:val="24"/>
          <w:szCs w:val="24"/>
        </w:rPr>
        <w:t xml:space="preserve"> futbol entre niños, niñas y jó</w:t>
      </w:r>
      <w:r w:rsidR="007719AD">
        <w:rPr>
          <w:rFonts w:ascii="Times New Roman" w:hAnsi="Times New Roman" w:cs="Times New Roman"/>
          <w:sz w:val="24"/>
          <w:szCs w:val="24"/>
        </w:rPr>
        <w:t xml:space="preserve">venes, en 15 regiones del país, con el objetivo de </w:t>
      </w:r>
      <w:r w:rsidR="00665F6C" w:rsidRPr="000A0521">
        <w:rPr>
          <w:rFonts w:ascii="Times New Roman" w:hAnsi="Times New Roman" w:cs="Times New Roman"/>
          <w:sz w:val="24"/>
          <w:szCs w:val="24"/>
        </w:rPr>
        <w:t>crear hábitos de actividad física, además detectar y desarrollar futuros talentos deportivos. El programa beneficia a 38.822 niños y niñas, anualmente, cuyas edades fluctúan entre los 8 y los 14 años.</w:t>
      </w:r>
    </w:p>
    <w:p w:rsidR="00665F6C" w:rsidRPr="000A0521" w:rsidRDefault="00720AD8" w:rsidP="007719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001C7155">
        <w:rPr>
          <w:rFonts w:ascii="Times New Roman" w:hAnsi="Times New Roman" w:cs="Times New Roman"/>
          <w:sz w:val="24"/>
          <w:szCs w:val="24"/>
        </w:rPr>
        <w:t xml:space="preserve">Programa </w:t>
      </w:r>
      <w:r w:rsidR="00665F6C" w:rsidRPr="000A0521">
        <w:rPr>
          <w:rFonts w:ascii="Times New Roman" w:hAnsi="Times New Roman" w:cs="Times New Roman"/>
          <w:sz w:val="24"/>
          <w:szCs w:val="24"/>
        </w:rPr>
        <w:t>Hijos de Madres</w:t>
      </w:r>
      <w:r w:rsidR="007719AD">
        <w:rPr>
          <w:rFonts w:ascii="Times New Roman" w:hAnsi="Times New Roman" w:cs="Times New Roman"/>
          <w:sz w:val="24"/>
          <w:szCs w:val="24"/>
        </w:rPr>
        <w:t xml:space="preserve"> Temporeras: </w:t>
      </w:r>
      <w:r w:rsidR="00665F6C" w:rsidRPr="000A0521">
        <w:rPr>
          <w:rFonts w:ascii="Times New Roman" w:hAnsi="Times New Roman" w:cs="Times New Roman"/>
          <w:sz w:val="24"/>
          <w:szCs w:val="24"/>
        </w:rPr>
        <w:t xml:space="preserve">desarrolla actividades deportivas recreativas para los hijos de madres que tienen </w:t>
      </w:r>
      <w:r w:rsidR="002D6B97" w:rsidRPr="000A0521">
        <w:rPr>
          <w:rFonts w:ascii="Times New Roman" w:hAnsi="Times New Roman" w:cs="Times New Roman"/>
          <w:sz w:val="24"/>
          <w:szCs w:val="24"/>
        </w:rPr>
        <w:t>trabajo estacional agrícola</w:t>
      </w:r>
      <w:r w:rsidR="007719AD">
        <w:rPr>
          <w:rFonts w:ascii="Times New Roman" w:hAnsi="Times New Roman" w:cs="Times New Roman"/>
          <w:sz w:val="24"/>
          <w:szCs w:val="24"/>
        </w:rPr>
        <w:t xml:space="preserve">, </w:t>
      </w:r>
      <w:r w:rsidR="00B44F6F" w:rsidRPr="000A0521">
        <w:rPr>
          <w:rFonts w:ascii="Times New Roman" w:hAnsi="Times New Roman" w:cs="Times New Roman"/>
          <w:sz w:val="24"/>
          <w:szCs w:val="24"/>
        </w:rPr>
        <w:t>durante enero y febrero,</w:t>
      </w:r>
      <w:r w:rsidR="002D6B97" w:rsidRPr="000A0521">
        <w:rPr>
          <w:rFonts w:ascii="Times New Roman" w:hAnsi="Times New Roman" w:cs="Times New Roman"/>
          <w:sz w:val="24"/>
          <w:szCs w:val="24"/>
        </w:rPr>
        <w:t xml:space="preserve"> en nueve</w:t>
      </w:r>
      <w:r w:rsidR="00665F6C" w:rsidRPr="000A0521">
        <w:rPr>
          <w:rFonts w:ascii="Times New Roman" w:hAnsi="Times New Roman" w:cs="Times New Roman"/>
          <w:sz w:val="24"/>
          <w:szCs w:val="24"/>
        </w:rPr>
        <w:t xml:space="preserve"> regiones del país. Gracias a él se benefician anualmente, 9.800 niños y niñas, </w:t>
      </w:r>
      <w:r w:rsidR="001C7155">
        <w:rPr>
          <w:rFonts w:ascii="Times New Roman" w:hAnsi="Times New Roman" w:cs="Times New Roman"/>
          <w:sz w:val="24"/>
          <w:szCs w:val="24"/>
        </w:rPr>
        <w:t xml:space="preserve">de </w:t>
      </w:r>
      <w:r w:rsidR="00665F6C" w:rsidRPr="000A0521">
        <w:rPr>
          <w:rFonts w:ascii="Times New Roman" w:hAnsi="Times New Roman" w:cs="Times New Roman"/>
          <w:sz w:val="24"/>
          <w:szCs w:val="24"/>
        </w:rPr>
        <w:t>entre 6 y 12 años.</w:t>
      </w:r>
    </w:p>
    <w:p w:rsidR="00665F6C" w:rsidRDefault="00720AD8" w:rsidP="007719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d) </w:t>
      </w:r>
      <w:r w:rsidR="00665F6C" w:rsidRPr="000A0521">
        <w:rPr>
          <w:rFonts w:ascii="Times New Roman" w:hAnsi="Times New Roman" w:cs="Times New Roman"/>
          <w:sz w:val="24"/>
          <w:szCs w:val="24"/>
        </w:rPr>
        <w:t>E</w:t>
      </w:r>
      <w:r w:rsidR="007719AD">
        <w:rPr>
          <w:rFonts w:ascii="Times New Roman" w:hAnsi="Times New Roman" w:cs="Times New Roman"/>
          <w:sz w:val="24"/>
          <w:szCs w:val="24"/>
        </w:rPr>
        <w:t xml:space="preserve">scuelas Abiertas a la Comunidad: </w:t>
      </w:r>
      <w:r w:rsidR="00665F6C" w:rsidRPr="000A0521">
        <w:rPr>
          <w:rFonts w:ascii="Times New Roman" w:hAnsi="Times New Roman" w:cs="Times New Roman"/>
          <w:sz w:val="24"/>
          <w:szCs w:val="24"/>
        </w:rPr>
        <w:t xml:space="preserve">a través de ellas se realizan </w:t>
      </w:r>
      <w:r w:rsidR="00704893" w:rsidRPr="000A0521">
        <w:rPr>
          <w:rFonts w:ascii="Times New Roman" w:hAnsi="Times New Roman" w:cs="Times New Roman"/>
          <w:sz w:val="24"/>
          <w:szCs w:val="24"/>
        </w:rPr>
        <w:t>talleres</w:t>
      </w:r>
      <w:r w:rsidR="00665F6C" w:rsidRPr="000A0521">
        <w:rPr>
          <w:rFonts w:ascii="Times New Roman" w:hAnsi="Times New Roman" w:cs="Times New Roman"/>
          <w:sz w:val="24"/>
          <w:szCs w:val="24"/>
        </w:rPr>
        <w:t xml:space="preserve"> deportivos y recreativos de una hora, durante y después de la jornada escolar. Los asistentes tienen ent</w:t>
      </w:r>
      <w:r w:rsidR="00704893" w:rsidRPr="000A0521">
        <w:rPr>
          <w:rFonts w:ascii="Times New Roman" w:hAnsi="Times New Roman" w:cs="Times New Roman"/>
          <w:sz w:val="24"/>
          <w:szCs w:val="24"/>
        </w:rPr>
        <w:t>re 4</w:t>
      </w:r>
      <w:r w:rsidR="001C7155">
        <w:rPr>
          <w:rFonts w:ascii="Times New Roman" w:hAnsi="Times New Roman" w:cs="Times New Roman"/>
          <w:sz w:val="24"/>
          <w:szCs w:val="24"/>
        </w:rPr>
        <w:t xml:space="preserve"> y 17 años de edad. En </w:t>
      </w:r>
      <w:r w:rsidR="00665F6C" w:rsidRPr="000A0521">
        <w:rPr>
          <w:rFonts w:ascii="Times New Roman" w:hAnsi="Times New Roman" w:cs="Times New Roman"/>
          <w:sz w:val="24"/>
          <w:szCs w:val="24"/>
        </w:rPr>
        <w:t>2011 se incluyó por primera vez la participación de pre-escolares. Cada año aproximadamente 50.000 niños se ven beneficiados por estas Escuelas.</w:t>
      </w:r>
    </w:p>
    <w:p w:rsidR="007719AD" w:rsidRPr="000A0521" w:rsidRDefault="00C11BB8"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SENAME e IND</w:t>
      </w:r>
      <w:r w:rsidR="007719AD" w:rsidRPr="000A0521">
        <w:rPr>
          <w:rFonts w:ascii="Times New Roman" w:hAnsi="Times New Roman" w:cs="Times New Roman"/>
          <w:sz w:val="24"/>
          <w:szCs w:val="24"/>
        </w:rPr>
        <w:t xml:space="preserve">, posibilitan la participación en escuelas de fútbol y programas recreativos a  niños, niñas y adolescentes vulnerados en sus derechos que se encuentran atendidos en programas residenciales y ambulatorios de la Red SENAME. En 2012 se implementarán 150 escuelas y se desarrollarán programas deportivos-recreativos a nivel nacional, tanto en la línea de protección como en justicia penal juvenil. En 2011 se </w:t>
      </w:r>
      <w:r w:rsidR="007719AD" w:rsidRPr="000A0521">
        <w:rPr>
          <w:rFonts w:ascii="Times New Roman" w:hAnsi="Times New Roman" w:cs="Times New Roman"/>
          <w:sz w:val="24"/>
          <w:szCs w:val="24"/>
        </w:rPr>
        <w:lastRenderedPageBreak/>
        <w:t xml:space="preserve">implementaron 91 escuelas, en 2010: 51 y en 2009: 75. En 2010, se aplica una encuesta de satisfacción a 241 niños, niñas y adolescentes respecto a su participación y al funcionamiento de las escuelas de fútbol implementadas en 2009. Su resultado indicó que el 90,8% las consideró favorables, con una nota superior a 5 (escala de 1 a 7). En este contexto, se difundió entre las Direcciones Regionales de SENAME y en los programas de la red de instituciones colaboradoras, una “Propuesta de Lineamientos Técnicos para equipos psicosociales que realizan Intervenciones a través del Deporte” (marzo 2011). </w:t>
      </w:r>
    </w:p>
    <w:p w:rsidR="007719AD" w:rsidRPr="000A0521" w:rsidRDefault="007719AD"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Para los adolescentes insertos en el sistema de justicia juvenil, SENAME ha desarrollado diversas acciones tendientes a promover el deporte y la vida sana, y proporcionar in</w:t>
      </w:r>
      <w:r>
        <w:rPr>
          <w:rFonts w:ascii="Times New Roman" w:hAnsi="Times New Roman" w:cs="Times New Roman"/>
          <w:sz w:val="24"/>
          <w:szCs w:val="24"/>
        </w:rPr>
        <w:t>stancias recreativas para ellos</w:t>
      </w:r>
      <w:r w:rsidRPr="000A0521">
        <w:rPr>
          <w:rFonts w:ascii="Times New Roman" w:hAnsi="Times New Roman" w:cs="Times New Roman"/>
          <w:sz w:val="24"/>
          <w:szCs w:val="24"/>
        </w:rPr>
        <w:t>. Entre los principales convenios y proyectos en ejecución están:</w:t>
      </w:r>
    </w:p>
    <w:p w:rsidR="007719AD" w:rsidRPr="000A0521" w:rsidRDefault="00720AD8" w:rsidP="007719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007719AD" w:rsidRPr="000A0521">
        <w:rPr>
          <w:rFonts w:ascii="Times New Roman" w:hAnsi="Times New Roman" w:cs="Times New Roman"/>
          <w:sz w:val="24"/>
          <w:szCs w:val="24"/>
        </w:rPr>
        <w:t xml:space="preserve">En las orientaciones técnicas levantadas </w:t>
      </w:r>
      <w:r w:rsidR="007719AD">
        <w:rPr>
          <w:rFonts w:ascii="Times New Roman" w:hAnsi="Times New Roman" w:cs="Times New Roman"/>
          <w:sz w:val="24"/>
          <w:szCs w:val="24"/>
        </w:rPr>
        <w:t>en</w:t>
      </w:r>
      <w:r w:rsidR="007719AD" w:rsidRPr="000A0521">
        <w:rPr>
          <w:rFonts w:ascii="Times New Roman" w:hAnsi="Times New Roman" w:cs="Times New Roman"/>
          <w:sz w:val="24"/>
          <w:szCs w:val="24"/>
        </w:rPr>
        <w:t xml:space="preserve"> 2011 para los centros cerrados, las actividades recreativas se destacan como instancias de alta importancia en el proceso de los jóvenes en el marco de la rutina y la oferta programática. </w:t>
      </w:r>
    </w:p>
    <w:p w:rsidR="007719AD" w:rsidRPr="000A0521" w:rsidRDefault="00720AD8" w:rsidP="007719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7719AD" w:rsidRPr="000A0521">
        <w:rPr>
          <w:rFonts w:ascii="Times New Roman" w:hAnsi="Times New Roman" w:cs="Times New Roman"/>
          <w:sz w:val="24"/>
          <w:szCs w:val="24"/>
        </w:rPr>
        <w:t xml:space="preserve">Convenio de colaboración, celebrado con </w:t>
      </w:r>
      <w:r w:rsidR="007719AD">
        <w:rPr>
          <w:rFonts w:ascii="Times New Roman" w:hAnsi="Times New Roman" w:cs="Times New Roman"/>
          <w:sz w:val="24"/>
          <w:szCs w:val="24"/>
        </w:rPr>
        <w:t>IND</w:t>
      </w:r>
      <w:r w:rsidR="007719AD" w:rsidRPr="000A0521">
        <w:rPr>
          <w:rFonts w:ascii="Times New Roman" w:hAnsi="Times New Roman" w:cs="Times New Roman"/>
          <w:sz w:val="24"/>
          <w:szCs w:val="24"/>
        </w:rPr>
        <w:t>, que destina $150 millones para realizar mejoramientos y reparación de espacios deportivos en los centros de internación provisoria, y de cumplimiento de condena.</w:t>
      </w:r>
    </w:p>
    <w:p w:rsidR="007719AD" w:rsidRPr="000A0521" w:rsidRDefault="00720AD8" w:rsidP="007719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007719AD" w:rsidRPr="000A0521">
        <w:rPr>
          <w:rFonts w:ascii="Times New Roman" w:hAnsi="Times New Roman" w:cs="Times New Roman"/>
          <w:sz w:val="24"/>
          <w:szCs w:val="24"/>
        </w:rPr>
        <w:t>Programas regulares: Escuelas de fútbol y jóvenes en movimiento. Se ha coordinado e intencionado con IND, la flexibilización de las bases de postulación con el propósito de facilitar el acceso a este recurso en los adolescentes de los centros privativos de libertad y medidas de medio libre del país.  Además del financiamiento para realizar mejoras estructurales en los actuales recintos deportivos de SENAME, el IND ofrece la opción de postular con un total de 150 proyectos a nivel nacional, para ambas líneas técnicas (justicia juvenil y protección), para la contratación de personal y la compra de implementos deportivos/recreativos que permitan desarrollar diversas actividades formativas.</w:t>
      </w:r>
    </w:p>
    <w:p w:rsidR="007719AD" w:rsidRPr="000A0521" w:rsidRDefault="00720AD8" w:rsidP="007719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d) </w:t>
      </w:r>
      <w:r w:rsidR="007719AD" w:rsidRPr="000A0521">
        <w:rPr>
          <w:rFonts w:ascii="Times New Roman" w:hAnsi="Times New Roman" w:cs="Times New Roman"/>
          <w:sz w:val="24"/>
          <w:szCs w:val="24"/>
        </w:rPr>
        <w:t>Taller anual de “fútbol calle” en centros privativos de San Bernardo y Santiago: producto de un convenio con una institución del ámbito privado, se han impulsado durante el año 2012 dos programas piloto en las mencionadas ciudades, con el propósito de extenderlo a otros centros privativos de libertad del país. La cobertura para estos pilotos es: en Santiago 12 mujeres y 13 hombres y, en San Bernardo 12 hombres.</w:t>
      </w:r>
    </w:p>
    <w:p w:rsidR="00665F6C" w:rsidRDefault="00665F6C" w:rsidP="003348F4">
      <w:pPr>
        <w:pStyle w:val="NoSpacing"/>
        <w:jc w:val="both"/>
        <w:rPr>
          <w:rFonts w:ascii="Times New Roman" w:hAnsi="Times New Roman" w:cs="Times New Roman"/>
          <w:sz w:val="24"/>
          <w:szCs w:val="24"/>
        </w:rPr>
      </w:pPr>
    </w:p>
    <w:p w:rsidR="001C7155" w:rsidRPr="00720AD8" w:rsidRDefault="001C7155" w:rsidP="003348F4">
      <w:pPr>
        <w:pStyle w:val="NoSpacing"/>
        <w:jc w:val="both"/>
        <w:rPr>
          <w:rFonts w:ascii="Times New Roman" w:hAnsi="Times New Roman" w:cs="Times New Roman"/>
          <w:i/>
          <w:sz w:val="24"/>
          <w:szCs w:val="24"/>
        </w:rPr>
      </w:pPr>
      <w:r w:rsidRPr="00720AD8">
        <w:rPr>
          <w:rFonts w:ascii="Times New Roman" w:hAnsi="Times New Roman" w:cs="Times New Roman"/>
          <w:i/>
          <w:sz w:val="24"/>
          <w:szCs w:val="24"/>
        </w:rPr>
        <w:t>Actividades culturales</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El Ministerio de Cultura implementó desde el año 2007 el Programa “Okupa, tiempo y</w:t>
      </w:r>
      <w:r w:rsidR="001C7155">
        <w:rPr>
          <w:rFonts w:ascii="Times New Roman" w:hAnsi="Times New Roman" w:cs="Times New Roman"/>
          <w:sz w:val="24"/>
          <w:szCs w:val="24"/>
        </w:rPr>
        <w:t xml:space="preserve"> espacio creativo en tu liceo”, con el objetivo de </w:t>
      </w:r>
      <w:r w:rsidRPr="000A0521">
        <w:rPr>
          <w:rFonts w:ascii="Times New Roman" w:hAnsi="Times New Roman" w:cs="Times New Roman"/>
          <w:sz w:val="24"/>
          <w:szCs w:val="24"/>
        </w:rPr>
        <w:t xml:space="preserve">ampliar la oferta educativo-artística </w:t>
      </w:r>
      <w:r w:rsidR="001C7155">
        <w:rPr>
          <w:rFonts w:ascii="Times New Roman" w:hAnsi="Times New Roman" w:cs="Times New Roman"/>
          <w:sz w:val="24"/>
          <w:szCs w:val="24"/>
        </w:rPr>
        <w:t>que se brinda a los escolares, m</w:t>
      </w:r>
      <w:r w:rsidRPr="000A0521">
        <w:rPr>
          <w:rFonts w:ascii="Times New Roman" w:hAnsi="Times New Roman" w:cs="Times New Roman"/>
          <w:sz w:val="24"/>
          <w:szCs w:val="24"/>
        </w:rPr>
        <w:t xml:space="preserve">ediante talleres de danza, teatro, artes visuales, música, patrimonio o literatura, impartidos durante las horas de libre disposición de la jornada escolar. </w:t>
      </w:r>
      <w:r w:rsidR="001C7155">
        <w:rPr>
          <w:rFonts w:ascii="Times New Roman" w:hAnsi="Times New Roman" w:cs="Times New Roman"/>
          <w:sz w:val="24"/>
          <w:szCs w:val="24"/>
        </w:rPr>
        <w:t>Ese año</w:t>
      </w:r>
      <w:r w:rsidRPr="000A0521">
        <w:rPr>
          <w:rFonts w:ascii="Times New Roman" w:hAnsi="Times New Roman" w:cs="Times New Roman"/>
          <w:sz w:val="24"/>
          <w:szCs w:val="24"/>
        </w:rPr>
        <w:t xml:space="preserve"> partió como piloto, en 30 liceos de las regiones de Valparaíso, Biobío, Los Lagos y Región Metropolitana, con 180 artistas profesionales, quienes trabajaron con 1.164 docentes asignados por los establecimientos educacionales, de tal forma de desarrollar nuevos proyectos pedagógicos. Al finalizar el año, en Valparaíso se realizó la Primera Feria Nacional de Arte y Cultura Escolar. El año 2010 culminó la etapa piloto de este programa, que se desarrolló en 50 liceos del país. </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Una vez culminada la fase piloto del programa, éste cambió su nombre a “Acciona”, y durante el año 2011 siguió trabaja</w:t>
      </w:r>
      <w:r w:rsidR="00103690">
        <w:rPr>
          <w:rFonts w:ascii="Times New Roman" w:hAnsi="Times New Roman" w:cs="Times New Roman"/>
          <w:sz w:val="24"/>
          <w:szCs w:val="24"/>
        </w:rPr>
        <w:t>ndo en los establecimientos de Educación P</w:t>
      </w:r>
      <w:r w:rsidRPr="000A0521">
        <w:rPr>
          <w:rFonts w:ascii="Times New Roman" w:hAnsi="Times New Roman" w:cs="Times New Roman"/>
          <w:sz w:val="24"/>
          <w:szCs w:val="24"/>
        </w:rPr>
        <w:t xml:space="preserve">arvularia, básica y media, a través de dos modalidades. La primera es “Acciona Talleres”, un trabajo conjunto entre artistas pedagogos, cultores tradicionales y docentes titulares de la especialidad. El objetivo es que los estudiantes potencien el pensamiento crítico, la </w:t>
      </w:r>
      <w:r w:rsidRPr="000A0521">
        <w:rPr>
          <w:rFonts w:ascii="Times New Roman" w:hAnsi="Times New Roman" w:cs="Times New Roman"/>
          <w:sz w:val="24"/>
          <w:szCs w:val="24"/>
        </w:rPr>
        <w:lastRenderedPageBreak/>
        <w:t xml:space="preserve">reflexión, fortalezcan su autoestima y mejoren su capacidad de resolución de problemas, a través del estudio y el desarrollo de actividades artísticos culturales. La segunda es “Acciona Mediación”, que busca potenciar la valoración e integración del arte y la cultura en la educación. A diferencia del Programa Acciona Talleres, el establecimiento educacional es un agente esencial y constante en el proceso de aprendizaje creativo de los escolares, logrando una mediación cultural que acerca a los niños y niñas a las expresiones de arte y cultura. Existe un intercambio constante entre los estudiantes de un establecimiento escolar en particular y una institución cultural local, con un artista o profesional creativo como mediador entre ambas entidades. Acciona Mediación se iniciará como primera experiencia a partir del 2º semestre del 2012, en 15 establecimientos escolares, en </w:t>
      </w:r>
      <w:r w:rsidR="002D6B97" w:rsidRPr="000A0521">
        <w:rPr>
          <w:rFonts w:ascii="Times New Roman" w:hAnsi="Times New Roman" w:cs="Times New Roman"/>
          <w:sz w:val="24"/>
          <w:szCs w:val="24"/>
        </w:rPr>
        <w:t>siete</w:t>
      </w:r>
      <w:r w:rsidRPr="000A0521">
        <w:rPr>
          <w:rFonts w:ascii="Times New Roman" w:hAnsi="Times New Roman" w:cs="Times New Roman"/>
          <w:sz w:val="24"/>
          <w:szCs w:val="24"/>
        </w:rPr>
        <w:t xml:space="preserve"> regiones del país. </w:t>
      </w:r>
    </w:p>
    <w:p w:rsidR="00665F6C" w:rsidRPr="000A0521" w:rsidRDefault="00665F6C" w:rsidP="00B75FBF">
      <w:pPr>
        <w:pStyle w:val="NoSpacing"/>
        <w:numPr>
          <w:ilvl w:val="0"/>
          <w:numId w:val="32"/>
        </w:numPr>
        <w:ind w:left="0" w:firstLine="0"/>
        <w:jc w:val="both"/>
        <w:rPr>
          <w:rFonts w:ascii="Times New Roman" w:hAnsi="Times New Roman" w:cs="Times New Roman"/>
          <w:sz w:val="24"/>
          <w:szCs w:val="24"/>
        </w:rPr>
      </w:pPr>
      <w:r w:rsidRPr="000A0521">
        <w:rPr>
          <w:rFonts w:ascii="Times New Roman" w:hAnsi="Times New Roman" w:cs="Times New Roman"/>
          <w:sz w:val="24"/>
          <w:szCs w:val="24"/>
        </w:rPr>
        <w:t xml:space="preserve">Durante el año 2008 se avanzó en el proyecto para la primera infancia, “Nacidos para Leer”, el que junto a JUNJI, INTEGRA y </w:t>
      </w:r>
      <w:r w:rsidR="007719AD">
        <w:rPr>
          <w:rFonts w:ascii="Times New Roman" w:hAnsi="Times New Roman" w:cs="Times New Roman"/>
          <w:sz w:val="24"/>
          <w:szCs w:val="24"/>
        </w:rPr>
        <w:t>CHCC</w:t>
      </w:r>
      <w:r w:rsidRPr="000A0521">
        <w:rPr>
          <w:rFonts w:ascii="Times New Roman" w:hAnsi="Times New Roman" w:cs="Times New Roman"/>
          <w:sz w:val="24"/>
          <w:szCs w:val="24"/>
        </w:rPr>
        <w:t>, consideró la entrega – a través de los jardines infantiles – de materiales de estimulación lectora para apoyar y estimular la lectura en niños y niñas de 0 a 4 años. Estos materiales consistían en una bolsa con lectura y orientaciones para leer junto con los niños, incluyendo una guía de estimulación lectora, además de una colección básica de libros para niños en los jardines infantiles. Durante la primera etapa del proyecto, se contempló una meta de 200 jardines, lo cual benefició a 15.136 niños.</w:t>
      </w:r>
    </w:p>
    <w:p w:rsidR="00665F6C" w:rsidRPr="000A0521" w:rsidRDefault="001C7155"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También en el marco de </w:t>
      </w:r>
      <w:r w:rsidR="007719AD">
        <w:rPr>
          <w:rFonts w:ascii="Times New Roman" w:hAnsi="Times New Roman" w:cs="Times New Roman"/>
          <w:sz w:val="24"/>
          <w:szCs w:val="24"/>
        </w:rPr>
        <w:t>CHCC</w:t>
      </w:r>
      <w:r w:rsidR="00665F6C" w:rsidRPr="000A0521">
        <w:rPr>
          <w:rFonts w:ascii="Times New Roman" w:hAnsi="Times New Roman" w:cs="Times New Roman"/>
          <w:sz w:val="24"/>
          <w:szCs w:val="24"/>
        </w:rPr>
        <w:t xml:space="preserve">, durante el año 2009 se instaló un Plan de Lectura para la primera infancia, a través de las bibliotecas infantiles de al menos 200 jardines infantiles de JUNJI e INTEGRA. </w:t>
      </w:r>
      <w:r>
        <w:rPr>
          <w:rFonts w:ascii="Times New Roman" w:hAnsi="Times New Roman" w:cs="Times New Roman"/>
          <w:sz w:val="24"/>
          <w:szCs w:val="24"/>
        </w:rPr>
        <w:t xml:space="preserve">Además se entregaron </w:t>
      </w:r>
      <w:r w:rsidR="00665F6C" w:rsidRPr="000A0521">
        <w:rPr>
          <w:rFonts w:ascii="Times New Roman" w:hAnsi="Times New Roman" w:cs="Times New Roman"/>
          <w:sz w:val="24"/>
          <w:szCs w:val="24"/>
        </w:rPr>
        <w:t xml:space="preserve">CD’s con música para niños y niñas menores de cinco años. Esta música era el resultado del Concurso 2008, que premió obras en las categorías de “Música para la Estimulación Prenatal”; “Música de Estimulación del Lenguaje” y “Musicales para la Primera Infancia”. </w:t>
      </w:r>
    </w:p>
    <w:p w:rsidR="00665F6C" w:rsidRPr="000A0521" w:rsidRDefault="001C7155" w:rsidP="00B75FBF">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00665F6C" w:rsidRPr="000A0521">
        <w:rPr>
          <w:rFonts w:ascii="Times New Roman" w:hAnsi="Times New Roman" w:cs="Times New Roman"/>
          <w:sz w:val="24"/>
          <w:szCs w:val="24"/>
        </w:rPr>
        <w:t>a M</w:t>
      </w:r>
      <w:r w:rsidR="007719AD">
        <w:rPr>
          <w:rFonts w:ascii="Times New Roman" w:hAnsi="Times New Roman" w:cs="Times New Roman"/>
          <w:sz w:val="24"/>
          <w:szCs w:val="24"/>
        </w:rPr>
        <w:t xml:space="preserve">uestra de Arte Escolar, </w:t>
      </w:r>
      <w:r w:rsidR="00665F6C" w:rsidRPr="000A0521">
        <w:rPr>
          <w:rFonts w:ascii="Times New Roman" w:hAnsi="Times New Roman" w:cs="Times New Roman"/>
          <w:sz w:val="24"/>
          <w:szCs w:val="24"/>
        </w:rPr>
        <w:t xml:space="preserve">busca difundir y fortalecer actividades artísticas a nivel escolar, en las artes escénicas y visuales de liceos municipalizados. </w:t>
      </w:r>
      <w:r w:rsidR="007719AD">
        <w:rPr>
          <w:rFonts w:ascii="Times New Roman" w:hAnsi="Times New Roman" w:cs="Times New Roman"/>
          <w:sz w:val="24"/>
          <w:szCs w:val="24"/>
        </w:rPr>
        <w:t>D</w:t>
      </w:r>
      <w:r w:rsidR="00665F6C" w:rsidRPr="000A0521">
        <w:rPr>
          <w:rFonts w:ascii="Times New Roman" w:hAnsi="Times New Roman" w:cs="Times New Roman"/>
          <w:sz w:val="24"/>
          <w:szCs w:val="24"/>
        </w:rPr>
        <w:t xml:space="preserve">urante el año, </w:t>
      </w:r>
      <w:r w:rsidR="007719AD">
        <w:rPr>
          <w:rFonts w:ascii="Times New Roman" w:hAnsi="Times New Roman" w:cs="Times New Roman"/>
          <w:sz w:val="24"/>
          <w:szCs w:val="24"/>
        </w:rPr>
        <w:t xml:space="preserve">promueve la realización de </w:t>
      </w:r>
      <w:r w:rsidR="00665F6C" w:rsidRPr="000A0521">
        <w:rPr>
          <w:rFonts w:ascii="Times New Roman" w:hAnsi="Times New Roman" w:cs="Times New Roman"/>
          <w:sz w:val="24"/>
          <w:szCs w:val="24"/>
        </w:rPr>
        <w:t xml:space="preserve">concursos escolares a nivel regional en teatro, danza y artes visuales, de tal forma que sus ganadores representen sus creaciones en muestras de carácter regional. Aquellos que se destacan, asisten a la Feria Nacional de Arte Escolar. Durante el año 2008, asistió un público general de 7.800 personas, además de 132 liceos y 1.635 alumnos. </w:t>
      </w:r>
    </w:p>
    <w:p w:rsidR="00057753" w:rsidRPr="000A0521" w:rsidRDefault="00057753" w:rsidP="00665F6C">
      <w:pPr>
        <w:pStyle w:val="NoSpacing"/>
        <w:jc w:val="both"/>
        <w:rPr>
          <w:rFonts w:ascii="Times New Roman" w:hAnsi="Times New Roman" w:cs="Times New Roman"/>
          <w:sz w:val="24"/>
          <w:szCs w:val="24"/>
        </w:rPr>
      </w:pPr>
    </w:p>
    <w:p w:rsidR="00515F52" w:rsidRPr="00720AD8" w:rsidRDefault="00724198" w:rsidP="006E267C">
      <w:pPr>
        <w:pStyle w:val="NoSpacing"/>
        <w:jc w:val="both"/>
        <w:rPr>
          <w:rFonts w:ascii="Times New Roman" w:hAnsi="Times New Roman" w:cs="Times New Roman"/>
          <w:b/>
          <w:sz w:val="24"/>
          <w:szCs w:val="24"/>
        </w:rPr>
      </w:pPr>
      <w:r w:rsidRPr="00720AD8">
        <w:rPr>
          <w:rFonts w:ascii="Times New Roman" w:hAnsi="Times New Roman" w:cs="Times New Roman"/>
          <w:b/>
          <w:sz w:val="24"/>
          <w:szCs w:val="24"/>
        </w:rPr>
        <w:t>III</w:t>
      </w:r>
      <w:r w:rsidR="00720AD8" w:rsidRPr="00720AD8">
        <w:rPr>
          <w:rFonts w:ascii="Times New Roman" w:hAnsi="Times New Roman" w:cs="Times New Roman"/>
          <w:b/>
          <w:sz w:val="24"/>
          <w:szCs w:val="24"/>
        </w:rPr>
        <w:t xml:space="preserve">. </w:t>
      </w:r>
      <w:r w:rsidR="00720AD8" w:rsidRPr="00720AD8">
        <w:rPr>
          <w:rFonts w:ascii="Times New Roman" w:hAnsi="Times New Roman"/>
          <w:b/>
          <w:sz w:val="24"/>
          <w:szCs w:val="24"/>
        </w:rPr>
        <w:t>MEDIDAS ESPECIALES DE PROTECCIÓN</w:t>
      </w:r>
      <w:r w:rsidR="00515F52" w:rsidRPr="00720AD8">
        <w:rPr>
          <w:rFonts w:ascii="Times New Roman" w:hAnsi="Times New Roman"/>
          <w:b/>
          <w:sz w:val="24"/>
          <w:szCs w:val="24"/>
        </w:rPr>
        <w:t xml:space="preserve"> (artículos 22, 30, 32 a 36, 37 b) a d), 38, 39 y 40)</w:t>
      </w:r>
    </w:p>
    <w:p w:rsidR="00515F52" w:rsidRPr="000A0521" w:rsidRDefault="00515F52" w:rsidP="00515F52">
      <w:pPr>
        <w:pStyle w:val="NoSpacing"/>
        <w:jc w:val="both"/>
        <w:rPr>
          <w:rFonts w:ascii="Times New Roman" w:hAnsi="Times New Roman"/>
          <w:sz w:val="24"/>
          <w:szCs w:val="24"/>
        </w:rPr>
      </w:pPr>
    </w:p>
    <w:p w:rsidR="006E267C" w:rsidRPr="00720AD8" w:rsidRDefault="006E267C" w:rsidP="00515F52">
      <w:pPr>
        <w:pStyle w:val="NoSpacing"/>
        <w:jc w:val="both"/>
        <w:rPr>
          <w:rFonts w:ascii="Times New Roman" w:hAnsi="Times New Roman"/>
          <w:b/>
          <w:sz w:val="24"/>
          <w:szCs w:val="24"/>
        </w:rPr>
      </w:pPr>
      <w:r w:rsidRPr="00720AD8">
        <w:rPr>
          <w:rFonts w:ascii="Times New Roman" w:hAnsi="Times New Roman"/>
          <w:b/>
          <w:sz w:val="24"/>
          <w:szCs w:val="24"/>
        </w:rPr>
        <w:t>A. Refugio, migración y conflictos armados (OPAC)</w:t>
      </w:r>
    </w:p>
    <w:p w:rsidR="006E267C" w:rsidRPr="00720AD8" w:rsidRDefault="006E267C" w:rsidP="00515F52">
      <w:pPr>
        <w:pStyle w:val="NoSpacing"/>
        <w:jc w:val="both"/>
        <w:rPr>
          <w:rFonts w:ascii="Times New Roman" w:hAnsi="Times New Roman"/>
          <w:b/>
          <w:sz w:val="24"/>
          <w:szCs w:val="24"/>
          <w:u w:val="single"/>
        </w:rPr>
      </w:pPr>
    </w:p>
    <w:p w:rsidR="00515F52" w:rsidRPr="00724198" w:rsidRDefault="00724198" w:rsidP="00515F52">
      <w:pPr>
        <w:pStyle w:val="NoSpacing"/>
        <w:jc w:val="both"/>
        <w:rPr>
          <w:rFonts w:ascii="Times New Roman" w:hAnsi="Times New Roman"/>
          <w:b/>
          <w:sz w:val="24"/>
          <w:szCs w:val="24"/>
          <w:u w:val="single"/>
        </w:rPr>
      </w:pPr>
      <w:r w:rsidRPr="00720AD8">
        <w:rPr>
          <w:rFonts w:ascii="Times New Roman" w:hAnsi="Times New Roman"/>
          <w:b/>
          <w:sz w:val="24"/>
          <w:szCs w:val="24"/>
          <w:u w:val="single"/>
        </w:rPr>
        <w:t>Niños en situación de refugio y migración (art. 22)</w:t>
      </w:r>
    </w:p>
    <w:p w:rsidR="00515F52" w:rsidRDefault="00515D14" w:rsidP="00B75FBF">
      <w:pPr>
        <w:pStyle w:val="NoSpacing"/>
        <w:numPr>
          <w:ilvl w:val="0"/>
          <w:numId w:val="32"/>
        </w:numPr>
        <w:ind w:left="0" w:firstLine="0"/>
        <w:jc w:val="both"/>
        <w:rPr>
          <w:rFonts w:ascii="Times New Roman" w:hAnsi="Times New Roman"/>
          <w:sz w:val="24"/>
          <w:szCs w:val="24"/>
        </w:rPr>
      </w:pPr>
      <w:r w:rsidRPr="00000AAE">
        <w:rPr>
          <w:rFonts w:ascii="Times New Roman" w:hAnsi="Times New Roman"/>
          <w:sz w:val="24"/>
          <w:szCs w:val="24"/>
        </w:rPr>
        <w:t xml:space="preserve">En coherencia con </w:t>
      </w:r>
      <w:r w:rsidRPr="00FC3BF3">
        <w:rPr>
          <w:rFonts w:ascii="Times New Roman" w:hAnsi="Times New Roman"/>
          <w:sz w:val="24"/>
          <w:szCs w:val="24"/>
        </w:rPr>
        <w:t>la recomendación N° 64 b) del</w:t>
      </w:r>
      <w:r w:rsidRPr="00000AAE">
        <w:rPr>
          <w:rFonts w:ascii="Times New Roman" w:hAnsi="Times New Roman"/>
          <w:sz w:val="24"/>
          <w:szCs w:val="24"/>
        </w:rPr>
        <w:t xml:space="preserve"> Comité, </w:t>
      </w:r>
      <w:r w:rsidR="00C11BB8">
        <w:rPr>
          <w:rFonts w:ascii="Times New Roman" w:hAnsi="Times New Roman"/>
          <w:sz w:val="24"/>
          <w:szCs w:val="24"/>
        </w:rPr>
        <w:t xml:space="preserve">la </w:t>
      </w:r>
      <w:r w:rsidR="00515F52" w:rsidRPr="00000AAE">
        <w:rPr>
          <w:rFonts w:ascii="Times New Roman" w:hAnsi="Times New Roman"/>
          <w:sz w:val="24"/>
          <w:szCs w:val="24"/>
        </w:rPr>
        <w:t>Ley N° 20.430</w:t>
      </w:r>
      <w:r w:rsidR="00C11BB8">
        <w:rPr>
          <w:rFonts w:ascii="Times New Roman" w:hAnsi="Times New Roman"/>
          <w:sz w:val="24"/>
          <w:szCs w:val="24"/>
        </w:rPr>
        <w:t xml:space="preserve"> (2010) </w:t>
      </w:r>
      <w:r w:rsidR="00000AAE" w:rsidRPr="00000AAE">
        <w:rPr>
          <w:rFonts w:ascii="Times New Roman" w:hAnsi="Times New Roman"/>
          <w:sz w:val="24"/>
          <w:szCs w:val="24"/>
        </w:rPr>
        <w:t>otorga protección a los refugiados,</w:t>
      </w:r>
      <w:r w:rsidR="00000AAE">
        <w:rPr>
          <w:rFonts w:ascii="Times New Roman" w:hAnsi="Times New Roman"/>
          <w:sz w:val="24"/>
          <w:szCs w:val="24"/>
        </w:rPr>
        <w:t xml:space="preserve"> y</w:t>
      </w:r>
      <w:r w:rsidR="00000AAE" w:rsidRPr="00000AAE">
        <w:rPr>
          <w:rFonts w:ascii="Times New Roman" w:hAnsi="Times New Roman"/>
          <w:sz w:val="24"/>
          <w:szCs w:val="24"/>
        </w:rPr>
        <w:t xml:space="preserve"> </w:t>
      </w:r>
      <w:r w:rsidR="00515F52" w:rsidRPr="00000AAE">
        <w:rPr>
          <w:rFonts w:ascii="Times New Roman" w:hAnsi="Times New Roman"/>
          <w:sz w:val="24"/>
          <w:szCs w:val="24"/>
        </w:rPr>
        <w:t>busca es</w:t>
      </w:r>
      <w:r w:rsidR="00000AAE" w:rsidRPr="00000AAE">
        <w:rPr>
          <w:rFonts w:ascii="Times New Roman" w:hAnsi="Times New Roman"/>
          <w:sz w:val="24"/>
          <w:szCs w:val="24"/>
        </w:rPr>
        <w:t>tablecer una normativa especial que recoja</w:t>
      </w:r>
      <w:r w:rsidR="00515F52" w:rsidRPr="00000AAE">
        <w:rPr>
          <w:rFonts w:ascii="Times New Roman" w:hAnsi="Times New Roman"/>
          <w:sz w:val="24"/>
          <w:szCs w:val="24"/>
        </w:rPr>
        <w:t xml:space="preserve"> los compromisos internacionales sobr</w:t>
      </w:r>
      <w:r w:rsidRPr="00000AAE">
        <w:rPr>
          <w:rFonts w:ascii="Times New Roman" w:hAnsi="Times New Roman"/>
          <w:sz w:val="24"/>
          <w:szCs w:val="24"/>
        </w:rPr>
        <w:t>e la materia asumidos por Chile</w:t>
      </w:r>
      <w:r w:rsidR="00C11BB8">
        <w:rPr>
          <w:rFonts w:ascii="Times New Roman" w:hAnsi="Times New Roman"/>
          <w:sz w:val="24"/>
          <w:szCs w:val="24"/>
        </w:rPr>
        <w:t>.</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w:t>
      </w:r>
      <w:r w:rsidR="00000AAE">
        <w:rPr>
          <w:rFonts w:ascii="Times New Roman" w:hAnsi="Times New Roman"/>
          <w:sz w:val="24"/>
          <w:szCs w:val="24"/>
        </w:rPr>
        <w:t>D</w:t>
      </w:r>
      <w:r w:rsidRPr="000A0521">
        <w:rPr>
          <w:rFonts w:ascii="Times New Roman" w:hAnsi="Times New Roman"/>
          <w:sz w:val="24"/>
          <w:szCs w:val="24"/>
        </w:rPr>
        <w:t xml:space="preserve">urante 2010 se lograron una serie de acuerdos de colaboración financiera con instituciones de la sociedad civil, cuyo objetivo es asistir en el financiamiento de actividades que apoyen el proceso de integración de refugiados, a través de la entrega de recursos para cubrir necesidades de subsistencia y para la implementación de estrategias de generación de ingresos, como de empleabilidad y de micro emprendimiento. Es así como se </w:t>
      </w:r>
      <w:r w:rsidRPr="000A0521">
        <w:rPr>
          <w:rFonts w:ascii="Times New Roman" w:hAnsi="Times New Roman"/>
          <w:sz w:val="24"/>
          <w:szCs w:val="24"/>
        </w:rPr>
        <w:lastRenderedPageBreak/>
        <w:t>firmaron convenios con la Vicaria Pastoral Social y la Fundación de Ayuda Social de Fieles de las Iglesias Cristianas (FASIC) por un monto de aproximadamente $270 millones en distintos proyectos.</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Dentro del "Ac</w:t>
      </w:r>
      <w:r w:rsidR="00C11BB8">
        <w:rPr>
          <w:rFonts w:ascii="Times New Roman" w:hAnsi="Times New Roman"/>
          <w:sz w:val="24"/>
          <w:szCs w:val="24"/>
        </w:rPr>
        <w:t xml:space="preserve">uerdo Marco de Reasentamiento" (1999) suscrito </w:t>
      </w:r>
      <w:r w:rsidRPr="000A0521">
        <w:rPr>
          <w:rFonts w:ascii="Times New Roman" w:hAnsi="Times New Roman"/>
          <w:sz w:val="24"/>
          <w:szCs w:val="24"/>
        </w:rPr>
        <w:t xml:space="preserve">por el Gobierno de Chile y la Oficina del Alto Comisionado de Naciones Unidas para los Refugiados (ACNUR), hasta diciembre de 2009 se han realizado 16 misiones para el reasentamiento de refugiados. Se han reasentado personas de distintas nacionalidades, la gran mayoría de nacionalidad colombiana, aunque también se ha acogido a personas de otras nacionalidades que han venido de tierras tan lejanas como Azerbaiyán y Pakistán. </w:t>
      </w:r>
    </w:p>
    <w:p w:rsidR="00515F52" w:rsidRPr="000A0521" w:rsidRDefault="00515F52" w:rsidP="00C11BB8">
      <w:pPr>
        <w:pStyle w:val="NoSpacing"/>
        <w:jc w:val="both"/>
        <w:rPr>
          <w:rFonts w:ascii="Times New Roman" w:hAnsi="Times New Roman"/>
          <w:sz w:val="24"/>
          <w:szCs w:val="24"/>
        </w:rPr>
      </w:pPr>
      <w:r w:rsidRPr="000A0521">
        <w:rPr>
          <w:rFonts w:ascii="Times New Roman" w:hAnsi="Times New Roman"/>
          <w:sz w:val="24"/>
          <w:szCs w:val="24"/>
        </w:rPr>
        <w:t>Como parte de este acuerdo marco y considerando una solicitud que ACNUR hizo llegar a las autoridades gubernamentales, en septiembre de 2007, en base a consideraciones de carácter humanitario, el Gobierno de Chile accedió a acoger a 116 refugiados palestinos que se encontraban en el Campamento de Al</w:t>
      </w:r>
      <w:r w:rsidR="00C11BB8">
        <w:rPr>
          <w:rFonts w:ascii="Times New Roman" w:hAnsi="Times New Roman"/>
          <w:sz w:val="24"/>
          <w:szCs w:val="24"/>
        </w:rPr>
        <w:t xml:space="preserve"> Tanf, en la frontera de Irak-</w:t>
      </w:r>
      <w:r w:rsidRPr="000A0521">
        <w:rPr>
          <w:rFonts w:ascii="Times New Roman" w:hAnsi="Times New Roman"/>
          <w:sz w:val="24"/>
          <w:szCs w:val="24"/>
        </w:rPr>
        <w:t>Siria, sin perjuicio de reconocer el derecho al retorno a su país de origen. Así, se ha implementado un "Programa Especial de Reasentamiento de Palestinos en Chile", de dos años de duración que comprende la preparación, acogida e integración socio cultural y laboral de estos refugiados en Chile.</w:t>
      </w:r>
    </w:p>
    <w:p w:rsidR="00515F52" w:rsidRPr="00E0203B" w:rsidRDefault="00515F52" w:rsidP="00B75FBF">
      <w:pPr>
        <w:pStyle w:val="NoSpacing"/>
        <w:numPr>
          <w:ilvl w:val="0"/>
          <w:numId w:val="32"/>
        </w:numPr>
        <w:ind w:left="0" w:firstLine="0"/>
        <w:jc w:val="both"/>
        <w:rPr>
          <w:rFonts w:ascii="Times New Roman" w:hAnsi="Times New Roman"/>
          <w:sz w:val="24"/>
          <w:szCs w:val="24"/>
        </w:rPr>
      </w:pPr>
      <w:r w:rsidRPr="00E0203B">
        <w:rPr>
          <w:rFonts w:ascii="Times New Roman" w:hAnsi="Times New Roman"/>
          <w:sz w:val="24"/>
          <w:szCs w:val="24"/>
        </w:rPr>
        <w:t xml:space="preserve"> De acuerdo a lo establecido en el Reglamento de Extranjería, se entiende como grupo familiar al cónyuge del trabajador o trabajadora migrante, a los padres o hijos de ambos o uno de ellos, que viven a expensas del titular del permiso de residencia. También se pueden otorgar permisos de residencia bajo el concepto de reunificación familiar a los niños, niñas y adolescentes que se encuentran bajo la custodia de un inmigrante, siempre que exista una formalización de la situación ante la judicatura de familia respectiva y se haga constar esta resolución ante la autoridad migratoria.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Como se señala en </w:t>
      </w:r>
      <w:r w:rsidR="00367041" w:rsidRPr="000A0521">
        <w:rPr>
          <w:rFonts w:ascii="Times New Roman" w:hAnsi="Times New Roman"/>
          <w:sz w:val="24"/>
          <w:szCs w:val="24"/>
        </w:rPr>
        <w:t xml:space="preserve">la </w:t>
      </w:r>
      <w:r w:rsidR="00F752A2">
        <w:rPr>
          <w:rFonts w:ascii="Times New Roman" w:hAnsi="Times New Roman"/>
          <w:sz w:val="24"/>
          <w:szCs w:val="24"/>
        </w:rPr>
        <w:t>sección II.D.</w:t>
      </w:r>
      <w:r w:rsidRPr="00F752A2">
        <w:rPr>
          <w:rFonts w:ascii="Times New Roman" w:hAnsi="Times New Roman"/>
          <w:sz w:val="24"/>
          <w:szCs w:val="24"/>
        </w:rPr>
        <w:t>,</w:t>
      </w:r>
      <w:r w:rsidRPr="000A0521">
        <w:rPr>
          <w:rFonts w:ascii="Times New Roman" w:hAnsi="Times New Roman"/>
          <w:sz w:val="24"/>
          <w:szCs w:val="24"/>
        </w:rPr>
        <w:t xml:space="preserve"> el Estado tambi</w:t>
      </w:r>
      <w:r w:rsidR="00103690">
        <w:rPr>
          <w:rFonts w:ascii="Times New Roman" w:hAnsi="Times New Roman"/>
          <w:sz w:val="24"/>
          <w:szCs w:val="24"/>
        </w:rPr>
        <w:t>én ha procurado el acceso a la Educación P</w:t>
      </w:r>
      <w:r w:rsidRPr="000A0521">
        <w:rPr>
          <w:rFonts w:ascii="Times New Roman" w:hAnsi="Times New Roman"/>
          <w:sz w:val="24"/>
          <w:szCs w:val="24"/>
        </w:rPr>
        <w:t xml:space="preserve">reescolar para niños y niñas inmigrantes y refugiados. En esta actividad coordinan sus acciones JUNJI y el Ministerio del Interior, quienes ya han firmado un convenio de colaboración que se encuentra vigente desde noviembre de 2007. En este contexto, el Programa de Educación Intercultural de JUNJI, tiene como propósito fortalecer y </w:t>
      </w:r>
      <w:r w:rsidR="00910D0D">
        <w:rPr>
          <w:rFonts w:ascii="Times New Roman" w:hAnsi="Times New Roman"/>
          <w:sz w:val="24"/>
          <w:szCs w:val="24"/>
        </w:rPr>
        <w:t xml:space="preserve">transversalizar </w:t>
      </w:r>
      <w:r w:rsidRPr="000A0521">
        <w:rPr>
          <w:rFonts w:ascii="Times New Roman" w:hAnsi="Times New Roman"/>
          <w:sz w:val="24"/>
          <w:szCs w:val="24"/>
        </w:rPr>
        <w:t xml:space="preserve">la educación intercultural para todos y todas las niñas y niños que participan en ella.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En materia de salud, </w:t>
      </w:r>
      <w:r w:rsidRPr="000E057B">
        <w:rPr>
          <w:rFonts w:ascii="Times New Roman" w:hAnsi="Times New Roman"/>
          <w:sz w:val="24"/>
          <w:szCs w:val="24"/>
        </w:rPr>
        <w:t xml:space="preserve">como se señala en detalle </w:t>
      </w:r>
      <w:r w:rsidR="000E057B">
        <w:rPr>
          <w:rFonts w:ascii="Times New Roman" w:hAnsi="Times New Roman"/>
          <w:sz w:val="24"/>
          <w:szCs w:val="24"/>
        </w:rPr>
        <w:t>sección II.D.</w:t>
      </w:r>
      <w:r w:rsidRPr="000A0521">
        <w:rPr>
          <w:rFonts w:ascii="Times New Roman" w:hAnsi="Times New Roman"/>
          <w:sz w:val="24"/>
          <w:szCs w:val="24"/>
        </w:rPr>
        <w:t xml:space="preserve">, cualquier residente, independiente de su situación legal, incluso indocumentada, puede acceder a la atención de urgencia gratuita en los hospitales públicos. Asimismo, </w:t>
      </w:r>
      <w:r w:rsidR="001266D8" w:rsidRPr="000A0521">
        <w:rPr>
          <w:rFonts w:ascii="Times New Roman" w:hAnsi="Times New Roman"/>
          <w:sz w:val="24"/>
          <w:szCs w:val="24"/>
        </w:rPr>
        <w:t>MINSAL, FONASA</w:t>
      </w:r>
      <w:r w:rsidR="00CD73B4" w:rsidRPr="000A0521">
        <w:rPr>
          <w:rFonts w:ascii="Times New Roman" w:hAnsi="Times New Roman"/>
          <w:sz w:val="24"/>
          <w:szCs w:val="24"/>
        </w:rPr>
        <w:t>,</w:t>
      </w:r>
      <w:r w:rsidRPr="000A0521">
        <w:rPr>
          <w:rFonts w:ascii="Times New Roman" w:hAnsi="Times New Roman"/>
          <w:sz w:val="24"/>
          <w:szCs w:val="24"/>
        </w:rPr>
        <w:t xml:space="preserve"> y el Departamento de Extranjería y Migraciones del Ministerio del Interior, han convenido para resolver algunas situaciones en materia de salud que pueden afectar a ciertos grupos de población inmigrante en Chile, como las mujeres embarazadas, lo niños y adolescentes menores de 18 años, y los refugiados o solicitantes de refugio.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En materia de protección de derechos de niños, niñas y adolescentes, Chile no hace distinciones de procedencia social, económica, étnica, geográfica, religiosa, de género o de otro tipo. Por tanto, las políticas y programas de atención en ese sentido incluyen a la infancia y adolescencia extranjera inmigrante, en consonancia con los compromisos adquiridos por Chile, principalmente el de promover y respetar la igualdad y no discriminación establecidos en la Convención sobre los Derechos del Niño. En este contexto, la oferta de programas y estrategias técnicas para la intervención con los niños y adolescentes vulnerados en sus derechos, que son </w:t>
      </w:r>
      <w:r w:rsidR="00000AAE">
        <w:rPr>
          <w:rFonts w:ascii="Times New Roman" w:hAnsi="Times New Roman"/>
          <w:sz w:val="24"/>
          <w:szCs w:val="24"/>
        </w:rPr>
        <w:t>diseñados e implementados por SENAME</w:t>
      </w:r>
      <w:r w:rsidRPr="000A0521">
        <w:rPr>
          <w:rFonts w:ascii="Times New Roman" w:hAnsi="Times New Roman"/>
          <w:sz w:val="24"/>
          <w:szCs w:val="24"/>
        </w:rPr>
        <w:t>, son accesibles también a todos los niños, niñas y adolescentes migrantes.</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lastRenderedPageBreak/>
        <w:t>En materia de justicia juvenil, la intervención con adolescentes migrantes se encuentra regulada en el artículo 15 del Reglamento de la Ley</w:t>
      </w:r>
      <w:r w:rsidR="00000AAE">
        <w:rPr>
          <w:rFonts w:ascii="Times New Roman" w:hAnsi="Times New Roman"/>
          <w:sz w:val="24"/>
          <w:szCs w:val="24"/>
        </w:rPr>
        <w:t xml:space="preserve"> N°</w:t>
      </w:r>
      <w:r w:rsidRPr="000A0521">
        <w:rPr>
          <w:rFonts w:ascii="Times New Roman" w:hAnsi="Times New Roman"/>
          <w:sz w:val="24"/>
          <w:szCs w:val="24"/>
        </w:rPr>
        <w:t xml:space="preserve"> 20.084. SENAME, a su vez, ha dicta</w:t>
      </w:r>
      <w:r w:rsidR="00C11BB8">
        <w:rPr>
          <w:rFonts w:ascii="Times New Roman" w:hAnsi="Times New Roman"/>
          <w:sz w:val="24"/>
          <w:szCs w:val="24"/>
        </w:rPr>
        <w:t>do la Resolución Exenta 0225/B (</w:t>
      </w:r>
      <w:r w:rsidRPr="000A0521">
        <w:rPr>
          <w:rFonts w:ascii="Times New Roman" w:hAnsi="Times New Roman"/>
          <w:sz w:val="24"/>
          <w:szCs w:val="24"/>
        </w:rPr>
        <w:t>23 de mayo de 2007</w:t>
      </w:r>
      <w:r w:rsidR="00C11BB8">
        <w:rPr>
          <w:rFonts w:ascii="Times New Roman" w:hAnsi="Times New Roman"/>
          <w:sz w:val="24"/>
          <w:szCs w:val="24"/>
        </w:rPr>
        <w:t>) y el Oficio Circular 010</w:t>
      </w:r>
      <w:r w:rsidRPr="000A0521">
        <w:rPr>
          <w:rFonts w:ascii="Times New Roman" w:hAnsi="Times New Roman"/>
          <w:sz w:val="24"/>
          <w:szCs w:val="24"/>
        </w:rPr>
        <w:t xml:space="preserve"> </w:t>
      </w:r>
      <w:r w:rsidR="00C11BB8">
        <w:rPr>
          <w:rFonts w:ascii="Times New Roman" w:hAnsi="Times New Roman"/>
          <w:sz w:val="24"/>
          <w:szCs w:val="24"/>
        </w:rPr>
        <w:t>(</w:t>
      </w:r>
      <w:r w:rsidRPr="000A0521">
        <w:rPr>
          <w:rFonts w:ascii="Times New Roman" w:hAnsi="Times New Roman"/>
          <w:sz w:val="24"/>
          <w:szCs w:val="24"/>
        </w:rPr>
        <w:t>18 de octubre de 2010</w:t>
      </w:r>
      <w:r w:rsidR="00C11BB8">
        <w:rPr>
          <w:rFonts w:ascii="Times New Roman" w:hAnsi="Times New Roman"/>
          <w:sz w:val="24"/>
          <w:szCs w:val="24"/>
        </w:rPr>
        <w:t>)</w:t>
      </w:r>
      <w:r w:rsidRPr="000A0521">
        <w:rPr>
          <w:rFonts w:ascii="Times New Roman" w:hAnsi="Times New Roman"/>
          <w:sz w:val="24"/>
          <w:szCs w:val="24"/>
        </w:rPr>
        <w:t>. Las citadas normativas, que se refieren tanto a los migrantes que están en el sistema de justicia juvenil como en el de protección,  p</w:t>
      </w:r>
      <w:r w:rsidR="00000AAE">
        <w:rPr>
          <w:rFonts w:ascii="Times New Roman" w:hAnsi="Times New Roman"/>
          <w:sz w:val="24"/>
          <w:szCs w:val="24"/>
        </w:rPr>
        <w:t xml:space="preserve">riorizan – entre otras medidas – la </w:t>
      </w:r>
      <w:r w:rsidRPr="000A0521">
        <w:rPr>
          <w:rFonts w:ascii="Times New Roman" w:hAnsi="Times New Roman"/>
          <w:sz w:val="24"/>
          <w:szCs w:val="24"/>
        </w:rPr>
        <w:t>asistencia de intérprete en caso de necesidad; la conectividad, comunicación, y contacto con las autoridades consulares del país de origen de los jóvenes, si lo solicitan; la gestión de comunicación y/o facilitación de contacto con su familia; la gestión y/o recopilación de antecedentes identificatorios y otros; la gestión de información requerida por otros organismos del Estado para su intervención en el caso, por ejemplo para efecto de regularización migratoria por parte del Departamento de Extranjería y Migración del Ministerio del Interior de la situación de aquellos/as adolescentes que presenten una situación migratoria irregular; la gestión de garantías y condiciones para el debido ejercicio del derecho a la educación; y la adopción de medidas específicas si se detecta vulneración de derechos y/o resulta factible la gestión de retorno del adolescente a su país de origen si es su voluntad.</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El Decreto Ley N° 2465 faculta al Director Nacional de SENAME, a “intercambiar información técnica con otros organismos y oficinas nacionales o internacionales que desarrollen actividades relacionadas con las funciones del Servicio.” Este artículo, junto con establecer el marco para la cooperación internacional desde el servicio, ha permitido que la institución, con el fin de solucionar los problemas que están enfrentando niños migrantes, tanto extranjeros en Chile, como chilenos en el exterior, realice coordinaciones con diversas organizaciones internacionales y reparticiones públicas, tales como: Policía Internacional, Departamento de Extranjería y Migración del Ministerio del Interior, Servicio de Registro Civil, OIM, etc. </w:t>
      </w:r>
    </w:p>
    <w:p w:rsidR="00515F52" w:rsidRPr="000A0521" w:rsidRDefault="00E0203B"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A través de un</w:t>
      </w:r>
      <w:r w:rsidR="00515F52" w:rsidRPr="000A0521">
        <w:rPr>
          <w:rFonts w:ascii="Times New Roman" w:hAnsi="Times New Roman"/>
          <w:sz w:val="24"/>
          <w:szCs w:val="24"/>
        </w:rPr>
        <w:t xml:space="preserve"> Convenio celebrado con el Departamento de Extranjería y Migración del Ministerio del Interior  </w:t>
      </w:r>
      <w:r>
        <w:rPr>
          <w:rFonts w:ascii="Times New Roman" w:hAnsi="Times New Roman"/>
          <w:sz w:val="24"/>
          <w:szCs w:val="24"/>
        </w:rPr>
        <w:t xml:space="preserve">se </w:t>
      </w:r>
      <w:r w:rsidR="00515F52" w:rsidRPr="000A0521">
        <w:rPr>
          <w:rFonts w:ascii="Times New Roman" w:hAnsi="Times New Roman"/>
          <w:sz w:val="24"/>
          <w:szCs w:val="24"/>
        </w:rPr>
        <w:t>establece la obligación de SENAME de ingresar oportunamente a niños, niñas y adolescentes migrantes al sistema de protección – cualquiera sea su condición migratoria –, y de apoyar las gestiones para la resoluc</w:t>
      </w:r>
      <w:r w:rsidR="00000AAE">
        <w:rPr>
          <w:rFonts w:ascii="Times New Roman" w:hAnsi="Times New Roman"/>
          <w:sz w:val="24"/>
          <w:szCs w:val="24"/>
        </w:rPr>
        <w:t>ión de residencia de aquellos</w:t>
      </w:r>
      <w:r w:rsidR="00515F52" w:rsidRPr="000A0521">
        <w:rPr>
          <w:rFonts w:ascii="Times New Roman" w:hAnsi="Times New Roman"/>
          <w:sz w:val="24"/>
          <w:szCs w:val="24"/>
        </w:rPr>
        <w:t xml:space="preserve"> que no se encuentren acompañados por padre, madre o tutor, o estén en procedimiento de adopción, por medio de la realización de informes sociales o la coordinación para la realización de éstos por parte de las instituciones contraparte de SENAME en el extranjero. </w:t>
      </w:r>
      <w:r>
        <w:rPr>
          <w:rFonts w:ascii="Times New Roman" w:hAnsi="Times New Roman"/>
          <w:sz w:val="24"/>
          <w:szCs w:val="24"/>
        </w:rPr>
        <w:t xml:space="preserve">Por su parte, </w:t>
      </w:r>
      <w:r w:rsidR="00515F52" w:rsidRPr="000A0521">
        <w:rPr>
          <w:rFonts w:ascii="Times New Roman" w:hAnsi="Times New Roman"/>
          <w:sz w:val="24"/>
          <w:szCs w:val="24"/>
        </w:rPr>
        <w:t xml:space="preserve">el Departamento de Extranjería y Migración </w:t>
      </w:r>
      <w:r>
        <w:rPr>
          <w:rFonts w:ascii="Times New Roman" w:hAnsi="Times New Roman"/>
          <w:sz w:val="24"/>
          <w:szCs w:val="24"/>
        </w:rPr>
        <w:t xml:space="preserve">se compromete a </w:t>
      </w:r>
      <w:r w:rsidR="00515F52" w:rsidRPr="000A0521">
        <w:rPr>
          <w:rFonts w:ascii="Times New Roman" w:hAnsi="Times New Roman"/>
          <w:sz w:val="24"/>
          <w:szCs w:val="24"/>
        </w:rPr>
        <w:t xml:space="preserve">regularizar </w:t>
      </w:r>
      <w:r w:rsidR="00000AAE">
        <w:rPr>
          <w:rFonts w:ascii="Times New Roman" w:hAnsi="Times New Roman"/>
          <w:sz w:val="24"/>
          <w:szCs w:val="24"/>
        </w:rPr>
        <w:t xml:space="preserve">la situación de aquellos niños </w:t>
      </w:r>
      <w:r w:rsidR="00515F52" w:rsidRPr="000A0521">
        <w:rPr>
          <w:rFonts w:ascii="Times New Roman" w:hAnsi="Times New Roman"/>
          <w:sz w:val="24"/>
          <w:szCs w:val="24"/>
        </w:rPr>
        <w:t>que estén en situación migratoria irregular y se encuentren en alguno de los establecimientos o programas de la red de protección dependiente de SENAME, o sean sujetos de una medida en medio libre, semi-cerrado o cerrado, en el marco de la Ley RPA. El convenio permite, además, proporcionar información sobre las solicitudes de residencia en trámite de niños atendidos en centros y programas de administración directa de SENAME o de las instituciones de la red de colaboradoras, y sobre casos de extravío de documentación de niños que están en situación migratoria regular.</w:t>
      </w:r>
    </w:p>
    <w:p w:rsidR="00515F52" w:rsidRPr="000A0521" w:rsidRDefault="00515F52" w:rsidP="003348F4">
      <w:pPr>
        <w:pStyle w:val="NoSpacing"/>
        <w:jc w:val="both"/>
        <w:rPr>
          <w:rFonts w:ascii="Times New Roman" w:hAnsi="Times New Roman"/>
          <w:sz w:val="24"/>
          <w:szCs w:val="24"/>
        </w:rPr>
      </w:pPr>
    </w:p>
    <w:p w:rsidR="00515F52" w:rsidRDefault="00B77425" w:rsidP="003348F4">
      <w:pPr>
        <w:pStyle w:val="NoSpacing"/>
        <w:jc w:val="both"/>
        <w:rPr>
          <w:rFonts w:ascii="Times New Roman" w:hAnsi="Times New Roman"/>
          <w:b/>
          <w:sz w:val="24"/>
          <w:szCs w:val="24"/>
          <w:u w:val="single"/>
        </w:rPr>
      </w:pPr>
      <w:r w:rsidRPr="00720AD8">
        <w:rPr>
          <w:rFonts w:ascii="Times New Roman" w:hAnsi="Times New Roman"/>
          <w:b/>
          <w:sz w:val="24"/>
          <w:szCs w:val="24"/>
          <w:u w:val="single"/>
        </w:rPr>
        <w:t>N</w:t>
      </w:r>
      <w:r w:rsidR="00515F52" w:rsidRPr="00720AD8">
        <w:rPr>
          <w:rFonts w:ascii="Times New Roman" w:hAnsi="Times New Roman"/>
          <w:b/>
          <w:sz w:val="24"/>
          <w:szCs w:val="24"/>
          <w:u w:val="single"/>
        </w:rPr>
        <w:t>iños en los conflictos armados (art. 38</w:t>
      </w:r>
      <w:r w:rsidRPr="00720AD8">
        <w:rPr>
          <w:rFonts w:ascii="Times New Roman" w:hAnsi="Times New Roman"/>
          <w:b/>
          <w:sz w:val="24"/>
          <w:szCs w:val="24"/>
          <w:u w:val="single"/>
        </w:rPr>
        <w:t xml:space="preserve"> y 39) </w:t>
      </w:r>
    </w:p>
    <w:p w:rsidR="00515F52" w:rsidRPr="000A0521" w:rsidRDefault="00407EC6"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El</w:t>
      </w:r>
      <w:r w:rsidR="00515F52" w:rsidRPr="000A0521">
        <w:rPr>
          <w:rFonts w:ascii="Times New Roman" w:hAnsi="Times New Roman"/>
          <w:sz w:val="24"/>
          <w:szCs w:val="24"/>
        </w:rPr>
        <w:t xml:space="preserve"> D.L. 2306 </w:t>
      </w:r>
      <w:r w:rsidR="0096069F">
        <w:rPr>
          <w:rFonts w:ascii="Times New Roman" w:hAnsi="Times New Roman"/>
          <w:sz w:val="24"/>
          <w:szCs w:val="24"/>
        </w:rPr>
        <w:t>(</w:t>
      </w:r>
      <w:r w:rsidR="00515F52" w:rsidRPr="000A0521">
        <w:rPr>
          <w:rFonts w:ascii="Times New Roman" w:hAnsi="Times New Roman"/>
          <w:sz w:val="24"/>
          <w:szCs w:val="24"/>
        </w:rPr>
        <w:t>12 de septiembre de 1978</w:t>
      </w:r>
      <w:r w:rsidR="0096069F">
        <w:rPr>
          <w:rFonts w:ascii="Times New Roman" w:hAnsi="Times New Roman"/>
          <w:sz w:val="24"/>
          <w:szCs w:val="24"/>
        </w:rPr>
        <w:t>)</w:t>
      </w:r>
      <w:r w:rsidR="00515F52" w:rsidRPr="000A0521">
        <w:rPr>
          <w:rFonts w:ascii="Times New Roman" w:hAnsi="Times New Roman"/>
          <w:sz w:val="24"/>
          <w:szCs w:val="24"/>
        </w:rPr>
        <w:t>, cuya última modifi</w:t>
      </w:r>
      <w:r w:rsidR="0096069F">
        <w:rPr>
          <w:rFonts w:ascii="Times New Roman" w:hAnsi="Times New Roman"/>
          <w:sz w:val="24"/>
          <w:szCs w:val="24"/>
        </w:rPr>
        <w:t>cación fue por la Ley N° 20.045</w:t>
      </w:r>
      <w:r w:rsidR="00515F52" w:rsidRPr="000A0521">
        <w:rPr>
          <w:rFonts w:ascii="Times New Roman" w:hAnsi="Times New Roman"/>
          <w:sz w:val="24"/>
          <w:szCs w:val="24"/>
        </w:rPr>
        <w:t xml:space="preserve"> </w:t>
      </w:r>
      <w:r w:rsidR="0096069F">
        <w:rPr>
          <w:rFonts w:ascii="Times New Roman" w:hAnsi="Times New Roman"/>
          <w:sz w:val="24"/>
          <w:szCs w:val="24"/>
        </w:rPr>
        <w:t>(</w:t>
      </w:r>
      <w:r w:rsidR="00515F52" w:rsidRPr="000A0521">
        <w:rPr>
          <w:rFonts w:ascii="Times New Roman" w:hAnsi="Times New Roman"/>
          <w:sz w:val="24"/>
          <w:szCs w:val="24"/>
        </w:rPr>
        <w:t>2005</w:t>
      </w:r>
      <w:r w:rsidR="0096069F">
        <w:rPr>
          <w:rFonts w:ascii="Times New Roman" w:hAnsi="Times New Roman"/>
          <w:sz w:val="24"/>
          <w:szCs w:val="24"/>
        </w:rPr>
        <w:t>)</w:t>
      </w:r>
      <w:r w:rsidR="00515F52" w:rsidRPr="000A0521">
        <w:rPr>
          <w:rFonts w:ascii="Times New Roman" w:hAnsi="Times New Roman"/>
          <w:sz w:val="24"/>
          <w:szCs w:val="24"/>
        </w:rPr>
        <w:t>, en sus artículos 13 y siguientes</w:t>
      </w:r>
      <w:r w:rsidR="00047A21">
        <w:rPr>
          <w:rFonts w:ascii="Times New Roman" w:hAnsi="Times New Roman"/>
          <w:sz w:val="24"/>
          <w:szCs w:val="24"/>
        </w:rPr>
        <w:t>,</w:t>
      </w:r>
      <w:r w:rsidR="00515F52" w:rsidRPr="000A0521">
        <w:rPr>
          <w:rFonts w:ascii="Times New Roman" w:hAnsi="Times New Roman"/>
          <w:sz w:val="24"/>
          <w:szCs w:val="24"/>
        </w:rPr>
        <w:t xml:space="preserve"> señala que el deber militar se extiende a todas las personas sin distinción de sexo, desde los 18 a los 45 años de edad, por consiguiente no está considerado acuartelar a menores de edad. </w:t>
      </w:r>
    </w:p>
    <w:p w:rsidR="008C24B1" w:rsidRDefault="008C24B1"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lastRenderedPageBreak/>
        <w:t>En el caso del Ejército:</w:t>
      </w:r>
    </w:p>
    <w:p w:rsidR="00515F52" w:rsidRPr="00047A21" w:rsidRDefault="008C24B1" w:rsidP="008C24B1">
      <w:pPr>
        <w:pStyle w:val="NoSpacing"/>
        <w:jc w:val="both"/>
        <w:rPr>
          <w:rFonts w:ascii="Times New Roman" w:hAnsi="Times New Roman"/>
          <w:sz w:val="24"/>
          <w:szCs w:val="24"/>
        </w:rPr>
      </w:pPr>
      <w:r>
        <w:rPr>
          <w:rFonts w:ascii="Times New Roman" w:eastAsia="Calibri" w:hAnsi="Times New Roman" w:cs="Times New Roman"/>
          <w:sz w:val="24"/>
          <w:szCs w:val="24"/>
        </w:rPr>
        <w:t xml:space="preserve">a) </w:t>
      </w:r>
      <w:r>
        <w:rPr>
          <w:rFonts w:ascii="Times New Roman" w:hAnsi="Times New Roman"/>
          <w:sz w:val="24"/>
          <w:szCs w:val="24"/>
        </w:rPr>
        <w:t>L</w:t>
      </w:r>
      <w:r w:rsidR="00515F52" w:rsidRPr="000A0521">
        <w:rPr>
          <w:rFonts w:ascii="Times New Roman" w:hAnsi="Times New Roman"/>
          <w:sz w:val="24"/>
          <w:szCs w:val="24"/>
        </w:rPr>
        <w:t>os requisitos y antecedentes de ingreso para a las Escuelas Matrices son:</w:t>
      </w:r>
      <w:r w:rsidR="00047A21">
        <w:rPr>
          <w:rFonts w:ascii="Times New Roman" w:hAnsi="Times New Roman"/>
          <w:sz w:val="24"/>
          <w:szCs w:val="24"/>
        </w:rPr>
        <w:t xml:space="preserve"> Escuela Militar: e</w:t>
      </w:r>
      <w:r w:rsidR="00515F52" w:rsidRPr="00047A21">
        <w:rPr>
          <w:rFonts w:ascii="Times New Roman" w:hAnsi="Times New Roman"/>
          <w:sz w:val="24"/>
          <w:szCs w:val="24"/>
        </w:rPr>
        <w:t>dad para postular no se señala, pero se exige estar cursando 4° medio y haberlo aprobado al ingreso</w:t>
      </w:r>
      <w:r w:rsidR="00047A21">
        <w:rPr>
          <w:rFonts w:ascii="Times New Roman" w:hAnsi="Times New Roman"/>
          <w:sz w:val="24"/>
          <w:szCs w:val="24"/>
        </w:rPr>
        <w:t>; Escuela de Suboficiales: e</w:t>
      </w:r>
      <w:r w:rsidR="00515F52" w:rsidRPr="00047A21">
        <w:rPr>
          <w:rFonts w:ascii="Times New Roman" w:hAnsi="Times New Roman"/>
          <w:sz w:val="24"/>
          <w:szCs w:val="24"/>
        </w:rPr>
        <w:t>dad para postular, de 18 a 24 años</w:t>
      </w:r>
      <w:r w:rsidR="00047A21">
        <w:rPr>
          <w:rFonts w:ascii="Times New Roman" w:hAnsi="Times New Roman"/>
          <w:sz w:val="24"/>
          <w:szCs w:val="24"/>
        </w:rPr>
        <w:t>; y Soldado de tropa profesional:</w:t>
      </w:r>
      <w:r w:rsidR="00515F52" w:rsidRPr="00047A21">
        <w:rPr>
          <w:rFonts w:ascii="Times New Roman" w:hAnsi="Times New Roman"/>
          <w:sz w:val="24"/>
          <w:szCs w:val="24"/>
        </w:rPr>
        <w:t xml:space="preserve"> tener 19 años cumplidos a diciembre del año que postulan.</w:t>
      </w:r>
    </w:p>
    <w:p w:rsidR="00515F52" w:rsidRPr="000A0521" w:rsidRDefault="008C24B1" w:rsidP="008C24B1">
      <w:pPr>
        <w:pStyle w:val="NoSpacing"/>
        <w:jc w:val="both"/>
        <w:rPr>
          <w:rFonts w:ascii="Times New Roman" w:hAnsi="Times New Roman"/>
          <w:sz w:val="24"/>
          <w:szCs w:val="24"/>
        </w:rPr>
      </w:pPr>
      <w:r>
        <w:rPr>
          <w:rFonts w:ascii="Times New Roman" w:hAnsi="Times New Roman"/>
          <w:sz w:val="24"/>
          <w:szCs w:val="24"/>
        </w:rPr>
        <w:t xml:space="preserve">b) </w:t>
      </w:r>
      <w:r w:rsidR="00B96FF4">
        <w:rPr>
          <w:rFonts w:ascii="Times New Roman" w:hAnsi="Times New Roman"/>
          <w:sz w:val="24"/>
          <w:szCs w:val="24"/>
        </w:rPr>
        <w:t>P</w:t>
      </w:r>
      <w:r w:rsidR="00515F52" w:rsidRPr="000A0521">
        <w:rPr>
          <w:rFonts w:ascii="Times New Roman" w:hAnsi="Times New Roman"/>
          <w:sz w:val="24"/>
          <w:szCs w:val="24"/>
        </w:rPr>
        <w:t>rotocolo que se aplic</w:t>
      </w:r>
      <w:r w:rsidR="00B96FF4">
        <w:rPr>
          <w:rFonts w:ascii="Times New Roman" w:hAnsi="Times New Roman"/>
          <w:sz w:val="24"/>
          <w:szCs w:val="24"/>
        </w:rPr>
        <w:t>a para la manipulación de armas:</w:t>
      </w:r>
      <w:r w:rsidR="00515F52" w:rsidRPr="000A0521">
        <w:rPr>
          <w:rFonts w:ascii="Times New Roman" w:hAnsi="Times New Roman"/>
          <w:sz w:val="24"/>
          <w:szCs w:val="24"/>
        </w:rPr>
        <w:t xml:space="preserve"> se encuentra basado en el estricto cumplimiento de la doctrina institucional de acuerdo a los reglamentos, manuales y cartillas metodológicas de instrucción, la que se lleva a efecto bajo la supervisión y responsabilidad del personal de instructores especialistas de la Institución. En cuanto a las actividades relacionadas con explosivos, los alumnos sólo reciben la instrucción básica para su propia seguridad y protección en caso de verse expuestos al contacto con este tipo de material, pero no están autorizados para su empleo o manipulación ya que estas actividades son realizadas sólo por personal de pl</w:t>
      </w:r>
      <w:r w:rsidR="00047A21">
        <w:rPr>
          <w:rFonts w:ascii="Times New Roman" w:hAnsi="Times New Roman"/>
          <w:sz w:val="24"/>
          <w:szCs w:val="24"/>
        </w:rPr>
        <w:t>anta debidamente especializado.</w:t>
      </w:r>
    </w:p>
    <w:p w:rsidR="00B96FF4"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En el caso de</w:t>
      </w:r>
      <w:r w:rsidR="00B96FF4">
        <w:rPr>
          <w:rFonts w:ascii="Times New Roman" w:hAnsi="Times New Roman"/>
          <w:sz w:val="24"/>
          <w:szCs w:val="24"/>
        </w:rPr>
        <w:t xml:space="preserve"> la Armada:</w:t>
      </w:r>
    </w:p>
    <w:p w:rsidR="00B96FF4" w:rsidRDefault="00B96FF4" w:rsidP="00B96FF4">
      <w:pPr>
        <w:pStyle w:val="NoSpacing"/>
        <w:jc w:val="both"/>
        <w:rPr>
          <w:rFonts w:ascii="Times New Roman" w:hAnsi="Times New Roman"/>
          <w:sz w:val="24"/>
          <w:szCs w:val="24"/>
        </w:rPr>
      </w:pPr>
      <w:r>
        <w:rPr>
          <w:rFonts w:ascii="Times New Roman" w:hAnsi="Times New Roman"/>
          <w:sz w:val="24"/>
          <w:szCs w:val="24"/>
        </w:rPr>
        <w:t>a) L</w:t>
      </w:r>
      <w:r w:rsidR="00515F52" w:rsidRPr="000A0521">
        <w:rPr>
          <w:rFonts w:ascii="Times New Roman" w:hAnsi="Times New Roman"/>
          <w:sz w:val="24"/>
          <w:szCs w:val="24"/>
        </w:rPr>
        <w:t>os requisitos y antecedentes de ingreso para a las Escuelas Matrices son:</w:t>
      </w:r>
      <w:r w:rsidR="00047A21">
        <w:rPr>
          <w:rFonts w:ascii="Times New Roman" w:hAnsi="Times New Roman"/>
          <w:sz w:val="24"/>
          <w:szCs w:val="24"/>
        </w:rPr>
        <w:t xml:space="preserve"> Escuela Naval: e</w:t>
      </w:r>
      <w:r w:rsidR="00515F52" w:rsidRPr="00047A21">
        <w:rPr>
          <w:rFonts w:ascii="Times New Roman" w:hAnsi="Times New Roman"/>
          <w:sz w:val="24"/>
          <w:szCs w:val="24"/>
        </w:rPr>
        <w:t>dad para postular no se señala, pero se exige estar cursando 4° medio y haberlo aprobado al ingreso. Durante el período de admisión 2012, se hizo un ingreso especial de alumnos de 3° medio</w:t>
      </w:r>
      <w:r w:rsidR="00047A21">
        <w:rPr>
          <w:rFonts w:ascii="Times New Roman" w:hAnsi="Times New Roman"/>
          <w:sz w:val="24"/>
          <w:szCs w:val="24"/>
        </w:rPr>
        <w:t>; Escuela de Grumetes: e</w:t>
      </w:r>
      <w:r w:rsidR="00515F52" w:rsidRPr="00047A21">
        <w:rPr>
          <w:rFonts w:ascii="Times New Roman" w:hAnsi="Times New Roman"/>
          <w:sz w:val="24"/>
          <w:szCs w:val="24"/>
        </w:rPr>
        <w:t>star cursa</w:t>
      </w:r>
      <w:r w:rsidR="00047A21">
        <w:rPr>
          <w:rFonts w:ascii="Times New Roman" w:hAnsi="Times New Roman"/>
          <w:sz w:val="24"/>
          <w:szCs w:val="24"/>
        </w:rPr>
        <w:t>ndo o tener aprobado 4° medio (p</w:t>
      </w:r>
      <w:r w:rsidR="00515F52" w:rsidRPr="00047A21">
        <w:rPr>
          <w:rFonts w:ascii="Times New Roman" w:hAnsi="Times New Roman"/>
          <w:sz w:val="24"/>
          <w:szCs w:val="24"/>
        </w:rPr>
        <w:t>odrán postular quienes estén cursando simultáneamente 3° y 4° Medio</w:t>
      </w:r>
      <w:r w:rsidR="00047A21">
        <w:rPr>
          <w:rFonts w:ascii="Times New Roman" w:hAnsi="Times New Roman"/>
          <w:sz w:val="24"/>
          <w:szCs w:val="24"/>
        </w:rPr>
        <w:t xml:space="preserve">); y </w:t>
      </w:r>
      <w:r w:rsidR="00515F52" w:rsidRPr="00047A21">
        <w:rPr>
          <w:rFonts w:ascii="Times New Roman" w:hAnsi="Times New Roman"/>
          <w:sz w:val="24"/>
          <w:szCs w:val="24"/>
        </w:rPr>
        <w:t>Tropa profesional: tener entre 19 y 23 años de edad.</w:t>
      </w:r>
    </w:p>
    <w:p w:rsidR="00515F52" w:rsidRPr="000A0521" w:rsidRDefault="00B96FF4" w:rsidP="00B96FF4">
      <w:pPr>
        <w:pStyle w:val="NoSpacing"/>
        <w:jc w:val="both"/>
        <w:rPr>
          <w:rFonts w:ascii="Times New Roman" w:hAnsi="Times New Roman"/>
          <w:sz w:val="24"/>
          <w:szCs w:val="24"/>
        </w:rPr>
      </w:pPr>
      <w:r>
        <w:rPr>
          <w:rFonts w:ascii="Times New Roman" w:hAnsi="Times New Roman"/>
          <w:sz w:val="24"/>
          <w:szCs w:val="24"/>
        </w:rPr>
        <w:t xml:space="preserve">b) </w:t>
      </w:r>
      <w:r w:rsidR="00515F52" w:rsidRPr="000A0521">
        <w:rPr>
          <w:rFonts w:ascii="Times New Roman" w:hAnsi="Times New Roman"/>
          <w:sz w:val="24"/>
          <w:szCs w:val="24"/>
        </w:rPr>
        <w:t>Respecto del protocolo que se aplica para la manipulación de armas y explosivos, el empleo de armamentos es solamente de carácter instructivo. El uso de armamento con munición se efectúa con cargas de fogueo (salva para honores). Los alumnos no hacen uso de armamento en funciones guarnicionales. El uso de armamento con munición real es exclusivo para personal contratado, el cual en su totalidad es mayor de edad. Por lo anterior no se estima necesario contar con permiso especial de padres o representantes legales para el empleo de armamento.</w:t>
      </w:r>
    </w:p>
    <w:p w:rsidR="00B96FF4"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En el caso de la Fuerza Aérea</w:t>
      </w:r>
      <w:r w:rsidR="00910D0D">
        <w:rPr>
          <w:rFonts w:ascii="Times New Roman" w:hAnsi="Times New Roman"/>
          <w:sz w:val="24"/>
          <w:szCs w:val="24"/>
        </w:rPr>
        <w:t>:</w:t>
      </w:r>
      <w:r w:rsidRPr="000A0521">
        <w:rPr>
          <w:rFonts w:ascii="Times New Roman" w:hAnsi="Times New Roman"/>
          <w:sz w:val="24"/>
          <w:szCs w:val="24"/>
        </w:rPr>
        <w:t xml:space="preserve"> </w:t>
      </w:r>
    </w:p>
    <w:p w:rsidR="00B96FF4" w:rsidRDefault="00B96FF4" w:rsidP="00B96FF4">
      <w:pPr>
        <w:pStyle w:val="NoSpacing"/>
        <w:jc w:val="both"/>
        <w:rPr>
          <w:rFonts w:ascii="Times New Roman" w:hAnsi="Times New Roman"/>
          <w:sz w:val="24"/>
          <w:szCs w:val="24"/>
        </w:rPr>
      </w:pPr>
      <w:r>
        <w:rPr>
          <w:rFonts w:ascii="Times New Roman" w:hAnsi="Times New Roman"/>
          <w:sz w:val="24"/>
          <w:szCs w:val="24"/>
        </w:rPr>
        <w:t>a) L</w:t>
      </w:r>
      <w:r w:rsidR="00515F52" w:rsidRPr="000A0521">
        <w:rPr>
          <w:rFonts w:ascii="Times New Roman" w:hAnsi="Times New Roman"/>
          <w:sz w:val="24"/>
          <w:szCs w:val="24"/>
        </w:rPr>
        <w:t>os requisitos y antecedentes de ingreso para a las Escuelas Matrices son:</w:t>
      </w:r>
      <w:r w:rsidR="00047A21">
        <w:rPr>
          <w:rFonts w:ascii="Times New Roman" w:hAnsi="Times New Roman"/>
          <w:sz w:val="24"/>
          <w:szCs w:val="24"/>
        </w:rPr>
        <w:t xml:space="preserve"> </w:t>
      </w:r>
      <w:r w:rsidR="00CD73B4" w:rsidRPr="00047A21">
        <w:rPr>
          <w:rFonts w:ascii="Times New Roman" w:hAnsi="Times New Roman"/>
          <w:sz w:val="24"/>
          <w:szCs w:val="24"/>
        </w:rPr>
        <w:t>Escuela de A</w:t>
      </w:r>
      <w:r w:rsidR="00515F52" w:rsidRPr="00047A21">
        <w:rPr>
          <w:rFonts w:ascii="Times New Roman" w:hAnsi="Times New Roman"/>
          <w:sz w:val="24"/>
          <w:szCs w:val="24"/>
        </w:rPr>
        <w:t>viación: 17 años cumplidos a enero del año de ingreso, pero se exige estar cursando 4° medio y haberlo aprobado al ingreso</w:t>
      </w:r>
      <w:r w:rsidR="00047A21">
        <w:rPr>
          <w:rFonts w:ascii="Times New Roman" w:hAnsi="Times New Roman"/>
          <w:sz w:val="24"/>
          <w:szCs w:val="24"/>
        </w:rPr>
        <w:t>; Escuela de Especialidades: s</w:t>
      </w:r>
      <w:r w:rsidR="00515F52" w:rsidRPr="00047A21">
        <w:rPr>
          <w:rFonts w:ascii="Times New Roman" w:hAnsi="Times New Roman"/>
          <w:sz w:val="24"/>
          <w:szCs w:val="24"/>
        </w:rPr>
        <w:t>er menor de 23 años, al 31 de enero del año de ingreso. Estar cursando o tener aprobado el 4º medio. Prueba de Selección Universitaria Rendida (sólo referencial)</w:t>
      </w:r>
      <w:r w:rsidR="00047A21">
        <w:rPr>
          <w:rFonts w:ascii="Times New Roman" w:hAnsi="Times New Roman"/>
          <w:sz w:val="24"/>
          <w:szCs w:val="24"/>
        </w:rPr>
        <w:t>; y Soldado profesional: e</w:t>
      </w:r>
      <w:r w:rsidR="00515F52" w:rsidRPr="00047A21">
        <w:rPr>
          <w:rFonts w:ascii="Times New Roman" w:hAnsi="Times New Roman"/>
          <w:sz w:val="24"/>
          <w:szCs w:val="24"/>
        </w:rPr>
        <w:t>ntre los requisitos se señala tener situación militar al día.</w:t>
      </w:r>
    </w:p>
    <w:p w:rsidR="00515F52" w:rsidRPr="000A0521" w:rsidRDefault="00B96FF4" w:rsidP="00B96FF4">
      <w:pPr>
        <w:pStyle w:val="NoSpacing"/>
        <w:jc w:val="both"/>
        <w:rPr>
          <w:rFonts w:ascii="Times New Roman" w:hAnsi="Times New Roman"/>
          <w:sz w:val="24"/>
          <w:szCs w:val="24"/>
        </w:rPr>
      </w:pPr>
      <w:r>
        <w:rPr>
          <w:rFonts w:ascii="Times New Roman" w:hAnsi="Times New Roman"/>
          <w:sz w:val="24"/>
          <w:szCs w:val="24"/>
        </w:rPr>
        <w:t xml:space="preserve">b) </w:t>
      </w:r>
      <w:r w:rsidR="00515F52" w:rsidRPr="000A0521">
        <w:rPr>
          <w:rFonts w:ascii="Times New Roman" w:hAnsi="Times New Roman"/>
          <w:sz w:val="24"/>
          <w:szCs w:val="24"/>
        </w:rPr>
        <w:t>Respecto del protocolo que se aplica para la manipulación de armas y explosivos, en la Escuela de Aviación existe una carta compromiso firmada ante notario por los padres y/o apoderados de los cadetes que ingresan, y que en su punto tercero explicita: “Los comparecientes declaran y asumen que la instrucción y la profesión militar implican un riesgo cierto para la salud de las personas, en la medida que la Escuela de Aviación forma hombres y mujeres para la defensa y resguardo de la patria, lo que necesariamente implica mayores exigencias físicas y académicas especiales y particulares propias de la formación militar profesional y distintas a las de una carrera universitaria”.</w:t>
      </w:r>
    </w:p>
    <w:p w:rsidR="00515F52" w:rsidRPr="000A0521" w:rsidRDefault="00BD795A" w:rsidP="003348F4">
      <w:pPr>
        <w:pStyle w:val="NoSpacing"/>
        <w:jc w:val="both"/>
        <w:rPr>
          <w:rFonts w:ascii="Times New Roman" w:hAnsi="Times New Roman"/>
          <w:sz w:val="24"/>
          <w:szCs w:val="24"/>
        </w:rPr>
      </w:pPr>
      <w:r>
        <w:rPr>
          <w:rFonts w:ascii="Times New Roman" w:hAnsi="Times New Roman"/>
          <w:sz w:val="24"/>
          <w:szCs w:val="24"/>
        </w:rPr>
        <w:t xml:space="preserve">c) </w:t>
      </w:r>
      <w:r w:rsidR="00515F52" w:rsidRPr="000A0521">
        <w:rPr>
          <w:rFonts w:ascii="Times New Roman" w:hAnsi="Times New Roman"/>
          <w:sz w:val="24"/>
          <w:szCs w:val="24"/>
        </w:rPr>
        <w:t>Respecto de la Escuela de Especialidades, existe una declaración de conocimiento y aceptación de requisitos de ingreso y permanencia firmada ante notario por los padres y/o apoderados de los alumnos que ingresan al Instituto.</w:t>
      </w:r>
    </w:p>
    <w:p w:rsidR="00515F52" w:rsidRPr="000A0521" w:rsidRDefault="00515F52" w:rsidP="003348F4">
      <w:pPr>
        <w:pStyle w:val="NoSpacing"/>
        <w:jc w:val="both"/>
        <w:rPr>
          <w:rFonts w:ascii="Times New Roman" w:hAnsi="Times New Roman"/>
          <w:sz w:val="24"/>
          <w:szCs w:val="24"/>
        </w:rPr>
      </w:pPr>
      <w:r w:rsidRPr="000A0521">
        <w:rPr>
          <w:rFonts w:ascii="Times New Roman" w:hAnsi="Times New Roman"/>
          <w:sz w:val="24"/>
          <w:szCs w:val="24"/>
        </w:rPr>
        <w:t xml:space="preserve">Cabe hacer presente, que considerando que tanto en la carta compromiso como en la declaración anteriormente señaladas, no existe una instrucción específica al respecto de </w:t>
      </w:r>
      <w:r w:rsidRPr="000A0521">
        <w:rPr>
          <w:rFonts w:ascii="Times New Roman" w:hAnsi="Times New Roman"/>
          <w:sz w:val="24"/>
          <w:szCs w:val="24"/>
        </w:rPr>
        <w:lastRenderedPageBreak/>
        <w:t>contar con algún permiso especial de los padres o representantes legales para la manipulación de armas y explosivos, para los menores de 18 años, es que la Fuerza Aérea dispuso, para ambas escuelas matrices, considerar tal aspecto en los documentos, para obtener así el referido permiso especial de parte de los padres o representante legal.</w:t>
      </w:r>
    </w:p>
    <w:p w:rsidR="00515F52" w:rsidRPr="00E3037D"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w:t>
      </w:r>
      <w:r w:rsidR="00E3037D">
        <w:rPr>
          <w:rFonts w:ascii="Times New Roman" w:hAnsi="Times New Roman"/>
          <w:sz w:val="24"/>
          <w:szCs w:val="24"/>
        </w:rPr>
        <w:t>L</w:t>
      </w:r>
      <w:r w:rsidRPr="000A0521">
        <w:rPr>
          <w:rFonts w:ascii="Times New Roman" w:hAnsi="Times New Roman"/>
          <w:sz w:val="24"/>
          <w:szCs w:val="24"/>
        </w:rPr>
        <w:t xml:space="preserve">a Defensa Civil de Chile </w:t>
      </w:r>
      <w:r w:rsidRPr="00E3037D">
        <w:rPr>
          <w:rFonts w:ascii="Times New Roman" w:hAnsi="Times New Roman"/>
          <w:sz w:val="24"/>
          <w:szCs w:val="24"/>
        </w:rPr>
        <w:t>cuenta con personal de voluntarios a partir de los 15 años y hasta los 18 años, los que participan en las brigadas juveniles en las Sedes Locales del país. El documento que regula la participación de estos, se encuentra establecido en el Manual de Organización y Funcionamiento para las sedes locales institucional, el cual indica los procedimientos, trato, accionar y medidas que se deben adoptar con los voluntarios menores de edad, tendientes en todo momento a proteger integralmente al individuo. Dichos voluntarios participan en las brigadas juveniles, previa autorización firmada ante notario por los respectivos padres, los cuales interactúan entre ellos y son instruidos en materias de formación inherentes a cultivar y resaltar el sentido de responsabilidad y voluntariedad como parte fundamental de la doctrina Institucional.  En cuanto  a la capacitación del voluntariado, es instruido y entrenado con el objetivo de cumplir tareas y misiones en apoyo a la comunidad, ante situaciones de emergencias o desastres, formando parte de los comités de protección civil comunales, en la áreas de primeros auxilios, direccionamiento de personas, telecomunicaciones, rescate, administración de albergues, operación de motobombas, grupos electrógenos, motosierras, entre otros.</w:t>
      </w:r>
    </w:p>
    <w:p w:rsidR="00515F52" w:rsidRPr="000A0521" w:rsidRDefault="00515F52" w:rsidP="00515F52">
      <w:pPr>
        <w:pStyle w:val="NoSpacing"/>
        <w:jc w:val="both"/>
        <w:rPr>
          <w:rFonts w:ascii="Times New Roman" w:hAnsi="Times New Roman"/>
          <w:sz w:val="24"/>
          <w:szCs w:val="24"/>
        </w:rPr>
      </w:pPr>
    </w:p>
    <w:p w:rsidR="00515F52" w:rsidRPr="00720AD8" w:rsidRDefault="00B77425" w:rsidP="00515F52">
      <w:pPr>
        <w:pStyle w:val="NoSpacing"/>
        <w:jc w:val="both"/>
        <w:rPr>
          <w:rFonts w:ascii="Times New Roman" w:hAnsi="Times New Roman"/>
          <w:b/>
          <w:sz w:val="24"/>
          <w:szCs w:val="24"/>
        </w:rPr>
      </w:pPr>
      <w:r w:rsidRPr="00720AD8">
        <w:rPr>
          <w:rFonts w:ascii="Times New Roman" w:hAnsi="Times New Roman"/>
          <w:b/>
          <w:sz w:val="24"/>
          <w:szCs w:val="24"/>
        </w:rPr>
        <w:t>B. N</w:t>
      </w:r>
      <w:r w:rsidR="00515F52" w:rsidRPr="00720AD8">
        <w:rPr>
          <w:rFonts w:ascii="Times New Roman" w:hAnsi="Times New Roman"/>
          <w:b/>
          <w:sz w:val="24"/>
          <w:szCs w:val="24"/>
        </w:rPr>
        <w:t>iños sometidos a explotación</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Respecto de las medidas especiales de protección, ellas están reguladas en los artículos 68 y siguientes de la Ley </w:t>
      </w:r>
      <w:r w:rsidR="00AD6D92" w:rsidRPr="000A0521">
        <w:rPr>
          <w:rFonts w:ascii="Times New Roman" w:hAnsi="Times New Roman"/>
          <w:sz w:val="24"/>
          <w:szCs w:val="24"/>
        </w:rPr>
        <w:t xml:space="preserve">N° </w:t>
      </w:r>
      <w:r w:rsidRPr="000A0521">
        <w:rPr>
          <w:rFonts w:ascii="Times New Roman" w:hAnsi="Times New Roman"/>
          <w:sz w:val="24"/>
          <w:szCs w:val="24"/>
        </w:rPr>
        <w:t xml:space="preserve">19.968, y son tratadas en el Centro de Medidas Cautelares de la Región Metropolitana, mencionado en profundidad </w:t>
      </w:r>
      <w:r w:rsidR="00146349" w:rsidRPr="000A0521">
        <w:rPr>
          <w:rFonts w:ascii="Times New Roman" w:hAnsi="Times New Roman"/>
          <w:sz w:val="24"/>
          <w:szCs w:val="24"/>
        </w:rPr>
        <w:t xml:space="preserve">en la </w:t>
      </w:r>
      <w:r w:rsidR="000E057B">
        <w:rPr>
          <w:rFonts w:ascii="Times New Roman" w:hAnsi="Times New Roman"/>
          <w:sz w:val="24"/>
          <w:szCs w:val="24"/>
        </w:rPr>
        <w:t>sección II.C.</w:t>
      </w:r>
    </w:p>
    <w:p w:rsidR="00515F52" w:rsidRPr="000A0521" w:rsidRDefault="00515F52" w:rsidP="00C210E2">
      <w:pPr>
        <w:pStyle w:val="NoSpacing"/>
        <w:jc w:val="both"/>
        <w:rPr>
          <w:rFonts w:ascii="Times New Roman" w:hAnsi="Times New Roman"/>
          <w:sz w:val="24"/>
          <w:szCs w:val="24"/>
        </w:rPr>
      </w:pPr>
    </w:p>
    <w:p w:rsidR="00515F52" w:rsidRDefault="006E267C" w:rsidP="00C210E2">
      <w:pPr>
        <w:pStyle w:val="NoSpacing"/>
        <w:jc w:val="both"/>
        <w:rPr>
          <w:rFonts w:ascii="Times New Roman" w:hAnsi="Times New Roman"/>
          <w:b/>
          <w:sz w:val="24"/>
          <w:szCs w:val="24"/>
          <w:u w:val="single"/>
        </w:rPr>
      </w:pPr>
      <w:r w:rsidRPr="00720AD8">
        <w:rPr>
          <w:rFonts w:ascii="Times New Roman" w:hAnsi="Times New Roman"/>
          <w:b/>
          <w:sz w:val="24"/>
          <w:szCs w:val="24"/>
          <w:u w:val="single"/>
        </w:rPr>
        <w:t>E</w:t>
      </w:r>
      <w:r w:rsidR="00515F52" w:rsidRPr="00720AD8">
        <w:rPr>
          <w:rFonts w:ascii="Times New Roman" w:hAnsi="Times New Roman"/>
          <w:b/>
          <w:sz w:val="24"/>
          <w:szCs w:val="24"/>
          <w:u w:val="single"/>
        </w:rPr>
        <w:t xml:space="preserve">xplotación económica </w:t>
      </w:r>
      <w:r w:rsidRPr="00720AD8">
        <w:rPr>
          <w:rFonts w:ascii="Times New Roman" w:hAnsi="Times New Roman"/>
          <w:b/>
          <w:sz w:val="24"/>
          <w:szCs w:val="24"/>
          <w:u w:val="single"/>
        </w:rPr>
        <w:t>y</w:t>
      </w:r>
      <w:r w:rsidR="00515F52" w:rsidRPr="00720AD8">
        <w:rPr>
          <w:rFonts w:ascii="Times New Roman" w:hAnsi="Times New Roman"/>
          <w:b/>
          <w:sz w:val="24"/>
          <w:szCs w:val="24"/>
          <w:u w:val="single"/>
        </w:rPr>
        <w:t xml:space="preserve"> trabajo infantil (art. 32)</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orden a dar </w:t>
      </w:r>
      <w:r w:rsidRPr="00FC3BF3">
        <w:rPr>
          <w:rFonts w:ascii="Times New Roman" w:hAnsi="Times New Roman"/>
          <w:sz w:val="24"/>
          <w:szCs w:val="24"/>
        </w:rPr>
        <w:t>cumplimiento a la recomendación N° 66</w:t>
      </w:r>
      <w:r w:rsidRPr="000A0521">
        <w:rPr>
          <w:rFonts w:ascii="Times New Roman" w:hAnsi="Times New Roman"/>
          <w:sz w:val="24"/>
          <w:szCs w:val="24"/>
        </w:rPr>
        <w:t xml:space="preserve"> del Comité, el Estado de Chile ha llevado a cabo las siguientes iniciativas y medidas en materia de explotaci</w:t>
      </w:r>
      <w:r w:rsidR="00904E54">
        <w:rPr>
          <w:rFonts w:ascii="Times New Roman" w:hAnsi="Times New Roman"/>
          <w:sz w:val="24"/>
          <w:szCs w:val="24"/>
        </w:rPr>
        <w:t>ón económica y trabajo infantil.</w:t>
      </w:r>
    </w:p>
    <w:p w:rsidR="00515F52" w:rsidRPr="00910D0D" w:rsidRDefault="00515F52" w:rsidP="00C210E2">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 xml:space="preserve"> </w:t>
      </w:r>
      <w:r w:rsidR="00904E54" w:rsidRPr="00910D0D">
        <w:rPr>
          <w:rFonts w:ascii="Times New Roman" w:hAnsi="Times New Roman"/>
          <w:sz w:val="24"/>
          <w:szCs w:val="24"/>
        </w:rPr>
        <w:t>L</w:t>
      </w:r>
      <w:r w:rsidRPr="00910D0D">
        <w:rPr>
          <w:rFonts w:ascii="Times New Roman" w:hAnsi="Times New Roman"/>
          <w:sz w:val="24"/>
          <w:szCs w:val="24"/>
        </w:rPr>
        <w:t>a Ley N° 2</w:t>
      </w:r>
      <w:r w:rsidR="00904E54" w:rsidRPr="00910D0D">
        <w:rPr>
          <w:rFonts w:ascii="Times New Roman" w:hAnsi="Times New Roman"/>
          <w:sz w:val="24"/>
          <w:szCs w:val="24"/>
        </w:rPr>
        <w:t xml:space="preserve">0.189 </w:t>
      </w:r>
      <w:r w:rsidRPr="00910D0D">
        <w:rPr>
          <w:rFonts w:ascii="Times New Roman" w:hAnsi="Times New Roman"/>
          <w:sz w:val="24"/>
          <w:szCs w:val="24"/>
        </w:rPr>
        <w:t>establece que los menores de 18 años y mayores de 15 podrán celebrar contratos de trabajo solo para realizar trabajos ligeros que no perjudiquen su salud y desarrollo, siempre que cuenten con autorización expresa, y acreditándose el haber culminado la Educación Media, o encontrarse actualmente cursando ésta o la Educación Básica.</w:t>
      </w:r>
      <w:r w:rsidR="00904E54" w:rsidRPr="00910D0D">
        <w:rPr>
          <w:rFonts w:ascii="Times New Roman" w:hAnsi="Times New Roman"/>
          <w:sz w:val="24"/>
          <w:szCs w:val="24"/>
        </w:rPr>
        <w:t xml:space="preserve"> </w:t>
      </w:r>
      <w:r w:rsidRPr="00910D0D">
        <w:rPr>
          <w:rFonts w:ascii="Times New Roman" w:hAnsi="Times New Roman"/>
          <w:sz w:val="24"/>
          <w:szCs w:val="24"/>
        </w:rPr>
        <w:t xml:space="preserve">La </w:t>
      </w:r>
      <w:r w:rsidR="00443151" w:rsidRPr="00910D0D">
        <w:rPr>
          <w:rFonts w:ascii="Times New Roman" w:hAnsi="Times New Roman"/>
          <w:sz w:val="24"/>
          <w:szCs w:val="24"/>
        </w:rPr>
        <w:t>misma ley señala</w:t>
      </w:r>
      <w:r w:rsidRPr="00910D0D">
        <w:rPr>
          <w:rFonts w:ascii="Times New Roman" w:hAnsi="Times New Roman"/>
          <w:sz w:val="24"/>
          <w:szCs w:val="24"/>
        </w:rPr>
        <w:t xml:space="preserve"> que un reglamento deberá determinar las actividades consideradas peligrosas para la salud y el desarrollo de los menores de 18 años, que impidan celebrar contratos de trabajo. En este contexto, en septiembre de 2007 se publica el Decreto N° 50 del Ministerio del Trabajo y Previsión Social, que aprueba el citado reglamento. En él se definen los trabajos peligrosos por su naturaleza y los trabajos peligrosos por sus condiciones, y se prohíbe la participación de menores de 18 años. Asimismo, en su artículo 8° establece que el Ministerio del Trabajo, previo informe de la Dirección del Trabajo, deberá actualizar cada dos años el listado de los trabajos o actividades peligrosas que se establecen en el reglamento. Finalmente, impone  una serie de obligaciones que deberán cumplir quiénes contraten a un menor de 18 años (y mayor de 15).</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w:t>
      </w:r>
      <w:r w:rsidR="00A72986" w:rsidRPr="000A0521">
        <w:rPr>
          <w:rFonts w:ascii="Times New Roman" w:hAnsi="Times New Roman"/>
          <w:sz w:val="24"/>
          <w:szCs w:val="24"/>
        </w:rPr>
        <w:t>Por su parte,</w:t>
      </w:r>
      <w:r w:rsidRPr="000A0521">
        <w:rPr>
          <w:rFonts w:ascii="Times New Roman" w:hAnsi="Times New Roman"/>
          <w:sz w:val="24"/>
          <w:szCs w:val="24"/>
        </w:rPr>
        <w:t xml:space="preserve"> la Ley N</w:t>
      </w:r>
      <w:r w:rsidR="00A72986" w:rsidRPr="000A0521">
        <w:rPr>
          <w:rFonts w:ascii="Times New Roman" w:hAnsi="Times New Roman"/>
          <w:sz w:val="24"/>
          <w:szCs w:val="24"/>
        </w:rPr>
        <w:t xml:space="preserve">° 20.539 </w:t>
      </w:r>
      <w:r w:rsidR="00E0203B">
        <w:rPr>
          <w:rFonts w:ascii="Times New Roman" w:hAnsi="Times New Roman"/>
          <w:sz w:val="24"/>
          <w:szCs w:val="24"/>
        </w:rPr>
        <w:t>prohí</w:t>
      </w:r>
      <w:r w:rsidRPr="000A0521">
        <w:rPr>
          <w:rFonts w:ascii="Times New Roman" w:hAnsi="Times New Roman"/>
          <w:sz w:val="24"/>
          <w:szCs w:val="24"/>
        </w:rPr>
        <w:t xml:space="preserve">be a los menores de 18 años todo trabajo nocturno en establecimientos industriales y comerciales. El período durante el cual el </w:t>
      </w:r>
      <w:r w:rsidRPr="000A0521">
        <w:rPr>
          <w:rFonts w:ascii="Times New Roman" w:hAnsi="Times New Roman"/>
          <w:sz w:val="24"/>
          <w:szCs w:val="24"/>
        </w:rPr>
        <w:lastRenderedPageBreak/>
        <w:t>menor de 18 años no puede trabajar de noche será de 11 horas consecutivas, que comprenderá al menos, el intervalo que media entre las 22.00 hrs</w:t>
      </w:r>
      <w:r w:rsidR="00047A21">
        <w:rPr>
          <w:rFonts w:ascii="Times New Roman" w:hAnsi="Times New Roman"/>
          <w:sz w:val="24"/>
          <w:szCs w:val="24"/>
        </w:rPr>
        <w:t>.</w:t>
      </w:r>
      <w:r w:rsidRPr="000A0521">
        <w:rPr>
          <w:rFonts w:ascii="Times New Roman" w:hAnsi="Times New Roman"/>
          <w:sz w:val="24"/>
          <w:szCs w:val="24"/>
        </w:rPr>
        <w:t xml:space="preserve"> y las 7.00 hrs.</w:t>
      </w:r>
    </w:p>
    <w:p w:rsidR="00174586"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El Ministerio del Trabajo y Previsión Socia</w:t>
      </w:r>
      <w:r w:rsidR="00047A21">
        <w:rPr>
          <w:rFonts w:ascii="Times New Roman" w:hAnsi="Times New Roman"/>
          <w:sz w:val="24"/>
          <w:szCs w:val="24"/>
        </w:rPr>
        <w:t xml:space="preserve">l (MINTRAB) </w:t>
      </w:r>
      <w:r w:rsidRPr="000A0521">
        <w:rPr>
          <w:rFonts w:ascii="Times New Roman" w:hAnsi="Times New Roman"/>
          <w:sz w:val="24"/>
          <w:szCs w:val="24"/>
        </w:rPr>
        <w:t>lidera el Comité Nacional Asesor para la Prevención y Erradicación Progresiva del Trabajo Infantil, constituido por Ministerio de Educación, Ministerio de Salud, Ministerio de Justicia, Ministerio de Agricultura, Ministerio de Desarr</w:t>
      </w:r>
      <w:r w:rsidR="00483FCA" w:rsidRPr="000A0521">
        <w:rPr>
          <w:rFonts w:ascii="Times New Roman" w:hAnsi="Times New Roman"/>
          <w:sz w:val="24"/>
          <w:szCs w:val="24"/>
        </w:rPr>
        <w:t>ollo Social, Fundación Integra</w:t>
      </w:r>
      <w:r w:rsidRPr="000A0521">
        <w:rPr>
          <w:rFonts w:ascii="Times New Roman" w:hAnsi="Times New Roman"/>
          <w:sz w:val="24"/>
          <w:szCs w:val="24"/>
        </w:rPr>
        <w:t>, Confederación de la Producción y del Comercio, Central Unitaria de Trabajadores, Iglesia Católica, Iglesia Metodista de Chile, ONG´s, Dirección del Trabajo, Carabineros de Chile, Asociación Nacional de Exportadores de Productos Manufacturados no Tradicionales, Asociación Chilena para Naciones Unidas, Colegio de Profesores, Confederación Gremial Nacional Unida de la Mediana, Pequeña, Microindustria, Servicios y Artesanado de Chile (CONUPIA), OIT/IPEC (organis</w:t>
      </w:r>
      <w:r w:rsidR="00483FCA" w:rsidRPr="000A0521">
        <w:rPr>
          <w:rFonts w:ascii="Times New Roman" w:hAnsi="Times New Roman"/>
          <w:sz w:val="24"/>
          <w:szCs w:val="24"/>
        </w:rPr>
        <w:t>mo asesor), y UNICEF (organismo</w:t>
      </w:r>
      <w:r w:rsidRPr="000A0521">
        <w:rPr>
          <w:rFonts w:ascii="Times New Roman" w:hAnsi="Times New Roman"/>
          <w:sz w:val="24"/>
          <w:szCs w:val="24"/>
        </w:rPr>
        <w:t xml:space="preserve"> asesor). </w:t>
      </w:r>
      <w:r w:rsidR="00483FCA" w:rsidRPr="000A0521">
        <w:rPr>
          <w:rFonts w:ascii="Times New Roman" w:hAnsi="Times New Roman"/>
          <w:sz w:val="24"/>
          <w:szCs w:val="24"/>
        </w:rPr>
        <w:t xml:space="preserve">Además, se han integrado a este Comité la Policía de Investigaciones, Fundación Telefónica y la Asociación Chilena de Seguridad (ACHS). </w:t>
      </w:r>
      <w:r w:rsidRPr="000A0521">
        <w:rPr>
          <w:rFonts w:ascii="Times New Roman" w:hAnsi="Times New Roman"/>
          <w:sz w:val="24"/>
          <w:szCs w:val="24"/>
        </w:rPr>
        <w:t>Por su parte, las Secretarías Regionales Ministeriales de Trabajo lideran el trabajo que realizan los Comités Asesores Regionales para la prevención y erradicación del Trabajo Infantil.</w:t>
      </w:r>
      <w:r w:rsidR="00B2471A" w:rsidRPr="000A0521">
        <w:rPr>
          <w:rFonts w:ascii="Times New Roman" w:hAnsi="Times New Roman"/>
          <w:sz w:val="24"/>
          <w:szCs w:val="24"/>
        </w:rPr>
        <w:t xml:space="preserve"> </w:t>
      </w:r>
    </w:p>
    <w:p w:rsidR="004E6D6D" w:rsidRPr="000A0521" w:rsidRDefault="00174586"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Entre 2007-2010 el Comité trabajó en torno a una revisión de los avances del Plan Nacional 2001-2010. En 2007 el Comité dio a conocer el Resumen de un Plan 2006-2010 y se dio seguimiento a las acciones que fueron desarrollando las distintas instituciones en el período (estudios, día mundial, entre otros). </w:t>
      </w:r>
      <w:r w:rsidR="004E6D6D" w:rsidRPr="000A0521">
        <w:rPr>
          <w:rFonts w:ascii="Times New Roman" w:hAnsi="Times New Roman"/>
          <w:sz w:val="24"/>
          <w:szCs w:val="24"/>
        </w:rPr>
        <w:t xml:space="preserve"> El 30 de mayo de 2012,</w:t>
      </w:r>
      <w:r w:rsidR="00E0203B">
        <w:rPr>
          <w:rFonts w:ascii="Times New Roman" w:hAnsi="Times New Roman"/>
          <w:sz w:val="24"/>
          <w:szCs w:val="24"/>
        </w:rPr>
        <w:t xml:space="preserve"> el Comité reanudó sus sesiones</w:t>
      </w:r>
      <w:r w:rsidR="004E6D6D" w:rsidRPr="000A0521">
        <w:rPr>
          <w:rFonts w:ascii="Times New Roman" w:hAnsi="Times New Roman"/>
          <w:sz w:val="24"/>
          <w:szCs w:val="24"/>
        </w:rPr>
        <w:t>.</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w:t>
      </w:r>
      <w:r w:rsidR="00047A21">
        <w:rPr>
          <w:rFonts w:ascii="Times New Roman" w:hAnsi="Times New Roman"/>
          <w:sz w:val="24"/>
          <w:szCs w:val="24"/>
        </w:rPr>
        <w:t>MINTRAB</w:t>
      </w:r>
      <w:r w:rsidRPr="000A0521">
        <w:rPr>
          <w:rFonts w:ascii="Times New Roman" w:hAnsi="Times New Roman"/>
          <w:sz w:val="24"/>
          <w:szCs w:val="24"/>
        </w:rPr>
        <w:t xml:space="preserve">, junto </w:t>
      </w:r>
      <w:r w:rsidR="00E0203B">
        <w:rPr>
          <w:rFonts w:ascii="Times New Roman" w:hAnsi="Times New Roman"/>
          <w:sz w:val="24"/>
          <w:szCs w:val="24"/>
        </w:rPr>
        <w:t>MDS y OIT</w:t>
      </w:r>
      <w:r w:rsidRPr="000A0521">
        <w:rPr>
          <w:rFonts w:ascii="Times New Roman" w:hAnsi="Times New Roman"/>
          <w:sz w:val="24"/>
          <w:szCs w:val="24"/>
        </w:rPr>
        <w:t xml:space="preserve"> suscribieron un convenio que estableció las acciones de c</w:t>
      </w:r>
      <w:r w:rsidR="00B04AC2" w:rsidRPr="000A0521">
        <w:rPr>
          <w:rFonts w:ascii="Times New Roman" w:hAnsi="Times New Roman"/>
          <w:sz w:val="24"/>
          <w:szCs w:val="24"/>
        </w:rPr>
        <w:t xml:space="preserve">oordinación y cooperación </w:t>
      </w:r>
      <w:r w:rsidRPr="000A0521">
        <w:rPr>
          <w:rFonts w:ascii="Times New Roman" w:hAnsi="Times New Roman"/>
          <w:sz w:val="24"/>
          <w:szCs w:val="24"/>
        </w:rPr>
        <w:t xml:space="preserve">necesarias para apoyar el desarrollo de la Encuesta Nacional de Actividades de Niños, Niñas y Adolescentes EANNA 2012, </w:t>
      </w:r>
      <w:r w:rsidR="00B04AC2" w:rsidRPr="000A0521">
        <w:rPr>
          <w:rFonts w:ascii="Times New Roman" w:hAnsi="Times New Roman"/>
          <w:sz w:val="24"/>
          <w:szCs w:val="24"/>
        </w:rPr>
        <w:t>con</w:t>
      </w:r>
      <w:r w:rsidRPr="000A0521">
        <w:rPr>
          <w:rFonts w:ascii="Times New Roman" w:hAnsi="Times New Roman"/>
          <w:sz w:val="24"/>
          <w:szCs w:val="24"/>
        </w:rPr>
        <w:t xml:space="preserve"> el propósito de recopilar información sobre la magnitud, características y principales determinantes del trabajo infantil en Chile y, afinar y actualizar el diagnóstico realizado el año 2003 con la primera versión de la encuesta. Durante el año 2011 se elaboró el cuestionario de la EANNA, y se realizó el pre-test.  El trabajo  de campo se realizará entre los meses de febrero y abril del año 2012. </w:t>
      </w:r>
    </w:p>
    <w:p w:rsidR="00515F52" w:rsidRPr="000A0521" w:rsidRDefault="00E0203B"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 xml:space="preserve"> En mayo de 2011, m</w:t>
      </w:r>
      <w:r w:rsidR="00515F52" w:rsidRPr="000A0521">
        <w:rPr>
          <w:rFonts w:ascii="Times New Roman" w:hAnsi="Times New Roman"/>
          <w:sz w:val="24"/>
          <w:szCs w:val="24"/>
        </w:rPr>
        <w:t xml:space="preserve">ediante un Convenio de Cooperación entre </w:t>
      </w:r>
      <w:r w:rsidR="00047A21">
        <w:rPr>
          <w:rFonts w:ascii="Times New Roman" w:hAnsi="Times New Roman"/>
          <w:sz w:val="24"/>
          <w:szCs w:val="24"/>
        </w:rPr>
        <w:t>MINTRAB y MINEDUC</w:t>
      </w:r>
      <w:r w:rsidR="00515F52" w:rsidRPr="000A0521">
        <w:rPr>
          <w:rFonts w:ascii="Times New Roman" w:hAnsi="Times New Roman"/>
          <w:sz w:val="24"/>
          <w:szCs w:val="24"/>
        </w:rPr>
        <w:t>, ambas instituciones acuerdan realizar un trabajo coordinado y de cooperación orientado a la prevención y erradicación del trabajo infantil y protección del adolescente trabajador.</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MINTRAB y SENAME firmaron un Convenio (Resolución Exenta N° 470, 31 de julio de 2007) a través del cual se comprometen a realizar acciones conjuntas para la prevención y erradicación del trabajo infantil, el resguardo de los derechos de los adolescentes prestadores de servicios y el apoyo a los jóvenes con responsabilidad penal en actividades formativas y de preparación para la vida laboral y reinserción social.</w:t>
      </w:r>
    </w:p>
    <w:p w:rsidR="00515F52" w:rsidRPr="00910D0D" w:rsidRDefault="00515F52" w:rsidP="00C210E2">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 xml:space="preserve">En el marco del Convenio mencionado, el Ministerio del Trabajo, así como la Dirección del Trabajo, participan activamente de la Mesa Intersectorial de las Peores Formas de Trabajo Infantil, liderada por SENAME. El año 2011 se trabajó en un “Protocolo de Detección y Atención Integral de Niños, Niñas y Adolescentes en Trabajo Agrícola Peligroso”. </w:t>
      </w:r>
      <w:r w:rsidR="00483FCA" w:rsidRPr="00910D0D">
        <w:rPr>
          <w:rFonts w:ascii="Times New Roman" w:hAnsi="Times New Roman"/>
          <w:sz w:val="24"/>
          <w:szCs w:val="24"/>
        </w:rPr>
        <w:t>El lanzamiento del tríptico alusivo a este protocolo se realizó durante el mes de marzo de 2012, en la comuna de San Clemente, Región del Maule, con asistencia de autoridades.</w:t>
      </w:r>
    </w:p>
    <w:p w:rsidR="00E0203B" w:rsidRPr="00910D0D" w:rsidRDefault="00515F52" w:rsidP="00C210E2">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 xml:space="preserve"> </w:t>
      </w:r>
      <w:r w:rsidR="00020519" w:rsidRPr="00910D0D">
        <w:rPr>
          <w:rFonts w:ascii="Times New Roman" w:hAnsi="Times New Roman"/>
          <w:sz w:val="24"/>
          <w:szCs w:val="24"/>
        </w:rPr>
        <w:t>El</w:t>
      </w:r>
      <w:r w:rsidRPr="00910D0D">
        <w:rPr>
          <w:rFonts w:ascii="Times New Roman" w:hAnsi="Times New Roman"/>
          <w:sz w:val="24"/>
          <w:szCs w:val="24"/>
        </w:rPr>
        <w:t xml:space="preserve"> Protocolo de Colaboración entre SENAME y la Dirección </w:t>
      </w:r>
      <w:r w:rsidR="00020519" w:rsidRPr="00910D0D">
        <w:rPr>
          <w:rFonts w:ascii="Times New Roman" w:hAnsi="Times New Roman"/>
          <w:sz w:val="24"/>
          <w:szCs w:val="24"/>
        </w:rPr>
        <w:t xml:space="preserve">del Trabajo </w:t>
      </w:r>
      <w:r w:rsidRPr="00910D0D">
        <w:rPr>
          <w:rFonts w:ascii="Times New Roman" w:hAnsi="Times New Roman"/>
          <w:sz w:val="24"/>
          <w:szCs w:val="24"/>
        </w:rPr>
        <w:t xml:space="preserve">(28 de septiembre de 2007) establece acuerdos que permitan prevenir y proteger a víctimas de </w:t>
      </w:r>
      <w:r w:rsidRPr="00910D0D">
        <w:rPr>
          <w:rFonts w:ascii="Times New Roman" w:hAnsi="Times New Roman"/>
          <w:sz w:val="24"/>
          <w:szCs w:val="24"/>
        </w:rPr>
        <w:lastRenderedPageBreak/>
        <w:t>peores formas de t</w:t>
      </w:r>
      <w:r w:rsidR="00020519" w:rsidRPr="00910D0D">
        <w:rPr>
          <w:rFonts w:ascii="Times New Roman" w:hAnsi="Times New Roman"/>
          <w:sz w:val="24"/>
          <w:szCs w:val="24"/>
        </w:rPr>
        <w:t xml:space="preserve">rabajo infantil; en particular, </w:t>
      </w:r>
      <w:r w:rsidRPr="00910D0D">
        <w:rPr>
          <w:rFonts w:ascii="Times New Roman" w:hAnsi="Times New Roman"/>
          <w:sz w:val="24"/>
          <w:szCs w:val="24"/>
        </w:rPr>
        <w:t>para la coordinación de acciones dirigidas a interr</w:t>
      </w:r>
      <w:r w:rsidR="00020519" w:rsidRPr="00910D0D">
        <w:rPr>
          <w:rFonts w:ascii="Times New Roman" w:hAnsi="Times New Roman"/>
          <w:sz w:val="24"/>
          <w:szCs w:val="24"/>
        </w:rPr>
        <w:t>umpir la utilización de niños</w:t>
      </w:r>
      <w:r w:rsidRPr="00910D0D">
        <w:rPr>
          <w:rFonts w:ascii="Times New Roman" w:hAnsi="Times New Roman"/>
          <w:sz w:val="24"/>
          <w:szCs w:val="24"/>
        </w:rPr>
        <w:t xml:space="preserve"> menores de 15 años en actividades </w:t>
      </w:r>
      <w:r w:rsidR="00020519" w:rsidRPr="00910D0D">
        <w:rPr>
          <w:rFonts w:ascii="Times New Roman" w:hAnsi="Times New Roman"/>
          <w:sz w:val="24"/>
          <w:szCs w:val="24"/>
        </w:rPr>
        <w:t xml:space="preserve">estimadas prohibidas, </w:t>
      </w:r>
      <w:r w:rsidRPr="00910D0D">
        <w:rPr>
          <w:rFonts w:ascii="Times New Roman" w:hAnsi="Times New Roman"/>
          <w:sz w:val="24"/>
          <w:szCs w:val="24"/>
        </w:rPr>
        <w:t xml:space="preserve">y </w:t>
      </w:r>
      <w:r w:rsidR="00020519" w:rsidRPr="00910D0D">
        <w:rPr>
          <w:rFonts w:ascii="Times New Roman" w:hAnsi="Times New Roman"/>
          <w:sz w:val="24"/>
          <w:szCs w:val="24"/>
        </w:rPr>
        <w:t xml:space="preserve">en actividades desempeñadas por niños </w:t>
      </w:r>
      <w:r w:rsidRPr="00910D0D">
        <w:rPr>
          <w:rFonts w:ascii="Times New Roman" w:hAnsi="Times New Roman"/>
          <w:sz w:val="24"/>
          <w:szCs w:val="24"/>
        </w:rPr>
        <w:t>de 15 años y más, que presten servicios en condiciones desprotegidas, según la actual normativa.</w:t>
      </w:r>
      <w:r w:rsidRPr="000A0521">
        <w:t xml:space="preserve"> </w:t>
      </w:r>
      <w:r w:rsidRPr="00910D0D">
        <w:rPr>
          <w:rFonts w:ascii="Times New Roman" w:hAnsi="Times New Roman"/>
          <w:sz w:val="24"/>
          <w:szCs w:val="24"/>
        </w:rPr>
        <w:t>El Protocolo implica acciones a nivel local y regional de las Direcciones Regionales SENAME y la red, en especial, OPD en la detección de trabajo infantil y protección de las víctimas.</w:t>
      </w:r>
    </w:p>
    <w:p w:rsidR="00515F52" w:rsidRPr="00910D0D" w:rsidRDefault="00515F52" w:rsidP="00C210E2">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 xml:space="preserve"> La Dirección del Trabajo cuenta con un instructivo especial que regula la fiscalización del trabajo infantil, que contempla la suspensión inmediata de labores para algunas situaciones, dentro de las cuales se encuentra el trabajo infantil peligroso. El año 2010 se realizaron 2.535 fiscalizaciones en que se efectuó revisión de materias en relación a las disposiciones que norman el trabajo infa</w:t>
      </w:r>
      <w:r w:rsidR="00020519" w:rsidRPr="00910D0D">
        <w:rPr>
          <w:rFonts w:ascii="Times New Roman" w:hAnsi="Times New Roman"/>
          <w:sz w:val="24"/>
          <w:szCs w:val="24"/>
        </w:rPr>
        <w:t xml:space="preserve">ntil. </w:t>
      </w:r>
      <w:r w:rsidRPr="00910D0D">
        <w:rPr>
          <w:rFonts w:ascii="Times New Roman" w:hAnsi="Times New Roman"/>
          <w:sz w:val="24"/>
          <w:szCs w:val="24"/>
        </w:rPr>
        <w:t>En el año 2011 la cifra fue de 673 fiscalizaciones. Las inspecciones se llevan a cabo tanto en las oficinas de las empresas o empleador</w:t>
      </w:r>
      <w:r w:rsidR="00E0203B" w:rsidRPr="00910D0D">
        <w:rPr>
          <w:rFonts w:ascii="Times New Roman" w:hAnsi="Times New Roman"/>
          <w:sz w:val="24"/>
          <w:szCs w:val="24"/>
        </w:rPr>
        <w:t>es como en los lugares de faena</w:t>
      </w:r>
      <w:r w:rsidRPr="00910D0D">
        <w:rPr>
          <w:rFonts w:ascii="Times New Roman" w:hAnsi="Times New Roman"/>
          <w:sz w:val="24"/>
          <w:szCs w:val="24"/>
        </w:rPr>
        <w:t xml:space="preserve">. La Dirección del Trabajo sanciona todas las violaciones que constate en sus inspecciones. Cuando detecta trabajo de </w:t>
      </w:r>
      <w:r w:rsidR="00F73743" w:rsidRPr="00910D0D">
        <w:rPr>
          <w:rFonts w:ascii="Times New Roman" w:hAnsi="Times New Roman"/>
          <w:sz w:val="24"/>
          <w:szCs w:val="24"/>
        </w:rPr>
        <w:t xml:space="preserve">niños </w:t>
      </w:r>
      <w:r w:rsidRPr="00910D0D">
        <w:rPr>
          <w:rFonts w:ascii="Times New Roman" w:hAnsi="Times New Roman"/>
          <w:sz w:val="24"/>
          <w:szCs w:val="24"/>
        </w:rPr>
        <w:t xml:space="preserve">en forma irregular ordena la cesación e informa al SENAME. Éste adopta las medidas de resguardo y protección del caso. </w:t>
      </w:r>
    </w:p>
    <w:p w:rsidR="00515F52" w:rsidRPr="00910D0D" w:rsidRDefault="00515F52" w:rsidP="00C210E2">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 xml:space="preserve"> SENAME dispone de un Sistema de Registro Único Intersectorial </w:t>
      </w:r>
      <w:r w:rsidR="0068264E" w:rsidRPr="00910D0D">
        <w:rPr>
          <w:rFonts w:ascii="Times New Roman" w:hAnsi="Times New Roman"/>
          <w:sz w:val="24"/>
          <w:szCs w:val="24"/>
        </w:rPr>
        <w:t xml:space="preserve">sobre Peores Formas de Trabajo Infantil </w:t>
      </w:r>
      <w:r w:rsidRPr="00910D0D">
        <w:rPr>
          <w:rFonts w:ascii="Times New Roman" w:hAnsi="Times New Roman"/>
          <w:sz w:val="24"/>
          <w:szCs w:val="24"/>
        </w:rPr>
        <w:t>que cuenta con la asesoría de OIT, y se extiende a todo el país. Entre enero de 2007 y diciembre de 2011, se registraron 1.728 nuevas situaciones, lo que suma un total de 4.034 niños, niñas y adolescentes registrados entre junio 2003 y diciembre 2011. De este universo el 41,9% son niñas y el 58,1% varones; 48,5% no asistiría a la escuela, 27,5 % tiene menos de 15 años y 32,7 % se encontraba en explotación sexual comercial.</w:t>
      </w:r>
    </w:p>
    <w:p w:rsidR="00515F52" w:rsidRPr="00910D0D" w:rsidRDefault="00515F52" w:rsidP="00C210E2">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 xml:space="preserve"> En relación al Registro Único, según información de MINTRAB, al 31 de diciembre 2011 existe un grupo de 259 niños, niñas y adolescentes identificados por policías y fiscalizadores, de los cuales 63 se encontraban derivados a un programa de atención – esperándose conocer los resultados de este proceso – y 166 ya estaban cerrados administrativamente. No obstante, el proceso de intervención técnica de parte de un programa de la red SENAME pudiera continuar activo al momento de informar al Sistema de Registro, los resultados del contacto con el niño, niña o familia; el restante grupo, se encontraba en espera de derivación para su contacto y atenciones que ameriten.   </w:t>
      </w:r>
    </w:p>
    <w:p w:rsidR="00020519" w:rsidRPr="00910D0D" w:rsidRDefault="00515F52" w:rsidP="00020519">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 xml:space="preserve"> Teniendo en cuenta, entre otros, la recomendación N° 66 del Comité, SENAME </w:t>
      </w:r>
      <w:r w:rsidR="00020519" w:rsidRPr="00910D0D">
        <w:rPr>
          <w:rFonts w:ascii="Times New Roman" w:hAnsi="Times New Roman"/>
          <w:sz w:val="24"/>
          <w:szCs w:val="24"/>
        </w:rPr>
        <w:t>ha</w:t>
      </w:r>
      <w:r w:rsidRPr="00910D0D">
        <w:rPr>
          <w:rFonts w:ascii="Times New Roman" w:hAnsi="Times New Roman"/>
          <w:sz w:val="24"/>
          <w:szCs w:val="24"/>
        </w:rPr>
        <w:t xml:space="preserve"> creado 93 Programas Integrales Especializados (PIE). Dichos programas han permitido cubrir el territorio nacional con oferta capaz de asumir las vulneraciones asociadas a la explotación económica. </w:t>
      </w:r>
    </w:p>
    <w:p w:rsidR="00515F52" w:rsidRPr="000A0521" w:rsidRDefault="00515F52" w:rsidP="00B75FBF">
      <w:pPr>
        <w:pStyle w:val="NoSpacing"/>
        <w:numPr>
          <w:ilvl w:val="0"/>
          <w:numId w:val="32"/>
        </w:numPr>
        <w:ind w:left="0" w:firstLine="0"/>
        <w:jc w:val="both"/>
        <w:rPr>
          <w:rFonts w:ascii="Times New Roman" w:hAnsi="Times New Roman"/>
          <w:sz w:val="24"/>
          <w:szCs w:val="24"/>
          <w:lang w:val="es-ES_tradnl"/>
        </w:rPr>
      </w:pPr>
      <w:r w:rsidRPr="000A0521">
        <w:rPr>
          <w:rFonts w:ascii="Times New Roman" w:hAnsi="Times New Roman"/>
          <w:sz w:val="24"/>
          <w:szCs w:val="24"/>
        </w:rPr>
        <w:t xml:space="preserve"> Con el </w:t>
      </w:r>
      <w:r w:rsidR="003F6383">
        <w:rPr>
          <w:rFonts w:ascii="Times New Roman" w:hAnsi="Times New Roman"/>
          <w:sz w:val="24"/>
          <w:szCs w:val="24"/>
        </w:rPr>
        <w:t xml:space="preserve">apoyo y aporte financiero de </w:t>
      </w:r>
      <w:r w:rsidRPr="000A0521">
        <w:rPr>
          <w:rFonts w:ascii="Times New Roman" w:hAnsi="Times New Roman"/>
          <w:sz w:val="24"/>
          <w:szCs w:val="24"/>
          <w:lang w:val="es-ES_tradnl"/>
        </w:rPr>
        <w:t>OIT, a través de una</w:t>
      </w:r>
      <w:r w:rsidR="00C12332" w:rsidRPr="000A0521">
        <w:rPr>
          <w:rFonts w:ascii="Times New Roman" w:hAnsi="Times New Roman"/>
          <w:sz w:val="24"/>
          <w:szCs w:val="24"/>
          <w:lang w:val="es-ES_tradnl"/>
        </w:rPr>
        <w:t xml:space="preserve"> carta de intención suscrita en </w:t>
      </w:r>
      <w:r w:rsidRPr="000A0521">
        <w:rPr>
          <w:rFonts w:ascii="Times New Roman" w:hAnsi="Times New Roman"/>
          <w:sz w:val="24"/>
          <w:szCs w:val="24"/>
          <w:lang w:val="es-ES_tradnl"/>
        </w:rPr>
        <w:t>febrero de 2010, SENAME desarrolla acciones institucionales específicas en trabajo infantil y sus peores formas. Entre ellas se compromete el apoyo técnico para el desarrollo de un Plan de Trabajo conjunto en las áreas de detección, registro y atención de niños/as y adolescentes víctimas de PFTI, integración de las PFTI en programas y políticas sociales, sensibilización y cooperación horizontal en PFTI además, del apoyo financiero para la realización de propuestas de protocolos intersectoriales para la atención de niños, niñas y adolescentes víctimas de explotación sexual comercial y trabajos estimados peligrosos.</w:t>
      </w:r>
    </w:p>
    <w:p w:rsidR="00910D0D" w:rsidRPr="000A0521" w:rsidRDefault="00910D0D" w:rsidP="00C210E2">
      <w:pPr>
        <w:pStyle w:val="NoSpacing"/>
        <w:jc w:val="both"/>
        <w:rPr>
          <w:rFonts w:ascii="Times New Roman" w:hAnsi="Times New Roman"/>
          <w:sz w:val="24"/>
          <w:szCs w:val="24"/>
        </w:rPr>
      </w:pPr>
    </w:p>
    <w:p w:rsidR="00515F52" w:rsidRPr="006E267C" w:rsidRDefault="006E267C" w:rsidP="00C210E2">
      <w:pPr>
        <w:pStyle w:val="NoSpacing"/>
        <w:jc w:val="both"/>
        <w:rPr>
          <w:rFonts w:ascii="Times New Roman" w:hAnsi="Times New Roman"/>
          <w:b/>
          <w:sz w:val="24"/>
          <w:szCs w:val="24"/>
          <w:u w:val="single"/>
        </w:rPr>
      </w:pPr>
      <w:r w:rsidRPr="00720AD8">
        <w:rPr>
          <w:rFonts w:ascii="Times New Roman" w:hAnsi="Times New Roman"/>
          <w:b/>
          <w:sz w:val="24"/>
          <w:szCs w:val="24"/>
          <w:u w:val="single"/>
        </w:rPr>
        <w:t>Tráfico ilícito</w:t>
      </w:r>
      <w:r w:rsidR="00515F52" w:rsidRPr="00720AD8">
        <w:rPr>
          <w:rFonts w:ascii="Times New Roman" w:hAnsi="Times New Roman"/>
          <w:b/>
          <w:sz w:val="24"/>
          <w:szCs w:val="24"/>
          <w:u w:val="single"/>
        </w:rPr>
        <w:t xml:space="preserve"> de estupefacientes y sustancias psicotrópicas (art. 33)</w:t>
      </w:r>
    </w:p>
    <w:p w:rsidR="000A5B12" w:rsidRPr="00910D0D" w:rsidRDefault="00515F52" w:rsidP="000A5B12">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 xml:space="preserve">El Plan Chile Seguro 2010-2014 contempla que el Ministerio del Interior es el encargado de asumir el control del narcotráfico y el responsable de planificar, coordinar, </w:t>
      </w:r>
      <w:r w:rsidRPr="00910D0D">
        <w:rPr>
          <w:rFonts w:ascii="Times New Roman" w:hAnsi="Times New Roman"/>
          <w:sz w:val="24"/>
          <w:szCs w:val="24"/>
        </w:rPr>
        <w:lastRenderedPageBreak/>
        <w:t>supervisar y evaluar los esfuerzos del Estado en esta materia. Además será el coordinador de un nuevo Sistema Nacional de Control de Estupefacientes, Psicotrópicos y Precursores, el que contará con un consejo asesor intersectorial integrado por las jefaturas en materia de drogas de Carabineros y de la Policía de Investigaciones, más representantes de la Armada de Chile, el Servicio Nacional de Aduanas, la Unidad de Análisis Financiero, la Agencia Nacional de Inteligencia, el Ministerio Público, Gendarmería de Chile y SENDA. Las iniciativas que se impulsen serán vertidas en una estrategia de control del tráfico de</w:t>
      </w:r>
      <w:r w:rsidR="000B3B73" w:rsidRPr="00910D0D">
        <w:rPr>
          <w:rFonts w:ascii="Times New Roman" w:hAnsi="Times New Roman"/>
          <w:sz w:val="24"/>
          <w:szCs w:val="24"/>
        </w:rPr>
        <w:t xml:space="preserve"> drogas, </w:t>
      </w:r>
      <w:r w:rsidRPr="00910D0D">
        <w:rPr>
          <w:rFonts w:ascii="Times New Roman" w:hAnsi="Times New Roman"/>
          <w:sz w:val="24"/>
          <w:szCs w:val="24"/>
        </w:rPr>
        <w:t>que establecerá una mesa de trabajo permanente para coordinar acciones concretas, medir avances y resolver dificultades con los representantes nacionales de todas las agencias del Estado vinculadas al control y sanción de este delito.</w:t>
      </w:r>
      <w:r w:rsidR="000A5B12" w:rsidRPr="00910D0D">
        <w:rPr>
          <w:rFonts w:ascii="Times New Roman" w:hAnsi="Times New Roman"/>
          <w:sz w:val="24"/>
          <w:szCs w:val="24"/>
        </w:rPr>
        <w:t xml:space="preserve"> </w:t>
      </w:r>
    </w:p>
    <w:p w:rsidR="003348F4" w:rsidRPr="00910D0D" w:rsidRDefault="00515F52" w:rsidP="00C210E2">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 xml:space="preserve"> </w:t>
      </w:r>
      <w:r w:rsidR="00020519" w:rsidRPr="00910D0D">
        <w:rPr>
          <w:rFonts w:ascii="Times New Roman" w:hAnsi="Times New Roman"/>
          <w:sz w:val="24"/>
          <w:szCs w:val="24"/>
        </w:rPr>
        <w:t>El</w:t>
      </w:r>
      <w:r w:rsidRPr="00910D0D">
        <w:rPr>
          <w:rFonts w:ascii="Times New Roman" w:hAnsi="Times New Roman"/>
          <w:sz w:val="24"/>
          <w:szCs w:val="24"/>
        </w:rPr>
        <w:t xml:space="preserve"> programa Barrio en Paz, que está orientado a la reducción de la victimización, la violencia y la percepción de inseguridad en 50 barrios residenciales priorizados en virtud de sus problemas delictuales, contempla múltiples ámbitos de intervención, lo que incluye recuperación de espacios públicos, prevención de la violencia en las escuelas, y prevención de conflictos comunitarios. En el ámbito de la prevención, se han implementado 45 proyectos locales, lo que en conjunto han permitido atender a aproximadamente 5.270 niños, niñas y adolescentes, desde una perspectiva de promoción de factores protectores familiares y personales, fomento de la reinserción educativa, y reducción de factores de riesgo que puedan contribuir al inicio de potenciales trayectorias delictuales.</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A través del programa Vida Nueva, se implementan procesos de intervención a nivel individual y familiar asociados a la prevención de las vulneraciones de derechos y transgresiones a la norma de los niños, niñas y adolescentes. Así mismo se generan estrategias de coordinación intersectorial e intervención en redes en el espacio territorial en el que se inserta el proyecto.</w:t>
      </w:r>
    </w:p>
    <w:p w:rsidR="00515F52" w:rsidRPr="000A0521" w:rsidRDefault="00515F52" w:rsidP="00C210E2">
      <w:pPr>
        <w:pStyle w:val="NoSpacing"/>
        <w:jc w:val="both"/>
        <w:rPr>
          <w:rFonts w:ascii="Times New Roman" w:hAnsi="Times New Roman"/>
          <w:sz w:val="24"/>
          <w:szCs w:val="24"/>
        </w:rPr>
      </w:pPr>
    </w:p>
    <w:p w:rsidR="00515F52" w:rsidRPr="006E267C" w:rsidRDefault="006E267C" w:rsidP="00C210E2">
      <w:pPr>
        <w:pStyle w:val="NoSpacing"/>
        <w:jc w:val="both"/>
        <w:rPr>
          <w:rFonts w:ascii="Times New Roman" w:hAnsi="Times New Roman"/>
          <w:b/>
          <w:sz w:val="24"/>
          <w:szCs w:val="24"/>
          <w:u w:val="single"/>
        </w:rPr>
      </w:pPr>
      <w:r w:rsidRPr="00720AD8">
        <w:rPr>
          <w:rFonts w:ascii="Times New Roman" w:hAnsi="Times New Roman"/>
          <w:b/>
          <w:sz w:val="24"/>
          <w:szCs w:val="24"/>
          <w:u w:val="single"/>
        </w:rPr>
        <w:t>Explotación y abuso sexual</w:t>
      </w:r>
      <w:r w:rsidR="00515F52" w:rsidRPr="00720AD8">
        <w:rPr>
          <w:rFonts w:ascii="Times New Roman" w:hAnsi="Times New Roman"/>
          <w:b/>
          <w:sz w:val="24"/>
          <w:szCs w:val="24"/>
          <w:u w:val="single"/>
        </w:rPr>
        <w:t xml:space="preserve"> (art. 34)</w:t>
      </w:r>
    </w:p>
    <w:p w:rsidR="00932012"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En su </w:t>
      </w:r>
      <w:r w:rsidRPr="00FC3BF3">
        <w:rPr>
          <w:rFonts w:ascii="Times New Roman" w:hAnsi="Times New Roman"/>
          <w:sz w:val="24"/>
          <w:szCs w:val="24"/>
        </w:rPr>
        <w:t>recomendación N° 70 a) el Comité manifestó</w:t>
      </w:r>
      <w:r w:rsidRPr="000A0521">
        <w:rPr>
          <w:rFonts w:ascii="Times New Roman" w:hAnsi="Times New Roman"/>
          <w:sz w:val="24"/>
          <w:szCs w:val="24"/>
        </w:rPr>
        <w:t xml:space="preserve"> la necesidad de armonizar la legislación con las obligaciones internacionales impuestas por la Convención y el Protocolo facultativo relativo a la venta de niños, la prostitución infantil y la utilización de niños en la pornografía, al respecto es importante señalar que, en esta materia, el país cuenta con los avances que se </w:t>
      </w:r>
      <w:r w:rsidR="009A5C4A">
        <w:rPr>
          <w:rFonts w:ascii="Times New Roman" w:hAnsi="Times New Roman"/>
          <w:sz w:val="24"/>
          <w:szCs w:val="24"/>
        </w:rPr>
        <w:t>mencionan</w:t>
      </w:r>
      <w:r w:rsidRPr="000A0521">
        <w:rPr>
          <w:rFonts w:ascii="Times New Roman" w:hAnsi="Times New Roman"/>
          <w:sz w:val="24"/>
          <w:szCs w:val="24"/>
        </w:rPr>
        <w:t xml:space="preserve"> a continuación</w:t>
      </w:r>
      <w:r w:rsidR="009A5C4A">
        <w:rPr>
          <w:rFonts w:ascii="Times New Roman" w:hAnsi="Times New Roman"/>
          <w:sz w:val="24"/>
          <w:szCs w:val="24"/>
        </w:rPr>
        <w:t xml:space="preserve"> (que fueron descritos con mayor profundidad en </w:t>
      </w:r>
      <w:r w:rsidR="009A5C4A" w:rsidRPr="000E057B">
        <w:rPr>
          <w:rFonts w:ascii="Times New Roman" w:hAnsi="Times New Roman"/>
          <w:sz w:val="24"/>
          <w:szCs w:val="24"/>
        </w:rPr>
        <w:t xml:space="preserve">la </w:t>
      </w:r>
      <w:r w:rsidR="000E057B">
        <w:rPr>
          <w:rFonts w:ascii="Times New Roman" w:hAnsi="Times New Roman"/>
          <w:sz w:val="24"/>
          <w:szCs w:val="24"/>
        </w:rPr>
        <w:t>sección I.A.</w:t>
      </w:r>
      <w:r w:rsidR="00932012" w:rsidRPr="000E057B">
        <w:rPr>
          <w:rFonts w:ascii="Times New Roman" w:hAnsi="Times New Roman"/>
          <w:sz w:val="24"/>
          <w:szCs w:val="24"/>
        </w:rPr>
        <w:t>:</w:t>
      </w:r>
    </w:p>
    <w:p w:rsidR="00932012" w:rsidRDefault="00720AD8" w:rsidP="00932012">
      <w:pPr>
        <w:pStyle w:val="NoSpacing"/>
        <w:jc w:val="both"/>
        <w:rPr>
          <w:rFonts w:ascii="Times New Roman" w:hAnsi="Times New Roman"/>
          <w:sz w:val="24"/>
          <w:szCs w:val="24"/>
        </w:rPr>
      </w:pPr>
      <w:r>
        <w:rPr>
          <w:rFonts w:ascii="Times New Roman" w:hAnsi="Times New Roman"/>
          <w:sz w:val="24"/>
          <w:szCs w:val="24"/>
        </w:rPr>
        <w:t xml:space="preserve">a) </w:t>
      </w:r>
      <w:r w:rsidR="00B2471A" w:rsidRPr="00932012">
        <w:rPr>
          <w:rFonts w:ascii="Times New Roman" w:hAnsi="Times New Roman"/>
          <w:sz w:val="24"/>
          <w:szCs w:val="24"/>
        </w:rPr>
        <w:t xml:space="preserve">La Ley Nº 20.207 </w:t>
      </w:r>
      <w:r w:rsidR="00515F52" w:rsidRPr="00932012">
        <w:rPr>
          <w:rFonts w:ascii="Times New Roman" w:hAnsi="Times New Roman"/>
          <w:sz w:val="24"/>
          <w:szCs w:val="24"/>
        </w:rPr>
        <w:t xml:space="preserve">establece un nuevo plazo para la prescripción de los delitos sexuales que afecten a menores de edad. </w:t>
      </w:r>
    </w:p>
    <w:p w:rsidR="00F45656" w:rsidRDefault="00720AD8" w:rsidP="00932012">
      <w:pPr>
        <w:pStyle w:val="NoSpacing"/>
        <w:jc w:val="both"/>
        <w:rPr>
          <w:rFonts w:ascii="Times New Roman" w:hAnsi="Times New Roman"/>
          <w:sz w:val="24"/>
          <w:szCs w:val="24"/>
        </w:rPr>
      </w:pPr>
      <w:r>
        <w:rPr>
          <w:rFonts w:ascii="Times New Roman" w:hAnsi="Times New Roman"/>
          <w:sz w:val="24"/>
          <w:szCs w:val="24"/>
        </w:rPr>
        <w:t xml:space="preserve">b) </w:t>
      </w:r>
      <w:r w:rsidR="00B2471A" w:rsidRPr="000A0521">
        <w:rPr>
          <w:rFonts w:ascii="Times New Roman" w:hAnsi="Times New Roman"/>
          <w:sz w:val="24"/>
          <w:szCs w:val="24"/>
        </w:rPr>
        <w:t xml:space="preserve">La Ley Nº 20.230 </w:t>
      </w:r>
      <w:r w:rsidR="00515F52" w:rsidRPr="000A0521">
        <w:rPr>
          <w:rFonts w:ascii="Times New Roman" w:hAnsi="Times New Roman"/>
          <w:sz w:val="24"/>
          <w:szCs w:val="24"/>
        </w:rPr>
        <w:t xml:space="preserve">incrementa de 12 a 14 años el rango etario de los </w:t>
      </w:r>
      <w:r w:rsidR="00F73743">
        <w:rPr>
          <w:rFonts w:ascii="Times New Roman" w:hAnsi="Times New Roman"/>
          <w:sz w:val="24"/>
          <w:szCs w:val="24"/>
        </w:rPr>
        <w:t>niños</w:t>
      </w:r>
      <w:r w:rsidR="00515F52" w:rsidRPr="000A0521">
        <w:rPr>
          <w:rFonts w:ascii="Times New Roman" w:hAnsi="Times New Roman"/>
          <w:sz w:val="24"/>
          <w:szCs w:val="24"/>
        </w:rPr>
        <w:t xml:space="preserve"> víctimas del delito de violación, respecto del cual no procede el beneficio de la libertad condicional para su autor, sino hasta que haya cumplido, a lo menos, los dos tercios de la pena. </w:t>
      </w:r>
    </w:p>
    <w:p w:rsidR="00932012" w:rsidRPr="00FC3BF3" w:rsidRDefault="00720AD8" w:rsidP="00932012">
      <w:pPr>
        <w:pStyle w:val="NoSpacing"/>
        <w:jc w:val="both"/>
        <w:rPr>
          <w:rFonts w:ascii="Times New Roman" w:hAnsi="Times New Roman"/>
          <w:sz w:val="24"/>
          <w:szCs w:val="24"/>
        </w:rPr>
      </w:pPr>
      <w:r>
        <w:rPr>
          <w:rFonts w:ascii="Times New Roman" w:hAnsi="Times New Roman"/>
          <w:sz w:val="24"/>
          <w:szCs w:val="24"/>
        </w:rPr>
        <w:t xml:space="preserve">c) </w:t>
      </w:r>
      <w:r w:rsidR="00515F52" w:rsidRPr="000A0521">
        <w:rPr>
          <w:rFonts w:ascii="Times New Roman" w:hAnsi="Times New Roman"/>
          <w:sz w:val="24"/>
          <w:szCs w:val="24"/>
        </w:rPr>
        <w:t xml:space="preserve">La Ley N° 19.927, sobre pornografía infantil, que aumentó de 12 a 14 años el rango etario de protección en los delitos de </w:t>
      </w:r>
      <w:r w:rsidR="00515F52" w:rsidRPr="00FC3BF3">
        <w:rPr>
          <w:rFonts w:ascii="Times New Roman" w:hAnsi="Times New Roman"/>
          <w:sz w:val="24"/>
          <w:szCs w:val="24"/>
        </w:rPr>
        <w:t>connotación sexual.</w:t>
      </w:r>
      <w:r w:rsidR="009A5C4A" w:rsidRPr="00FC3BF3">
        <w:rPr>
          <w:rFonts w:ascii="Times New Roman" w:hAnsi="Times New Roman"/>
          <w:sz w:val="24"/>
          <w:szCs w:val="24"/>
        </w:rPr>
        <w:t xml:space="preserve"> </w:t>
      </w:r>
    </w:p>
    <w:p w:rsidR="00932012" w:rsidRDefault="00720AD8" w:rsidP="00932012">
      <w:pPr>
        <w:pStyle w:val="NoSpacing"/>
        <w:jc w:val="both"/>
        <w:rPr>
          <w:rFonts w:ascii="Times New Roman" w:hAnsi="Times New Roman"/>
          <w:sz w:val="24"/>
          <w:szCs w:val="24"/>
        </w:rPr>
      </w:pPr>
      <w:r>
        <w:rPr>
          <w:rFonts w:ascii="Times New Roman" w:hAnsi="Times New Roman"/>
          <w:sz w:val="24"/>
          <w:szCs w:val="24"/>
        </w:rPr>
        <w:t xml:space="preserve">d) </w:t>
      </w:r>
      <w:r w:rsidR="00515F52" w:rsidRPr="00FC3BF3">
        <w:rPr>
          <w:rFonts w:ascii="Times New Roman" w:hAnsi="Times New Roman"/>
          <w:sz w:val="24"/>
          <w:szCs w:val="24"/>
        </w:rPr>
        <w:t xml:space="preserve">La Ley Nº 20.526, cumpliendo con la recomendación N° 24 b) relativa al Protocolo, introduce modificaciones a distintos cuerpos legales con el objeto de combatir el acoso sexual contra </w:t>
      </w:r>
      <w:r w:rsidR="00F73743" w:rsidRPr="00FC3BF3">
        <w:rPr>
          <w:rFonts w:ascii="Times New Roman" w:hAnsi="Times New Roman"/>
          <w:sz w:val="24"/>
          <w:szCs w:val="24"/>
        </w:rPr>
        <w:t>niños</w:t>
      </w:r>
      <w:r w:rsidR="00515F52" w:rsidRPr="00FC3BF3">
        <w:rPr>
          <w:rFonts w:ascii="Times New Roman" w:hAnsi="Times New Roman"/>
          <w:sz w:val="24"/>
          <w:szCs w:val="24"/>
        </w:rPr>
        <w:t>, la pornografía infantil y la posesión de material pornográfico.</w:t>
      </w:r>
      <w:r w:rsidR="00515F52" w:rsidRPr="000A0521">
        <w:rPr>
          <w:rFonts w:ascii="Times New Roman" w:hAnsi="Times New Roman"/>
          <w:sz w:val="24"/>
          <w:szCs w:val="24"/>
        </w:rPr>
        <w:t xml:space="preserve"> </w:t>
      </w:r>
    </w:p>
    <w:p w:rsidR="00515F52" w:rsidRDefault="00720AD8" w:rsidP="00932012">
      <w:pPr>
        <w:pStyle w:val="NoSpacing"/>
        <w:jc w:val="both"/>
        <w:rPr>
          <w:rFonts w:ascii="Times New Roman" w:hAnsi="Times New Roman"/>
          <w:sz w:val="24"/>
          <w:szCs w:val="24"/>
        </w:rPr>
      </w:pPr>
      <w:r>
        <w:rPr>
          <w:rFonts w:ascii="Times New Roman" w:hAnsi="Times New Roman"/>
          <w:sz w:val="24"/>
          <w:szCs w:val="24"/>
        </w:rPr>
        <w:t xml:space="preserve">e) </w:t>
      </w:r>
      <w:r w:rsidR="009A5C4A">
        <w:rPr>
          <w:rFonts w:ascii="Times New Roman" w:hAnsi="Times New Roman"/>
          <w:sz w:val="24"/>
          <w:szCs w:val="24"/>
        </w:rPr>
        <w:t>L</w:t>
      </w:r>
      <w:r w:rsidR="005A781A" w:rsidRPr="000A0521">
        <w:rPr>
          <w:rFonts w:ascii="Times New Roman" w:hAnsi="Times New Roman"/>
          <w:sz w:val="24"/>
          <w:szCs w:val="24"/>
        </w:rPr>
        <w:t>a L</w:t>
      </w:r>
      <w:r w:rsidR="00515F52" w:rsidRPr="000A0521">
        <w:rPr>
          <w:rFonts w:ascii="Times New Roman" w:hAnsi="Times New Roman"/>
          <w:sz w:val="24"/>
          <w:szCs w:val="24"/>
        </w:rPr>
        <w:t xml:space="preserve">ey </w:t>
      </w:r>
      <w:r w:rsidR="009A5C4A">
        <w:rPr>
          <w:rFonts w:ascii="Times New Roman" w:hAnsi="Times New Roman"/>
          <w:sz w:val="24"/>
          <w:szCs w:val="24"/>
        </w:rPr>
        <w:t xml:space="preserve">N° 20.594 </w:t>
      </w:r>
      <w:r w:rsidR="00515F52" w:rsidRPr="000A0521">
        <w:rPr>
          <w:rFonts w:ascii="Times New Roman" w:hAnsi="Times New Roman"/>
          <w:sz w:val="24"/>
          <w:szCs w:val="24"/>
        </w:rPr>
        <w:t>crea inhabilidades para condenados por delitos sexuales con</w:t>
      </w:r>
      <w:r w:rsidR="00F73743">
        <w:rPr>
          <w:rFonts w:ascii="Times New Roman" w:hAnsi="Times New Roman"/>
          <w:sz w:val="24"/>
          <w:szCs w:val="24"/>
        </w:rPr>
        <w:t>tra niños</w:t>
      </w:r>
      <w:r w:rsidR="00515F52" w:rsidRPr="000A0521">
        <w:rPr>
          <w:rFonts w:ascii="Times New Roman" w:hAnsi="Times New Roman"/>
          <w:sz w:val="24"/>
          <w:szCs w:val="24"/>
        </w:rPr>
        <w:t xml:space="preserve"> y establece registro de dichas inhabilidades. </w:t>
      </w:r>
    </w:p>
    <w:p w:rsidR="00515F52" w:rsidRPr="00910D0D" w:rsidRDefault="009A5C4A" w:rsidP="00C210E2">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El</w:t>
      </w:r>
      <w:r w:rsidR="00515F52" w:rsidRPr="00910D0D">
        <w:rPr>
          <w:rFonts w:ascii="Times New Roman" w:hAnsi="Times New Roman"/>
          <w:sz w:val="24"/>
          <w:szCs w:val="24"/>
        </w:rPr>
        <w:t xml:space="preserve"> Ministerio de Justicia junto </w:t>
      </w:r>
      <w:r w:rsidRPr="00910D0D">
        <w:rPr>
          <w:rFonts w:ascii="Times New Roman" w:hAnsi="Times New Roman"/>
          <w:sz w:val="24"/>
          <w:szCs w:val="24"/>
        </w:rPr>
        <w:t>a</w:t>
      </w:r>
      <w:r w:rsidR="00515F52" w:rsidRPr="00910D0D">
        <w:rPr>
          <w:rFonts w:ascii="Times New Roman" w:hAnsi="Times New Roman"/>
          <w:sz w:val="24"/>
          <w:szCs w:val="24"/>
        </w:rPr>
        <w:t xml:space="preserve"> SENAME han elaborado el Segundo Marco para la Acción en contra de la Explotación Sexual Comercial Infantil </w:t>
      </w:r>
      <w:r w:rsidR="00932012" w:rsidRPr="00910D0D">
        <w:rPr>
          <w:rFonts w:ascii="Times New Roman" w:hAnsi="Times New Roman"/>
          <w:sz w:val="24"/>
          <w:szCs w:val="24"/>
        </w:rPr>
        <w:t>2012-2014</w:t>
      </w:r>
      <w:r w:rsidR="00515F52" w:rsidRPr="00910D0D">
        <w:rPr>
          <w:rFonts w:ascii="Times New Roman" w:hAnsi="Times New Roman"/>
          <w:sz w:val="24"/>
          <w:szCs w:val="24"/>
        </w:rPr>
        <w:t>, convocando a actores insti</w:t>
      </w:r>
      <w:r w:rsidR="00932012" w:rsidRPr="00910D0D">
        <w:rPr>
          <w:rFonts w:ascii="Times New Roman" w:hAnsi="Times New Roman"/>
          <w:sz w:val="24"/>
          <w:szCs w:val="24"/>
        </w:rPr>
        <w:t>tucionales y de la sociedad civi</w:t>
      </w:r>
      <w:r w:rsidR="00515F52" w:rsidRPr="00910D0D">
        <w:rPr>
          <w:rFonts w:ascii="Times New Roman" w:hAnsi="Times New Roman"/>
          <w:sz w:val="24"/>
          <w:szCs w:val="24"/>
        </w:rPr>
        <w:t xml:space="preserve">l, con el propósito de aunar </w:t>
      </w:r>
      <w:r w:rsidR="003F6383" w:rsidRPr="00910D0D">
        <w:rPr>
          <w:rFonts w:ascii="Times New Roman" w:hAnsi="Times New Roman"/>
          <w:sz w:val="24"/>
          <w:szCs w:val="24"/>
        </w:rPr>
        <w:t xml:space="preserve">y coordinar </w:t>
      </w:r>
      <w:r w:rsidR="00515F52" w:rsidRPr="00910D0D">
        <w:rPr>
          <w:rFonts w:ascii="Times New Roman" w:hAnsi="Times New Roman"/>
          <w:sz w:val="24"/>
          <w:szCs w:val="24"/>
        </w:rPr>
        <w:lastRenderedPageBreak/>
        <w:t xml:space="preserve">esfuerzos para la erradicación  de la explotación sexual infantil. Diversas instituciones internacionales han trabajado en apoyo a esta iniciativa, entre las cuales destacan UNICEF, Organización Internacional para las Migraciones (OIM), OIT y la asesoría técnica del Instituto Interamericano del Niño (IIN). </w:t>
      </w:r>
      <w:r w:rsidR="00932012" w:rsidRPr="00910D0D">
        <w:rPr>
          <w:rFonts w:ascii="Times New Roman" w:hAnsi="Times New Roman"/>
          <w:sz w:val="24"/>
          <w:szCs w:val="24"/>
        </w:rPr>
        <w:t>S</w:t>
      </w:r>
      <w:r w:rsidR="00515F52" w:rsidRPr="00910D0D">
        <w:rPr>
          <w:rFonts w:ascii="Times New Roman" w:hAnsi="Times New Roman"/>
          <w:sz w:val="24"/>
          <w:szCs w:val="24"/>
        </w:rPr>
        <w:t>us objetivos específicos son:</w:t>
      </w:r>
      <w:r w:rsidR="00932012" w:rsidRPr="00910D0D">
        <w:rPr>
          <w:rFonts w:ascii="Times New Roman" w:hAnsi="Times New Roman"/>
          <w:sz w:val="24"/>
          <w:szCs w:val="24"/>
        </w:rPr>
        <w:t xml:space="preserve"> a</w:t>
      </w:r>
      <w:r w:rsidR="00515F52" w:rsidRPr="00910D0D">
        <w:rPr>
          <w:rFonts w:ascii="Times New Roman" w:hAnsi="Times New Roman"/>
          <w:sz w:val="24"/>
          <w:szCs w:val="24"/>
        </w:rPr>
        <w:t>ctualizar diagnóstico cualitativo y cuantitativo sobre la situación de explotación sexual comercial infantil y adolescente en Chile</w:t>
      </w:r>
      <w:r w:rsidR="00932012" w:rsidRPr="00910D0D">
        <w:rPr>
          <w:rFonts w:ascii="Times New Roman" w:hAnsi="Times New Roman"/>
          <w:sz w:val="24"/>
          <w:szCs w:val="24"/>
        </w:rPr>
        <w:t>; r</w:t>
      </w:r>
      <w:r w:rsidR="00515F52" w:rsidRPr="00910D0D">
        <w:rPr>
          <w:rFonts w:ascii="Times New Roman" w:hAnsi="Times New Roman"/>
          <w:sz w:val="24"/>
          <w:szCs w:val="24"/>
        </w:rPr>
        <w:t>eforzar las estrategias de sensibilización sobre la explotación sexual comercial infantil y adolescente, incluyendo mecanismos para la prevención</w:t>
      </w:r>
      <w:r w:rsidR="00932012" w:rsidRPr="00910D0D">
        <w:rPr>
          <w:rFonts w:ascii="Times New Roman" w:hAnsi="Times New Roman"/>
          <w:sz w:val="24"/>
          <w:szCs w:val="24"/>
        </w:rPr>
        <w:t>; p</w:t>
      </w:r>
      <w:r w:rsidR="00515F52" w:rsidRPr="00910D0D">
        <w:rPr>
          <w:rFonts w:ascii="Times New Roman" w:hAnsi="Times New Roman"/>
          <w:sz w:val="24"/>
          <w:szCs w:val="24"/>
        </w:rPr>
        <w:t>otenciar procesos de denuncia, de investigación específica y coordinación entre distintos actores y sectores involucrados</w:t>
      </w:r>
      <w:r w:rsidR="00932012" w:rsidRPr="00910D0D">
        <w:rPr>
          <w:rFonts w:ascii="Times New Roman" w:hAnsi="Times New Roman"/>
          <w:sz w:val="24"/>
          <w:szCs w:val="24"/>
        </w:rPr>
        <w:t>; i</w:t>
      </w:r>
      <w:r w:rsidR="00515F52" w:rsidRPr="00910D0D">
        <w:rPr>
          <w:rFonts w:ascii="Times New Roman" w:hAnsi="Times New Roman"/>
          <w:sz w:val="24"/>
          <w:szCs w:val="24"/>
        </w:rPr>
        <w:t>ncentivar la detección temprana, derivación y atención oportuna de los niños, niñas y adolescentes identificados en situación de explotación sexual comercial</w:t>
      </w:r>
      <w:r w:rsidR="00932012" w:rsidRPr="00910D0D">
        <w:rPr>
          <w:rFonts w:ascii="Times New Roman" w:hAnsi="Times New Roman"/>
          <w:sz w:val="24"/>
          <w:szCs w:val="24"/>
        </w:rPr>
        <w:t>; f</w:t>
      </w:r>
      <w:r w:rsidR="00515F52" w:rsidRPr="00910D0D">
        <w:rPr>
          <w:rFonts w:ascii="Times New Roman" w:hAnsi="Times New Roman"/>
          <w:sz w:val="24"/>
          <w:szCs w:val="24"/>
        </w:rPr>
        <w:t xml:space="preserve">ortalecer los modelos y las intervenciones técnicas especializadas a niños, niñas y adolescentes víctimas de </w:t>
      </w:r>
      <w:r w:rsidR="00932012" w:rsidRPr="00910D0D">
        <w:rPr>
          <w:rFonts w:ascii="Times New Roman" w:hAnsi="Times New Roman"/>
          <w:sz w:val="24"/>
          <w:szCs w:val="24"/>
        </w:rPr>
        <w:t>explotación sexual comercial; c</w:t>
      </w:r>
      <w:r w:rsidR="00515F52" w:rsidRPr="00910D0D">
        <w:rPr>
          <w:rFonts w:ascii="Times New Roman" w:hAnsi="Times New Roman"/>
          <w:sz w:val="24"/>
          <w:szCs w:val="24"/>
        </w:rPr>
        <w:t>ontar con un sistema eficiente de coordinación de información sobre niños atendidos en los distintos nodos del circuito de atención de casos</w:t>
      </w:r>
      <w:r w:rsidR="00932012" w:rsidRPr="00910D0D">
        <w:rPr>
          <w:rFonts w:ascii="Times New Roman" w:hAnsi="Times New Roman"/>
          <w:sz w:val="24"/>
          <w:szCs w:val="24"/>
        </w:rPr>
        <w:t>; f</w:t>
      </w:r>
      <w:r w:rsidR="00515F52" w:rsidRPr="00910D0D">
        <w:rPr>
          <w:rFonts w:ascii="Times New Roman" w:hAnsi="Times New Roman"/>
          <w:sz w:val="24"/>
          <w:szCs w:val="24"/>
        </w:rPr>
        <w:t>ortalecer las capacidades técnicas institucionales y las acciones formativas especializadas que permitan prevenir y restituir los derechos vulnerados, con la asistencia de organismos internacionales</w:t>
      </w:r>
      <w:r w:rsidR="00932012" w:rsidRPr="00910D0D">
        <w:rPr>
          <w:rFonts w:ascii="Times New Roman" w:hAnsi="Times New Roman"/>
          <w:sz w:val="24"/>
          <w:szCs w:val="24"/>
        </w:rPr>
        <w:t>; y c</w:t>
      </w:r>
      <w:r w:rsidR="00515F52" w:rsidRPr="00910D0D">
        <w:rPr>
          <w:rFonts w:ascii="Times New Roman" w:hAnsi="Times New Roman"/>
          <w:sz w:val="24"/>
          <w:szCs w:val="24"/>
        </w:rPr>
        <w:t xml:space="preserve">ontribuir a las adecuaciones normativas y prácticas jurídico-legales relacionadas con la sanción al cliente y la protección a las víctimas.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SENAME aumentó los Proyectos de Explotación Sexual a 16. Dichos proyectos están instalados en 10 regiones del país,</w:t>
      </w:r>
      <w:r w:rsidR="0091128F">
        <w:rPr>
          <w:rFonts w:ascii="Times New Roman" w:hAnsi="Times New Roman"/>
          <w:sz w:val="24"/>
          <w:szCs w:val="24"/>
        </w:rPr>
        <w:t xml:space="preserve"> con una cobertura de 800 niños</w:t>
      </w:r>
      <w:r w:rsidRPr="000A0521">
        <w:rPr>
          <w:rFonts w:ascii="Times New Roman" w:hAnsi="Times New Roman"/>
          <w:sz w:val="24"/>
          <w:szCs w:val="24"/>
        </w:rPr>
        <w:t xml:space="preserve">. En aquellas regiones donde no existe este programa en específico, la </w:t>
      </w:r>
      <w:r w:rsidR="0091128F">
        <w:rPr>
          <w:rFonts w:ascii="Times New Roman" w:hAnsi="Times New Roman"/>
          <w:sz w:val="24"/>
          <w:szCs w:val="24"/>
        </w:rPr>
        <w:t>demanda es atendida por los PIE.</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SENAME también ha desarrollado las siguientes iniciativas para enfrentar este tipo de vulneración</w:t>
      </w:r>
      <w:r w:rsidR="0068264E" w:rsidRPr="000A0521">
        <w:rPr>
          <w:rFonts w:ascii="Times New Roman" w:hAnsi="Times New Roman"/>
          <w:sz w:val="24"/>
          <w:szCs w:val="24"/>
        </w:rPr>
        <w:t>, algunas de las cuales ya han sido señaladas en el presente informe</w:t>
      </w:r>
      <w:r w:rsidRPr="000A0521">
        <w:rPr>
          <w:rFonts w:ascii="Times New Roman" w:hAnsi="Times New Roman"/>
          <w:sz w:val="24"/>
          <w:szCs w:val="24"/>
        </w:rPr>
        <w:t xml:space="preserve">: </w:t>
      </w:r>
    </w:p>
    <w:p w:rsidR="00515F52" w:rsidRPr="000A0521" w:rsidRDefault="00720AD8" w:rsidP="00C210E2">
      <w:pPr>
        <w:pStyle w:val="NoSpacing"/>
        <w:jc w:val="both"/>
        <w:rPr>
          <w:rFonts w:ascii="Times New Roman" w:hAnsi="Times New Roman"/>
          <w:sz w:val="24"/>
          <w:szCs w:val="24"/>
        </w:rPr>
      </w:pPr>
      <w:r>
        <w:rPr>
          <w:rFonts w:ascii="Times New Roman" w:hAnsi="Times New Roman"/>
          <w:sz w:val="24"/>
          <w:szCs w:val="24"/>
        </w:rPr>
        <w:t xml:space="preserve">a) </w:t>
      </w:r>
      <w:r w:rsidR="00515F52" w:rsidRPr="000A0521">
        <w:rPr>
          <w:rFonts w:ascii="Times New Roman" w:hAnsi="Times New Roman"/>
          <w:sz w:val="24"/>
          <w:szCs w:val="24"/>
        </w:rPr>
        <w:t>Contribución en la creación de un protocolo de investigación de delitos de explotación sexual comercial (ESC), en conjunto con el Ministerio Público.</w:t>
      </w:r>
    </w:p>
    <w:p w:rsidR="00515F52" w:rsidRPr="000A0521" w:rsidRDefault="00720AD8" w:rsidP="00C210E2">
      <w:pPr>
        <w:pStyle w:val="NoSpacing"/>
        <w:jc w:val="both"/>
        <w:rPr>
          <w:rFonts w:ascii="Times New Roman" w:hAnsi="Times New Roman"/>
          <w:sz w:val="24"/>
          <w:szCs w:val="24"/>
        </w:rPr>
      </w:pPr>
      <w:r>
        <w:rPr>
          <w:rFonts w:ascii="Times New Roman" w:hAnsi="Times New Roman"/>
          <w:sz w:val="24"/>
          <w:szCs w:val="24"/>
        </w:rPr>
        <w:t xml:space="preserve">b) </w:t>
      </w:r>
      <w:r w:rsidR="00515F52" w:rsidRPr="000A0521">
        <w:rPr>
          <w:rFonts w:ascii="Times New Roman" w:hAnsi="Times New Roman"/>
          <w:sz w:val="24"/>
          <w:szCs w:val="24"/>
        </w:rPr>
        <w:t xml:space="preserve">Instalación de un Observatorio Nacional en la temática (2010-2011) con 35 participantes. </w:t>
      </w:r>
    </w:p>
    <w:p w:rsidR="00F02AA7" w:rsidRPr="000A0521" w:rsidRDefault="00720AD8" w:rsidP="00C210E2">
      <w:pPr>
        <w:pStyle w:val="NoSpacing"/>
        <w:jc w:val="both"/>
        <w:rPr>
          <w:rFonts w:ascii="Times New Roman" w:hAnsi="Times New Roman"/>
          <w:sz w:val="24"/>
          <w:szCs w:val="24"/>
        </w:rPr>
      </w:pPr>
      <w:r>
        <w:rPr>
          <w:rFonts w:ascii="Times New Roman" w:hAnsi="Times New Roman"/>
          <w:sz w:val="24"/>
          <w:szCs w:val="24"/>
        </w:rPr>
        <w:t xml:space="preserve">c) </w:t>
      </w:r>
      <w:r w:rsidR="00515F52" w:rsidRPr="000A0521">
        <w:rPr>
          <w:rFonts w:ascii="Times New Roman" w:hAnsi="Times New Roman"/>
          <w:sz w:val="24"/>
          <w:szCs w:val="24"/>
        </w:rPr>
        <w:t>Conmemoración anual del día Nacional Contra la ESC (18 de mayo)</w:t>
      </w:r>
      <w:r w:rsidR="00F02AA7" w:rsidRPr="000A0521">
        <w:rPr>
          <w:rFonts w:ascii="Times New Roman" w:hAnsi="Times New Roman"/>
          <w:sz w:val="24"/>
          <w:szCs w:val="24"/>
        </w:rPr>
        <w:t>.</w:t>
      </w:r>
    </w:p>
    <w:p w:rsidR="00515F52" w:rsidRPr="000A0521" w:rsidRDefault="00720AD8" w:rsidP="00C210E2">
      <w:pPr>
        <w:pStyle w:val="NoSpacing"/>
        <w:jc w:val="both"/>
        <w:rPr>
          <w:rFonts w:ascii="Times New Roman" w:hAnsi="Times New Roman"/>
          <w:sz w:val="24"/>
          <w:szCs w:val="24"/>
        </w:rPr>
      </w:pPr>
      <w:r>
        <w:rPr>
          <w:rFonts w:ascii="Times New Roman" w:hAnsi="Times New Roman"/>
          <w:sz w:val="24"/>
          <w:szCs w:val="24"/>
        </w:rPr>
        <w:t xml:space="preserve">d) </w:t>
      </w:r>
      <w:r w:rsidR="00515F52" w:rsidRPr="000A0521">
        <w:rPr>
          <w:rFonts w:ascii="Times New Roman" w:hAnsi="Times New Roman"/>
          <w:sz w:val="24"/>
          <w:szCs w:val="24"/>
        </w:rPr>
        <w:t>Campaña por internet “Chiquitas.cl”, para crear conciencia sobre la ESC, que fue reconocida a nivel nacional con el Premio Effie Awards Chile.</w:t>
      </w:r>
    </w:p>
    <w:p w:rsidR="00515F52" w:rsidRPr="000A0521" w:rsidRDefault="00720AD8" w:rsidP="00C210E2">
      <w:pPr>
        <w:pStyle w:val="NoSpacing"/>
        <w:jc w:val="both"/>
        <w:rPr>
          <w:rFonts w:ascii="Times New Roman" w:hAnsi="Times New Roman"/>
          <w:sz w:val="24"/>
          <w:szCs w:val="24"/>
        </w:rPr>
      </w:pPr>
      <w:r>
        <w:rPr>
          <w:rFonts w:ascii="Times New Roman" w:hAnsi="Times New Roman"/>
          <w:sz w:val="24"/>
          <w:szCs w:val="24"/>
        </w:rPr>
        <w:t xml:space="preserve">e) </w:t>
      </w:r>
      <w:r w:rsidR="00515F52" w:rsidRPr="000A0521">
        <w:rPr>
          <w:rFonts w:ascii="Times New Roman" w:hAnsi="Times New Roman"/>
          <w:sz w:val="24"/>
          <w:szCs w:val="24"/>
        </w:rPr>
        <w:t xml:space="preserve">Convenio de colaboración con Servicio Nacional de Turismo, SERNATUR (Resolución Nº 1.692, 28 de mayo de 2009), que compromete a ambos servicios a trabajar de modo colaborativo para prevenir la explotación sexual comercial infantil en viajes y turismo. El convenio contempla la ejecución de un plan de acción conjunto orientado a visibilizar e instalar progresivamente el tema en SERNATUR, con la asesoría técnica de SENAME para promover y desarrollar acciones de capacitación a sus funcionarios y sensibilizar e informar a los sectores relacionados, todo esto </w:t>
      </w:r>
      <w:r w:rsidR="00515F52" w:rsidRPr="00FC3BF3">
        <w:rPr>
          <w:rFonts w:ascii="Times New Roman" w:hAnsi="Times New Roman"/>
          <w:sz w:val="24"/>
          <w:szCs w:val="24"/>
        </w:rPr>
        <w:t>en línea con la recomendación N° 20 b) del Protocolo</w:t>
      </w:r>
      <w:r w:rsidR="00515F52" w:rsidRPr="000A0521">
        <w:rPr>
          <w:rFonts w:ascii="Times New Roman" w:hAnsi="Times New Roman"/>
          <w:sz w:val="24"/>
          <w:szCs w:val="24"/>
        </w:rPr>
        <w:t xml:space="preserve"> facultativo.</w:t>
      </w:r>
    </w:p>
    <w:p w:rsidR="00515F52" w:rsidRPr="000A0521" w:rsidRDefault="00720AD8" w:rsidP="00C210E2">
      <w:pPr>
        <w:pStyle w:val="NoSpacing"/>
        <w:jc w:val="both"/>
        <w:rPr>
          <w:rFonts w:ascii="Times New Roman" w:hAnsi="Times New Roman"/>
          <w:sz w:val="24"/>
          <w:szCs w:val="24"/>
        </w:rPr>
      </w:pPr>
      <w:r>
        <w:rPr>
          <w:rFonts w:ascii="Times New Roman" w:hAnsi="Times New Roman"/>
          <w:sz w:val="24"/>
          <w:szCs w:val="24"/>
        </w:rPr>
        <w:t xml:space="preserve">f) </w:t>
      </w:r>
      <w:r w:rsidR="00515F52" w:rsidRPr="000A0521">
        <w:rPr>
          <w:rFonts w:ascii="Times New Roman" w:hAnsi="Times New Roman"/>
          <w:sz w:val="24"/>
          <w:szCs w:val="24"/>
        </w:rPr>
        <w:t>Campaña bilingüe en dos de los principales aeropuertos del país y en pasos fronterizos, mediante la difusión de material (junto a la Policía de Investigaciones y al Departamento de Extranjería y Migración del Ministerio del Interior).</w:t>
      </w:r>
    </w:p>
    <w:p w:rsidR="00515F52" w:rsidRPr="000A0521" w:rsidRDefault="00720AD8" w:rsidP="00C210E2">
      <w:pPr>
        <w:pStyle w:val="NoSpacing"/>
        <w:jc w:val="both"/>
        <w:rPr>
          <w:rFonts w:ascii="Times New Roman" w:hAnsi="Times New Roman"/>
          <w:sz w:val="24"/>
          <w:szCs w:val="24"/>
        </w:rPr>
      </w:pPr>
      <w:r>
        <w:rPr>
          <w:rFonts w:ascii="Times New Roman" w:hAnsi="Times New Roman"/>
          <w:sz w:val="24"/>
          <w:szCs w:val="24"/>
        </w:rPr>
        <w:t>g)</w:t>
      </w:r>
      <w:r w:rsidR="00515F52" w:rsidRPr="000A0521">
        <w:rPr>
          <w:rFonts w:ascii="Times New Roman" w:hAnsi="Times New Roman"/>
          <w:sz w:val="24"/>
          <w:szCs w:val="24"/>
        </w:rPr>
        <w:t xml:space="preserve"> Coordinación de la campaña </w:t>
      </w:r>
      <w:r w:rsidR="006B2786">
        <w:rPr>
          <w:rFonts w:ascii="Times New Roman" w:hAnsi="Times New Roman"/>
          <w:sz w:val="24"/>
          <w:szCs w:val="24"/>
        </w:rPr>
        <w:t>“</w:t>
      </w:r>
      <w:r w:rsidR="00515F52" w:rsidRPr="000A0521">
        <w:rPr>
          <w:rFonts w:ascii="Times New Roman" w:hAnsi="Times New Roman"/>
          <w:sz w:val="24"/>
          <w:szCs w:val="24"/>
        </w:rPr>
        <w:t>No Hay Excusas</w:t>
      </w:r>
      <w:r w:rsidR="006B2786">
        <w:rPr>
          <w:rFonts w:ascii="Times New Roman" w:hAnsi="Times New Roman"/>
          <w:sz w:val="24"/>
          <w:szCs w:val="24"/>
        </w:rPr>
        <w:t>”</w:t>
      </w:r>
      <w:r w:rsidR="00515F52" w:rsidRPr="000A0521">
        <w:rPr>
          <w:rFonts w:ascii="Times New Roman" w:hAnsi="Times New Roman"/>
          <w:sz w:val="24"/>
          <w:szCs w:val="24"/>
        </w:rPr>
        <w:t xml:space="preserve">, traspasada por OIT. </w:t>
      </w:r>
    </w:p>
    <w:p w:rsidR="00515F52" w:rsidRPr="000A0521" w:rsidRDefault="00720AD8" w:rsidP="00C210E2">
      <w:pPr>
        <w:pStyle w:val="NoSpacing"/>
        <w:jc w:val="both"/>
        <w:rPr>
          <w:rFonts w:ascii="Times New Roman" w:hAnsi="Times New Roman"/>
          <w:sz w:val="24"/>
          <w:szCs w:val="24"/>
        </w:rPr>
      </w:pPr>
      <w:r>
        <w:rPr>
          <w:rFonts w:ascii="Times New Roman" w:hAnsi="Times New Roman"/>
          <w:sz w:val="24"/>
          <w:szCs w:val="24"/>
        </w:rPr>
        <w:t xml:space="preserve">h) </w:t>
      </w:r>
      <w:r w:rsidR="00515F52" w:rsidRPr="000A0521">
        <w:rPr>
          <w:rFonts w:ascii="Times New Roman" w:hAnsi="Times New Roman"/>
          <w:sz w:val="24"/>
          <w:szCs w:val="24"/>
        </w:rPr>
        <w:t xml:space="preserve">Sensibilización del sector empresarial del rubro establecimientos para adultos (cabaret y locales similares), a través de un volante llamando a no contratar a menores de edad. </w:t>
      </w:r>
    </w:p>
    <w:p w:rsidR="00515F52" w:rsidRDefault="00720AD8" w:rsidP="00C210E2">
      <w:pPr>
        <w:pStyle w:val="NoSpacing"/>
        <w:jc w:val="both"/>
        <w:rPr>
          <w:rFonts w:ascii="Times New Roman" w:hAnsi="Times New Roman"/>
          <w:sz w:val="24"/>
          <w:szCs w:val="24"/>
        </w:rPr>
      </w:pPr>
      <w:r>
        <w:rPr>
          <w:rFonts w:ascii="Times New Roman" w:hAnsi="Times New Roman"/>
          <w:sz w:val="24"/>
          <w:szCs w:val="24"/>
        </w:rPr>
        <w:t xml:space="preserve">i) </w:t>
      </w:r>
      <w:r w:rsidR="000E057B">
        <w:rPr>
          <w:rFonts w:ascii="Times New Roman" w:hAnsi="Times New Roman"/>
          <w:sz w:val="24"/>
          <w:szCs w:val="24"/>
        </w:rPr>
        <w:t>C</w:t>
      </w:r>
      <w:r w:rsidR="00515F52" w:rsidRPr="000A0521">
        <w:rPr>
          <w:rFonts w:ascii="Times New Roman" w:hAnsi="Times New Roman"/>
          <w:sz w:val="24"/>
          <w:szCs w:val="24"/>
        </w:rPr>
        <w:t xml:space="preserve">ampaña contra el </w:t>
      </w:r>
      <w:r w:rsidR="00515F52" w:rsidRPr="000A0521">
        <w:rPr>
          <w:rFonts w:ascii="Times New Roman" w:hAnsi="Times New Roman"/>
          <w:i/>
          <w:sz w:val="24"/>
          <w:szCs w:val="24"/>
        </w:rPr>
        <w:t>grooming</w:t>
      </w:r>
      <w:r w:rsidR="009F12BF">
        <w:rPr>
          <w:rFonts w:ascii="Times New Roman" w:hAnsi="Times New Roman"/>
          <w:i/>
          <w:sz w:val="24"/>
          <w:szCs w:val="24"/>
        </w:rPr>
        <w:t xml:space="preserve"> </w:t>
      </w:r>
      <w:r w:rsidR="009F12BF">
        <w:rPr>
          <w:rFonts w:ascii="Times New Roman" w:hAnsi="Times New Roman"/>
          <w:sz w:val="24"/>
          <w:szCs w:val="24"/>
        </w:rPr>
        <w:t>(</w:t>
      </w:r>
      <w:r w:rsidR="00515F52" w:rsidRPr="000A0521">
        <w:rPr>
          <w:rFonts w:ascii="Times New Roman" w:hAnsi="Times New Roman"/>
          <w:sz w:val="24"/>
          <w:szCs w:val="24"/>
        </w:rPr>
        <w:t>2008</w:t>
      </w:r>
      <w:r w:rsidR="009F12BF">
        <w:rPr>
          <w:rFonts w:ascii="Times New Roman" w:hAnsi="Times New Roman"/>
          <w:sz w:val="24"/>
          <w:szCs w:val="24"/>
        </w:rPr>
        <w:t xml:space="preserve">), </w:t>
      </w:r>
      <w:r w:rsidR="00515F52" w:rsidRPr="000A0521">
        <w:rPr>
          <w:rFonts w:ascii="Times New Roman" w:hAnsi="Times New Roman"/>
          <w:sz w:val="24"/>
          <w:szCs w:val="24"/>
        </w:rPr>
        <w:t xml:space="preserve">se creó el grupo “Dile no al </w:t>
      </w:r>
      <w:r w:rsidR="00515F52" w:rsidRPr="000A0521">
        <w:rPr>
          <w:rFonts w:ascii="Times New Roman" w:hAnsi="Times New Roman"/>
          <w:i/>
          <w:sz w:val="24"/>
          <w:szCs w:val="24"/>
        </w:rPr>
        <w:t>grooming</w:t>
      </w:r>
      <w:r w:rsidR="00515F52" w:rsidRPr="000A0521">
        <w:rPr>
          <w:rFonts w:ascii="Times New Roman" w:hAnsi="Times New Roman"/>
          <w:sz w:val="24"/>
          <w:szCs w:val="24"/>
        </w:rPr>
        <w:t xml:space="preserve">”, en la red social </w:t>
      </w:r>
      <w:r w:rsidR="00515F52" w:rsidRPr="000A0521">
        <w:rPr>
          <w:rFonts w:ascii="Times New Roman" w:hAnsi="Times New Roman"/>
          <w:i/>
          <w:sz w:val="24"/>
          <w:szCs w:val="24"/>
        </w:rPr>
        <w:t>Facebook</w:t>
      </w:r>
      <w:r w:rsidR="00515F52" w:rsidRPr="000A0521">
        <w:rPr>
          <w:rFonts w:ascii="Times New Roman" w:hAnsi="Times New Roman"/>
          <w:sz w:val="24"/>
          <w:szCs w:val="24"/>
        </w:rPr>
        <w:t>,</w:t>
      </w:r>
      <w:r w:rsidR="009F12BF">
        <w:rPr>
          <w:rFonts w:ascii="Times New Roman" w:hAnsi="Times New Roman"/>
          <w:sz w:val="24"/>
          <w:szCs w:val="24"/>
        </w:rPr>
        <w:t xml:space="preserve"> y e</w:t>
      </w:r>
      <w:r w:rsidR="00515F52" w:rsidRPr="000A0521">
        <w:rPr>
          <w:rFonts w:ascii="Times New Roman" w:hAnsi="Times New Roman"/>
          <w:sz w:val="24"/>
          <w:szCs w:val="24"/>
        </w:rPr>
        <w:t>l año 2007 se realizó la campaña “Mi PC Estudiante Navegación Segura”</w:t>
      </w:r>
      <w:r w:rsidR="009F12BF">
        <w:rPr>
          <w:rFonts w:ascii="Times New Roman" w:hAnsi="Times New Roman"/>
          <w:sz w:val="24"/>
          <w:szCs w:val="24"/>
        </w:rPr>
        <w:t>.</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lastRenderedPageBreak/>
        <w:t xml:space="preserve"> </w:t>
      </w:r>
      <w:r w:rsidR="0091128F">
        <w:rPr>
          <w:rFonts w:ascii="Times New Roman" w:hAnsi="Times New Roman"/>
          <w:sz w:val="24"/>
          <w:szCs w:val="24"/>
        </w:rPr>
        <w:t xml:space="preserve">Entre marzo y agosto del 2007, se desarrolló </w:t>
      </w:r>
      <w:r w:rsidRPr="000A0521">
        <w:rPr>
          <w:rFonts w:ascii="Times New Roman" w:hAnsi="Times New Roman"/>
          <w:sz w:val="24"/>
          <w:szCs w:val="24"/>
        </w:rPr>
        <w:t>un Programa de Capacitación sobre procedimientos jurídicos para el tratamiento de la ESC y rutas de intervención, ejecutado por la Universidad Diego Portales. Este incluyó la realización del estudio “Aplicación de la Legislación para el Combate, Prevención, Represión y Sanción de la Explotación Sexual Comercial Infantil”; la publicación</w:t>
      </w:r>
      <w:r w:rsidR="00D84298" w:rsidRPr="000A0521">
        <w:rPr>
          <w:rFonts w:ascii="Times New Roman" w:hAnsi="Times New Roman"/>
          <w:sz w:val="24"/>
          <w:szCs w:val="24"/>
        </w:rPr>
        <w:t xml:space="preserve"> </w:t>
      </w:r>
      <w:r w:rsidRPr="000A0521">
        <w:rPr>
          <w:rFonts w:ascii="Times New Roman" w:hAnsi="Times New Roman"/>
          <w:sz w:val="24"/>
          <w:szCs w:val="24"/>
        </w:rPr>
        <w:t>de la Guía de Tratamiento; la realización de capacitaciones y seminarios territoriales en cinco regiones del país para 197 funcionarios; y la elaboración de un módulo de formación de fiscales y un cartilla para formación interna diseñada por el Ministerio Público.</w:t>
      </w:r>
    </w:p>
    <w:p w:rsidR="00515F52" w:rsidRPr="000A0521" w:rsidRDefault="006B2786"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En</w:t>
      </w:r>
      <w:r w:rsidR="00515F52" w:rsidRPr="000A0521">
        <w:rPr>
          <w:rFonts w:ascii="Times New Roman" w:hAnsi="Times New Roman"/>
          <w:sz w:val="24"/>
          <w:szCs w:val="24"/>
        </w:rPr>
        <w:t xml:space="preserve"> 2008</w:t>
      </w:r>
      <w:r w:rsidR="00D84298" w:rsidRPr="000A0521">
        <w:rPr>
          <w:rFonts w:ascii="Times New Roman" w:hAnsi="Times New Roman"/>
          <w:sz w:val="24"/>
          <w:szCs w:val="24"/>
        </w:rPr>
        <w:t>,</w:t>
      </w:r>
      <w:r w:rsidR="00515F52" w:rsidRPr="000A0521">
        <w:rPr>
          <w:rFonts w:ascii="Times New Roman" w:hAnsi="Times New Roman"/>
          <w:sz w:val="24"/>
          <w:szCs w:val="24"/>
        </w:rPr>
        <w:t xml:space="preserve"> SENAME participó </w:t>
      </w:r>
      <w:r w:rsidR="0091128F">
        <w:rPr>
          <w:rFonts w:ascii="Times New Roman" w:hAnsi="Times New Roman"/>
          <w:sz w:val="24"/>
          <w:szCs w:val="24"/>
        </w:rPr>
        <w:t>en</w:t>
      </w:r>
      <w:r w:rsidR="00515F52" w:rsidRPr="000A0521">
        <w:rPr>
          <w:rFonts w:ascii="Times New Roman" w:hAnsi="Times New Roman"/>
          <w:sz w:val="24"/>
          <w:szCs w:val="24"/>
        </w:rPr>
        <w:t xml:space="preserve"> la Conferencia Nacional de preparación del III Congreso Mundial contra la Explotación Sexual</w:t>
      </w:r>
      <w:r w:rsidR="0091128F">
        <w:rPr>
          <w:rFonts w:ascii="Times New Roman" w:hAnsi="Times New Roman"/>
          <w:sz w:val="24"/>
          <w:szCs w:val="24"/>
        </w:rPr>
        <w:t xml:space="preserve"> de niños, niñas y adolescentes; y </w:t>
      </w:r>
      <w:r w:rsidR="00515F52" w:rsidRPr="000A0521">
        <w:rPr>
          <w:rFonts w:ascii="Times New Roman" w:hAnsi="Times New Roman"/>
          <w:sz w:val="24"/>
          <w:szCs w:val="24"/>
        </w:rPr>
        <w:t>en el congreso en Río de Janeiro, Brasil. Asimismo</w:t>
      </w:r>
      <w:r w:rsidR="00D84298" w:rsidRPr="000A0521">
        <w:rPr>
          <w:rFonts w:ascii="Times New Roman" w:hAnsi="Times New Roman"/>
          <w:sz w:val="24"/>
          <w:szCs w:val="24"/>
        </w:rPr>
        <w:t>,</w:t>
      </w:r>
      <w:r w:rsidR="00515F52" w:rsidRPr="000A0521">
        <w:rPr>
          <w:rFonts w:ascii="Times New Roman" w:hAnsi="Times New Roman"/>
          <w:sz w:val="24"/>
          <w:szCs w:val="24"/>
        </w:rPr>
        <w:t xml:space="preserve"> en conjunto con el Ministerio de Justicia elaboró el informe de estado de avance del primer marco para la acción contra la ESC.</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En la actualidad, SENAME y OIT se encuentran desarrollando la etapa preparatoria para la ejecución de un nuevo estudio de estimación de la explotación sexual comercial infantil, durante el año 2012.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Respecto de las acciones judiciales en relación a ESC, desde el año 2007 a marzo del 2012, el número de querellas presentadas por SENAME sumada a las presentadas por los Programas de Representación Jurídica fueron 179, las que involucraban a uno o más niños y/o niñas, considerados víctimas de estos delitos. </w:t>
      </w:r>
    </w:p>
    <w:p w:rsidR="00515F52" w:rsidRPr="000A0521" w:rsidRDefault="00515F52" w:rsidP="00B75FBF">
      <w:pPr>
        <w:pStyle w:val="NoSpacing"/>
        <w:numPr>
          <w:ilvl w:val="0"/>
          <w:numId w:val="32"/>
        </w:numPr>
        <w:ind w:left="0" w:firstLine="0"/>
        <w:jc w:val="both"/>
        <w:rPr>
          <w:rFonts w:ascii="Times New Roman" w:hAnsi="Times New Roman"/>
          <w:sz w:val="24"/>
          <w:szCs w:val="24"/>
          <w:lang w:val="es-ES_tradnl"/>
        </w:rPr>
      </w:pPr>
      <w:r w:rsidRPr="000A0521">
        <w:rPr>
          <w:rFonts w:ascii="Times New Roman" w:hAnsi="Times New Roman"/>
          <w:sz w:val="24"/>
          <w:szCs w:val="24"/>
          <w:lang w:val="es-ES_tradnl"/>
        </w:rPr>
        <w:t xml:space="preserve"> Durante el año 2011</w:t>
      </w:r>
      <w:r w:rsidR="00D84298" w:rsidRPr="000A0521">
        <w:rPr>
          <w:rFonts w:ascii="Times New Roman" w:hAnsi="Times New Roman"/>
          <w:sz w:val="24"/>
          <w:szCs w:val="24"/>
          <w:lang w:val="es-ES_tradnl"/>
        </w:rPr>
        <w:t>,</w:t>
      </w:r>
      <w:r w:rsidRPr="000A0521">
        <w:rPr>
          <w:rFonts w:ascii="Times New Roman" w:hAnsi="Times New Roman"/>
          <w:sz w:val="24"/>
          <w:szCs w:val="24"/>
          <w:lang w:val="es-ES_tradnl"/>
        </w:rPr>
        <w:t xml:space="preserve"> el Ministerio Público elaboró </w:t>
      </w:r>
      <w:r w:rsidR="003670FC" w:rsidRPr="000A0521">
        <w:rPr>
          <w:rFonts w:ascii="Times New Roman" w:hAnsi="Times New Roman"/>
          <w:sz w:val="24"/>
          <w:szCs w:val="24"/>
          <w:lang w:val="es-ES_tradnl"/>
        </w:rPr>
        <w:t xml:space="preserve">un proyecto denominado ESCNNA, </w:t>
      </w:r>
      <w:r w:rsidRPr="000A0521">
        <w:rPr>
          <w:rFonts w:ascii="Times New Roman" w:hAnsi="Times New Roman"/>
          <w:sz w:val="24"/>
          <w:szCs w:val="24"/>
          <w:lang w:val="es-ES_tradnl"/>
        </w:rPr>
        <w:t xml:space="preserve">a través del cual se identificaron focos de comercio sexual infantil en tres regiones que sirvieron como piloto, </w:t>
      </w:r>
      <w:r w:rsidR="001502EE" w:rsidRPr="000A0521">
        <w:rPr>
          <w:rFonts w:ascii="Times New Roman" w:hAnsi="Times New Roman"/>
          <w:sz w:val="24"/>
          <w:szCs w:val="24"/>
          <w:lang w:val="es-ES_tradnl"/>
        </w:rPr>
        <w:t>luego de evaluar</w:t>
      </w:r>
      <w:r w:rsidRPr="000A0521">
        <w:rPr>
          <w:rFonts w:ascii="Times New Roman" w:hAnsi="Times New Roman"/>
          <w:sz w:val="24"/>
          <w:szCs w:val="24"/>
          <w:lang w:val="es-ES_tradnl"/>
        </w:rPr>
        <w:t xml:space="preserve"> esa experiencia, se elaboró una Guía Investigativa de Buenas Prácticas, cuya aplicación a nivel nacional, será analizada durante 2012.</w:t>
      </w:r>
    </w:p>
    <w:p w:rsidR="0010187C" w:rsidRPr="006B2786" w:rsidRDefault="002372E1" w:rsidP="006B2786">
      <w:pPr>
        <w:pStyle w:val="NoSpacing"/>
        <w:numPr>
          <w:ilvl w:val="0"/>
          <w:numId w:val="32"/>
        </w:numPr>
        <w:ind w:left="0" w:firstLine="0"/>
        <w:jc w:val="both"/>
        <w:rPr>
          <w:rFonts w:ascii="Times New Roman" w:hAnsi="Times New Roman"/>
          <w:sz w:val="24"/>
          <w:szCs w:val="24"/>
          <w:lang w:val="es-ES_tradnl"/>
        </w:rPr>
      </w:pPr>
      <w:r w:rsidRPr="000A0521">
        <w:rPr>
          <w:rFonts w:ascii="Times New Roman" w:hAnsi="Times New Roman"/>
          <w:sz w:val="24"/>
          <w:szCs w:val="24"/>
          <w:lang w:val="es-ES_tradnl"/>
        </w:rPr>
        <w:t>Desde el mes de mayo del año 2008 a la fecha, el Servicio Médico Legal</w:t>
      </w:r>
      <w:r w:rsidR="006B2786">
        <w:rPr>
          <w:rFonts w:ascii="Times New Roman" w:hAnsi="Times New Roman"/>
          <w:sz w:val="24"/>
          <w:szCs w:val="24"/>
          <w:lang w:val="es-ES_tradnl"/>
        </w:rPr>
        <w:t xml:space="preserve"> (SML)</w:t>
      </w:r>
      <w:r w:rsidRPr="000A0521">
        <w:rPr>
          <w:rFonts w:ascii="Times New Roman" w:hAnsi="Times New Roman"/>
          <w:sz w:val="24"/>
          <w:szCs w:val="24"/>
          <w:lang w:val="es-ES_tradnl"/>
        </w:rPr>
        <w:t xml:space="preserve">, a través de su Programa de Modernización, ha aunado los esfuerzos de las áreas de Psiquiatría Infantil y Sexología Forense a fin de convocar a las distintas universidades del país, a participar de un ciclo de seminarios sobre abuso infantil, cuyo objetivo general consiste en informar de las vías de denuncia, los procesos legales y forenses que deben enfrentar los </w:t>
      </w:r>
      <w:r w:rsidR="00F73743">
        <w:rPr>
          <w:rFonts w:ascii="Times New Roman" w:hAnsi="Times New Roman"/>
          <w:sz w:val="24"/>
          <w:szCs w:val="24"/>
          <w:lang w:val="es-ES_tradnl"/>
        </w:rPr>
        <w:t>niños</w:t>
      </w:r>
      <w:r w:rsidRPr="000A0521">
        <w:rPr>
          <w:rFonts w:ascii="Times New Roman" w:hAnsi="Times New Roman"/>
          <w:sz w:val="24"/>
          <w:szCs w:val="24"/>
          <w:lang w:val="es-ES_tradnl"/>
        </w:rPr>
        <w:t xml:space="preserve">, debatiendo para formular mejoras en la disminución de los procesos de victimización, entre otras consecuencias del abuso infantil. </w:t>
      </w:r>
      <w:r w:rsidRPr="009F12BF">
        <w:rPr>
          <w:rFonts w:ascii="Times New Roman" w:hAnsi="Times New Roman"/>
          <w:sz w:val="24"/>
          <w:szCs w:val="24"/>
          <w:lang w:val="es-ES_tradnl"/>
        </w:rPr>
        <w:t xml:space="preserve">El objetivo específico del ciclo ha sido el de discutir, junto a la comunidad universitaria y a los organismos de investigación, judiciales, y otros preocupados del problema del abuso infantil, sobre el desarrollo actual de los diversos peritajes que realiza el </w:t>
      </w:r>
      <w:r w:rsidR="006B2786">
        <w:rPr>
          <w:rFonts w:ascii="Times New Roman" w:hAnsi="Times New Roman"/>
          <w:sz w:val="24"/>
          <w:szCs w:val="24"/>
          <w:lang w:val="es-ES_tradnl"/>
        </w:rPr>
        <w:t>SML</w:t>
      </w:r>
      <w:r w:rsidRPr="009F12BF">
        <w:rPr>
          <w:rFonts w:ascii="Times New Roman" w:hAnsi="Times New Roman"/>
          <w:sz w:val="24"/>
          <w:szCs w:val="24"/>
          <w:lang w:val="es-ES_tradnl"/>
        </w:rPr>
        <w:t xml:space="preserve"> en esta materia, como organismo auxiliar de la Justicia. Lo anterior, con expresa consideración a la relevancia de la prueba pericial en la consecución de justicia, a través de los juicios por este tipo de delitos.</w:t>
      </w:r>
      <w:r w:rsidR="009F12BF">
        <w:rPr>
          <w:rFonts w:ascii="Times New Roman" w:hAnsi="Times New Roman"/>
          <w:sz w:val="24"/>
          <w:szCs w:val="24"/>
          <w:lang w:val="es-ES_tradnl"/>
        </w:rPr>
        <w:t xml:space="preserve"> </w:t>
      </w:r>
      <w:r w:rsidR="00CC545F" w:rsidRPr="009F12BF">
        <w:rPr>
          <w:rFonts w:ascii="Times New Roman" w:hAnsi="Times New Roman"/>
          <w:sz w:val="24"/>
          <w:szCs w:val="24"/>
          <w:lang w:val="es-ES_tradnl"/>
        </w:rPr>
        <w:t>En total, se han realizado 34 jornadas a lo largo de Chile, con un promedio de 330 participantes en cada una.</w:t>
      </w:r>
      <w:r w:rsidR="006B2786">
        <w:rPr>
          <w:rFonts w:ascii="Times New Roman" w:hAnsi="Times New Roman"/>
          <w:sz w:val="24"/>
          <w:szCs w:val="24"/>
          <w:lang w:val="es-ES_tradnl"/>
        </w:rPr>
        <w:t xml:space="preserve"> Los seminarios </w:t>
      </w:r>
      <w:r w:rsidR="0010187C" w:rsidRPr="006B2786">
        <w:rPr>
          <w:rFonts w:ascii="Times New Roman" w:hAnsi="Times New Roman"/>
          <w:sz w:val="24"/>
          <w:szCs w:val="24"/>
          <w:lang w:val="es-ES_tradnl"/>
        </w:rPr>
        <w:t xml:space="preserve">tuvieron el patrocinio de la Organización Mundial de la Salud y la Organización Panamericana de la Salud; </w:t>
      </w:r>
      <w:r w:rsidR="006B2786">
        <w:rPr>
          <w:rFonts w:ascii="Times New Roman" w:hAnsi="Times New Roman"/>
          <w:sz w:val="24"/>
          <w:szCs w:val="24"/>
          <w:lang w:val="es-ES_tradnl"/>
        </w:rPr>
        <w:t>así,</w:t>
      </w:r>
      <w:r w:rsidR="0010187C" w:rsidRPr="006B2786">
        <w:rPr>
          <w:rFonts w:ascii="Times New Roman" w:hAnsi="Times New Roman"/>
          <w:sz w:val="24"/>
          <w:szCs w:val="24"/>
          <w:lang w:val="es-ES_tradnl"/>
        </w:rPr>
        <w:t xml:space="preserve"> junto a la intervención de los peritos del Servicio, Fiscales y Defensores Regionales se contó con expertos provenientes de Colombia, España y Estados Unidos. </w:t>
      </w:r>
    </w:p>
    <w:p w:rsidR="00F35729" w:rsidRPr="000A0521" w:rsidRDefault="00F35729" w:rsidP="00B75FBF">
      <w:pPr>
        <w:pStyle w:val="NoSpacing"/>
        <w:numPr>
          <w:ilvl w:val="0"/>
          <w:numId w:val="32"/>
        </w:numPr>
        <w:ind w:left="0" w:firstLine="0"/>
        <w:jc w:val="both"/>
        <w:rPr>
          <w:rFonts w:ascii="Times New Roman" w:hAnsi="Times New Roman"/>
          <w:sz w:val="24"/>
          <w:szCs w:val="24"/>
          <w:lang w:val="es-ES_tradnl"/>
        </w:rPr>
      </w:pPr>
      <w:r w:rsidRPr="000A0521">
        <w:rPr>
          <w:rFonts w:ascii="Times New Roman" w:hAnsi="Times New Roman"/>
          <w:sz w:val="24"/>
          <w:szCs w:val="24"/>
          <w:lang w:val="es-ES_tradnl"/>
        </w:rPr>
        <w:t>Se elaboró una “Guía Normativa Técnica Pericial de Salud Mental en las áreas de Psiquiatría y Psicología Médico Legal”, aprobada por</w:t>
      </w:r>
      <w:r w:rsidR="006B2786">
        <w:rPr>
          <w:rFonts w:ascii="Times New Roman" w:hAnsi="Times New Roman"/>
          <w:sz w:val="24"/>
          <w:szCs w:val="24"/>
          <w:lang w:val="es-ES_tradnl"/>
        </w:rPr>
        <w:t xml:space="preserve"> Resolución Exenta N° 10655 (</w:t>
      </w:r>
      <w:r w:rsidRPr="000A0521">
        <w:rPr>
          <w:rFonts w:ascii="Times New Roman" w:hAnsi="Times New Roman"/>
          <w:sz w:val="24"/>
          <w:szCs w:val="24"/>
          <w:lang w:val="es-ES_tradnl"/>
        </w:rPr>
        <w:t>30 de noviembre de 2009</w:t>
      </w:r>
      <w:r w:rsidR="006B2786">
        <w:rPr>
          <w:rFonts w:ascii="Times New Roman" w:hAnsi="Times New Roman"/>
          <w:sz w:val="24"/>
          <w:szCs w:val="24"/>
          <w:lang w:val="es-ES_tradnl"/>
        </w:rPr>
        <w:t>)</w:t>
      </w:r>
      <w:r w:rsidRPr="000A0521">
        <w:rPr>
          <w:rFonts w:ascii="Times New Roman" w:hAnsi="Times New Roman"/>
          <w:sz w:val="24"/>
          <w:szCs w:val="24"/>
          <w:lang w:val="es-ES_tradnl"/>
        </w:rPr>
        <w:t xml:space="preserve">. En este documento técnico, junto con actualizar la reglamentación de toda el área, en observancia a las normas procesales vigentes, se incluyeron definiciones concretas y métodos periciales destinados a garantizar una actuación homologable o aplicación uniforme por parte de los peritos del </w:t>
      </w:r>
      <w:r w:rsidR="006B2786">
        <w:rPr>
          <w:rFonts w:ascii="Times New Roman" w:hAnsi="Times New Roman"/>
          <w:sz w:val="24"/>
          <w:szCs w:val="24"/>
          <w:lang w:val="es-ES_tradnl"/>
        </w:rPr>
        <w:t>SML</w:t>
      </w:r>
      <w:r w:rsidRPr="000A0521">
        <w:rPr>
          <w:rFonts w:ascii="Times New Roman" w:hAnsi="Times New Roman"/>
          <w:sz w:val="24"/>
          <w:szCs w:val="24"/>
          <w:lang w:val="es-ES_tradnl"/>
        </w:rPr>
        <w:t xml:space="preserve">, y profesionales de la salud que </w:t>
      </w:r>
      <w:r w:rsidRPr="000A0521">
        <w:rPr>
          <w:rFonts w:ascii="Times New Roman" w:hAnsi="Times New Roman"/>
          <w:sz w:val="24"/>
          <w:szCs w:val="24"/>
          <w:lang w:val="es-ES_tradnl"/>
        </w:rPr>
        <w:lastRenderedPageBreak/>
        <w:t>practiquen exámenes médicos legales de en las áreas de psiquiatría y psicología forense. En este mismo sentido, se incorporó tanto la definición de Psiquiatría y Psicología Forense, como las especialidades de Psiquiatra Infantil Forense y Psicólogo Infantil Forense.</w:t>
      </w:r>
    </w:p>
    <w:p w:rsidR="00F35729" w:rsidRPr="000A0521" w:rsidRDefault="00F35729" w:rsidP="006B2786">
      <w:pPr>
        <w:pStyle w:val="NoSpacing"/>
        <w:jc w:val="both"/>
        <w:rPr>
          <w:rFonts w:ascii="Times New Roman" w:hAnsi="Times New Roman"/>
          <w:sz w:val="24"/>
          <w:szCs w:val="24"/>
          <w:lang w:val="es-ES_tradnl"/>
        </w:rPr>
      </w:pPr>
      <w:r w:rsidRPr="000A0521">
        <w:rPr>
          <w:rFonts w:ascii="Times New Roman" w:hAnsi="Times New Roman"/>
          <w:sz w:val="24"/>
          <w:szCs w:val="24"/>
          <w:lang w:val="es-ES_tradnl"/>
        </w:rPr>
        <w:t xml:space="preserve">Finalmente, y complementando la normativa expuesta, se dictó Resolución Exenta N° 12949 </w:t>
      </w:r>
      <w:r w:rsidR="006B2786">
        <w:rPr>
          <w:rFonts w:ascii="Times New Roman" w:hAnsi="Times New Roman"/>
          <w:sz w:val="24"/>
          <w:szCs w:val="24"/>
          <w:lang w:val="es-ES_tradnl"/>
        </w:rPr>
        <w:t>(</w:t>
      </w:r>
      <w:r w:rsidR="006B2786" w:rsidRPr="000A0521">
        <w:rPr>
          <w:rFonts w:ascii="Times New Roman" w:hAnsi="Times New Roman"/>
          <w:sz w:val="24"/>
          <w:szCs w:val="24"/>
          <w:lang w:val="es-ES_tradnl"/>
        </w:rPr>
        <w:t>31 de diciembre de 2012</w:t>
      </w:r>
      <w:r w:rsidR="006B2786">
        <w:rPr>
          <w:rFonts w:ascii="Times New Roman" w:hAnsi="Times New Roman"/>
          <w:sz w:val="24"/>
          <w:szCs w:val="24"/>
          <w:lang w:val="es-ES_tradnl"/>
        </w:rPr>
        <w:t>)</w:t>
      </w:r>
      <w:r w:rsidR="006B2786" w:rsidRPr="000A0521">
        <w:rPr>
          <w:rFonts w:ascii="Times New Roman" w:hAnsi="Times New Roman"/>
          <w:sz w:val="24"/>
          <w:szCs w:val="24"/>
          <w:lang w:val="es-ES_tradnl"/>
        </w:rPr>
        <w:t xml:space="preserve"> </w:t>
      </w:r>
      <w:r w:rsidRPr="000A0521">
        <w:rPr>
          <w:rFonts w:ascii="Times New Roman" w:hAnsi="Times New Roman"/>
          <w:sz w:val="24"/>
          <w:szCs w:val="24"/>
          <w:lang w:val="es-ES_tradnl"/>
        </w:rPr>
        <w:t>que Reorganiza el Departamento de Salud Mental, estableciendo en su estructura, la Unidad de Psiquiatría Infantil</w:t>
      </w:r>
      <w:r w:rsidR="00B007EB" w:rsidRPr="000A0521">
        <w:rPr>
          <w:rFonts w:ascii="Times New Roman" w:hAnsi="Times New Roman"/>
          <w:sz w:val="24"/>
          <w:szCs w:val="24"/>
          <w:lang w:val="es-ES_tradnl"/>
        </w:rPr>
        <w:t>,</w:t>
      </w:r>
      <w:r w:rsidRPr="000A0521">
        <w:rPr>
          <w:rFonts w:ascii="Times New Roman" w:hAnsi="Times New Roman"/>
          <w:sz w:val="24"/>
          <w:szCs w:val="24"/>
          <w:lang w:val="es-ES_tradnl"/>
        </w:rPr>
        <w:t xml:space="preserve"> a objeto de contar con un área específica de análisis de casos periciales de salud mental en los que se evalúen niños por profesionales idóneos para estos efectos.</w:t>
      </w:r>
    </w:p>
    <w:p w:rsidR="00F35729" w:rsidRPr="00910D0D" w:rsidRDefault="00F35729" w:rsidP="00F35729">
      <w:pPr>
        <w:pStyle w:val="NoSpacing"/>
        <w:numPr>
          <w:ilvl w:val="0"/>
          <w:numId w:val="32"/>
        </w:numPr>
        <w:ind w:left="0" w:firstLine="0"/>
        <w:jc w:val="both"/>
        <w:rPr>
          <w:rFonts w:ascii="Times New Roman" w:hAnsi="Times New Roman"/>
          <w:sz w:val="24"/>
          <w:szCs w:val="24"/>
          <w:lang w:val="es-ES_tradnl"/>
        </w:rPr>
      </w:pPr>
      <w:r w:rsidRPr="00910D0D">
        <w:rPr>
          <w:rFonts w:ascii="Times New Roman" w:hAnsi="Times New Roman"/>
          <w:sz w:val="24"/>
          <w:szCs w:val="24"/>
          <w:lang w:val="es-ES_tradnl"/>
        </w:rPr>
        <w:t>En materia de Sexología Forense se elaboró una “Guía Técnica Pericial sobre Agresiones Sexuales”, aprobada por Resolución Exenta N° 9487</w:t>
      </w:r>
      <w:r w:rsidR="0091128F" w:rsidRPr="00910D0D">
        <w:rPr>
          <w:rFonts w:ascii="Times New Roman" w:hAnsi="Times New Roman"/>
          <w:sz w:val="24"/>
          <w:szCs w:val="24"/>
          <w:lang w:val="es-ES_tradnl"/>
        </w:rPr>
        <w:t xml:space="preserve"> </w:t>
      </w:r>
      <w:r w:rsidR="006B2786" w:rsidRPr="00910D0D">
        <w:rPr>
          <w:rFonts w:ascii="Times New Roman" w:hAnsi="Times New Roman"/>
          <w:sz w:val="24"/>
          <w:szCs w:val="24"/>
          <w:lang w:val="es-ES_tradnl"/>
        </w:rPr>
        <w:t>(</w:t>
      </w:r>
      <w:r w:rsidRPr="00910D0D">
        <w:rPr>
          <w:rFonts w:ascii="Times New Roman" w:hAnsi="Times New Roman"/>
          <w:sz w:val="24"/>
          <w:szCs w:val="24"/>
          <w:lang w:val="es-ES_tradnl"/>
        </w:rPr>
        <w:t>30 de septiembre de 2010</w:t>
      </w:r>
      <w:r w:rsidR="006B2786" w:rsidRPr="00910D0D">
        <w:rPr>
          <w:rFonts w:ascii="Times New Roman" w:hAnsi="Times New Roman"/>
          <w:sz w:val="24"/>
          <w:szCs w:val="24"/>
          <w:lang w:val="es-ES_tradnl"/>
        </w:rPr>
        <w:t xml:space="preserve">), con el objetivo de </w:t>
      </w:r>
      <w:r w:rsidRPr="00910D0D">
        <w:rPr>
          <w:rFonts w:ascii="Times New Roman" w:hAnsi="Times New Roman"/>
          <w:sz w:val="24"/>
          <w:szCs w:val="24"/>
          <w:lang w:val="es-ES_tradnl"/>
        </w:rPr>
        <w:t xml:space="preserve">actualizar la reglamentación técnica debidamente ajustada a la normativa penal vigente sobre delitos sexuales, “ya que ella impone realizar actividades que puedan constituir base de una pericia médico-legal o constituirlas como primer indicio, velando por garantizar la dignidad de la persona en cada uno de sus procedimientos, y evitando la re victimización ante reiterados reconocimientos, exámenes o bien pruebas biológicas”. </w:t>
      </w:r>
    </w:p>
    <w:p w:rsidR="003F6383" w:rsidRPr="00910D0D" w:rsidRDefault="00F35729" w:rsidP="003F6383">
      <w:pPr>
        <w:pStyle w:val="NoSpacing"/>
        <w:numPr>
          <w:ilvl w:val="0"/>
          <w:numId w:val="32"/>
        </w:numPr>
        <w:ind w:left="0" w:firstLine="0"/>
        <w:jc w:val="both"/>
        <w:rPr>
          <w:rFonts w:ascii="Times New Roman" w:hAnsi="Times New Roman"/>
          <w:sz w:val="24"/>
          <w:szCs w:val="24"/>
          <w:lang w:val="es-ES_tradnl"/>
        </w:rPr>
      </w:pPr>
      <w:r w:rsidRPr="00910D0D">
        <w:rPr>
          <w:rFonts w:ascii="Times New Roman" w:hAnsi="Times New Roman"/>
          <w:sz w:val="24"/>
          <w:szCs w:val="24"/>
          <w:lang w:val="es-ES_tradnl"/>
        </w:rPr>
        <w:t xml:space="preserve">El </w:t>
      </w:r>
      <w:r w:rsidR="006B2786" w:rsidRPr="00910D0D">
        <w:rPr>
          <w:rFonts w:ascii="Times New Roman" w:hAnsi="Times New Roman"/>
          <w:sz w:val="24"/>
          <w:szCs w:val="24"/>
          <w:lang w:val="es-ES_tradnl"/>
        </w:rPr>
        <w:t>SML</w:t>
      </w:r>
      <w:r w:rsidRPr="00910D0D">
        <w:rPr>
          <w:rFonts w:ascii="Times New Roman" w:hAnsi="Times New Roman"/>
          <w:sz w:val="24"/>
          <w:szCs w:val="24"/>
          <w:lang w:val="es-ES_tradnl"/>
        </w:rPr>
        <w:t xml:space="preserve"> también ha conformado una mesa de trabajo con el Ministerio Público, con la finalidad de mejorar la eficiencia pericial, sesionando periódicamente, e incorporando en sus temas, la protección de derechos de los </w:t>
      </w:r>
      <w:r w:rsidR="00F73743" w:rsidRPr="00910D0D">
        <w:rPr>
          <w:rFonts w:ascii="Times New Roman" w:hAnsi="Times New Roman"/>
          <w:sz w:val="24"/>
          <w:szCs w:val="24"/>
          <w:lang w:val="es-ES_tradnl"/>
        </w:rPr>
        <w:t>niños</w:t>
      </w:r>
      <w:r w:rsidRPr="00910D0D">
        <w:rPr>
          <w:rFonts w:ascii="Times New Roman" w:hAnsi="Times New Roman"/>
          <w:sz w:val="24"/>
          <w:szCs w:val="24"/>
          <w:lang w:val="es-ES_tradnl"/>
        </w:rPr>
        <w:t xml:space="preserve"> en los procesos de victimización y periciales cuya relación es significativamente estrecha.</w:t>
      </w:r>
    </w:p>
    <w:p w:rsidR="003F6383" w:rsidRPr="003F6383" w:rsidRDefault="003F6383" w:rsidP="00B75FBF">
      <w:pPr>
        <w:pStyle w:val="NoSpacing"/>
        <w:numPr>
          <w:ilvl w:val="0"/>
          <w:numId w:val="32"/>
        </w:numPr>
        <w:ind w:left="0" w:firstLine="0"/>
        <w:jc w:val="both"/>
        <w:rPr>
          <w:rFonts w:ascii="Times New Roman" w:hAnsi="Times New Roman"/>
          <w:sz w:val="24"/>
          <w:szCs w:val="24"/>
          <w:lang w:val="es-ES_tradnl"/>
        </w:rPr>
      </w:pPr>
      <w:r w:rsidRPr="003F6383">
        <w:rPr>
          <w:rFonts w:ascii="Times New Roman" w:hAnsi="Times New Roman"/>
          <w:sz w:val="24"/>
          <w:szCs w:val="24"/>
          <w:lang w:val="es-ES_tradnl"/>
        </w:rPr>
        <w:t xml:space="preserve">En julio de 2012 el Presidente de la República anuncio la implementación de 10 medidas contra el abuso sexual: envío del proyecto de ley que reorganiza la institucionalidad a cargo de los temas e infancia y adolescencia; implementación de la Ley que crea el Registro de Pedófilos; incremento del presupuesto para el SML; acelerar la implementación del brazalete electrónico; aumento de penas para el delito de comercialización, importación, exportación, distribución, difusión o exhibición de material pornográfico; ayores requisitos para otorgar la libertad condicional a los autores de delitos sexuales contra menores </w:t>
      </w:r>
      <w:r>
        <w:rPr>
          <w:rFonts w:ascii="Times New Roman" w:hAnsi="Times New Roman"/>
          <w:sz w:val="24"/>
          <w:szCs w:val="24"/>
          <w:lang w:val="es-ES_tradnl"/>
        </w:rPr>
        <w:t>de edad; creación de un sistema de e</w:t>
      </w:r>
      <w:r w:rsidRPr="003F6383">
        <w:rPr>
          <w:rFonts w:ascii="Times New Roman" w:hAnsi="Times New Roman"/>
          <w:sz w:val="24"/>
          <w:szCs w:val="24"/>
          <w:lang w:val="es-ES_tradnl"/>
        </w:rPr>
        <w:t>ntrevista única a víctimas</w:t>
      </w:r>
      <w:r>
        <w:rPr>
          <w:rFonts w:ascii="Times New Roman" w:hAnsi="Times New Roman"/>
          <w:sz w:val="24"/>
          <w:szCs w:val="24"/>
          <w:lang w:val="es-ES_tradnl"/>
        </w:rPr>
        <w:t xml:space="preserve">, para </w:t>
      </w:r>
      <w:r w:rsidRPr="003F6383">
        <w:rPr>
          <w:rFonts w:ascii="Times New Roman" w:hAnsi="Times New Roman"/>
          <w:sz w:val="24"/>
          <w:szCs w:val="24"/>
          <w:lang w:val="es-ES_tradnl"/>
        </w:rPr>
        <w:t>usar posteriormente durante toda</w:t>
      </w:r>
      <w:r>
        <w:rPr>
          <w:rFonts w:ascii="Times New Roman" w:hAnsi="Times New Roman"/>
          <w:sz w:val="24"/>
          <w:szCs w:val="24"/>
          <w:lang w:val="es-ES_tradnl"/>
        </w:rPr>
        <w:t>s las etapas del proceso penal; a t</w:t>
      </w:r>
      <w:r w:rsidRPr="003F6383">
        <w:rPr>
          <w:rFonts w:ascii="Times New Roman" w:hAnsi="Times New Roman"/>
          <w:sz w:val="24"/>
          <w:szCs w:val="24"/>
          <w:lang w:val="es-ES_tradnl"/>
        </w:rPr>
        <w:t>ravés de un proyecto de ley, se propondrá extender la agravante calificada del Código Penal, que hoy afecta a los autores de delitos sexuales que tengan vínculos parentales, religiosos o educativos con las víctimas men</w:t>
      </w:r>
      <w:r>
        <w:rPr>
          <w:rFonts w:ascii="Times New Roman" w:hAnsi="Times New Roman"/>
          <w:sz w:val="24"/>
          <w:szCs w:val="24"/>
          <w:lang w:val="es-ES_tradnl"/>
        </w:rPr>
        <w:t>ores de edad, a otras personas; c</w:t>
      </w:r>
      <w:r w:rsidRPr="003F6383">
        <w:rPr>
          <w:rFonts w:ascii="Times New Roman" w:hAnsi="Times New Roman"/>
          <w:sz w:val="24"/>
          <w:szCs w:val="24"/>
          <w:lang w:val="es-ES_tradnl"/>
        </w:rPr>
        <w:t>reación del Sistema Nacional e Integr</w:t>
      </w:r>
      <w:r>
        <w:rPr>
          <w:rFonts w:ascii="Times New Roman" w:hAnsi="Times New Roman"/>
          <w:sz w:val="24"/>
          <w:szCs w:val="24"/>
          <w:lang w:val="es-ES_tradnl"/>
        </w:rPr>
        <w:t>al de Protección de la Infancia; y r</w:t>
      </w:r>
      <w:r w:rsidRPr="003F6383">
        <w:rPr>
          <w:rFonts w:ascii="Times New Roman" w:hAnsi="Times New Roman"/>
          <w:sz w:val="24"/>
          <w:szCs w:val="24"/>
          <w:lang w:val="es-ES_tradnl"/>
        </w:rPr>
        <w:t>evisión de las mociones parlamentarias sobre protección de menores</w:t>
      </w:r>
      <w:r w:rsidR="001D7A11">
        <w:rPr>
          <w:rFonts w:ascii="Times New Roman" w:hAnsi="Times New Roman"/>
          <w:sz w:val="24"/>
          <w:szCs w:val="24"/>
          <w:lang w:val="es-ES_tradnl"/>
        </w:rPr>
        <w:t xml:space="preserve"> de edad.</w:t>
      </w:r>
    </w:p>
    <w:p w:rsidR="0010187C" w:rsidRPr="000A0521" w:rsidRDefault="0010187C" w:rsidP="00F35729">
      <w:pPr>
        <w:pStyle w:val="NoSpacing"/>
        <w:jc w:val="both"/>
        <w:rPr>
          <w:rFonts w:ascii="Times New Roman" w:hAnsi="Times New Roman"/>
          <w:sz w:val="24"/>
          <w:szCs w:val="24"/>
          <w:lang w:val="es-ES_tradnl"/>
        </w:rPr>
      </w:pPr>
    </w:p>
    <w:p w:rsidR="00515F52" w:rsidRPr="006B2786" w:rsidRDefault="006E267C" w:rsidP="00C210E2">
      <w:pPr>
        <w:pStyle w:val="NoSpacing"/>
        <w:jc w:val="both"/>
        <w:rPr>
          <w:rFonts w:ascii="Times New Roman" w:hAnsi="Times New Roman"/>
          <w:b/>
          <w:sz w:val="24"/>
          <w:szCs w:val="24"/>
        </w:rPr>
      </w:pPr>
      <w:r w:rsidRPr="006B2786">
        <w:rPr>
          <w:rFonts w:ascii="Times New Roman" w:hAnsi="Times New Roman"/>
          <w:b/>
          <w:sz w:val="24"/>
          <w:szCs w:val="24"/>
        </w:rPr>
        <w:t xml:space="preserve">C. Venta, trata y </w:t>
      </w:r>
      <w:r w:rsidR="00515F52" w:rsidRPr="006B2786">
        <w:rPr>
          <w:rFonts w:ascii="Times New Roman" w:hAnsi="Times New Roman"/>
          <w:b/>
          <w:sz w:val="24"/>
          <w:szCs w:val="24"/>
        </w:rPr>
        <w:t>secuestro (art. 35)</w:t>
      </w:r>
      <w:r w:rsidRPr="006B2786">
        <w:rPr>
          <w:rFonts w:ascii="Times New Roman" w:hAnsi="Times New Roman"/>
          <w:b/>
          <w:sz w:val="24"/>
          <w:szCs w:val="24"/>
        </w:rPr>
        <w:t>, incluido OPSC</w:t>
      </w:r>
    </w:p>
    <w:p w:rsidR="00515F52" w:rsidRPr="000A0521" w:rsidRDefault="00515F52" w:rsidP="00C210E2">
      <w:pPr>
        <w:pStyle w:val="NoSpacing"/>
        <w:jc w:val="both"/>
        <w:rPr>
          <w:rFonts w:ascii="Times New Roman" w:hAnsi="Times New Roman"/>
          <w:sz w:val="24"/>
          <w:szCs w:val="24"/>
        </w:rPr>
      </w:pPr>
    </w:p>
    <w:p w:rsidR="00515F52" w:rsidRPr="006E267C" w:rsidRDefault="006E267C" w:rsidP="00C210E2">
      <w:pPr>
        <w:pStyle w:val="NoSpacing"/>
        <w:jc w:val="both"/>
        <w:rPr>
          <w:rFonts w:ascii="Times New Roman" w:hAnsi="Times New Roman"/>
          <w:b/>
          <w:sz w:val="24"/>
          <w:szCs w:val="24"/>
          <w:u w:val="single"/>
        </w:rPr>
      </w:pPr>
      <w:r w:rsidRPr="006E267C">
        <w:rPr>
          <w:rFonts w:ascii="Times New Roman" w:hAnsi="Times New Roman"/>
          <w:b/>
          <w:sz w:val="24"/>
          <w:szCs w:val="24"/>
          <w:u w:val="single"/>
        </w:rPr>
        <w:t>Medidas jurídicas y de política adoptadas para la aplicación del protocolo</w:t>
      </w:r>
    </w:p>
    <w:p w:rsidR="00515F52" w:rsidRPr="00FC3BF3"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w:t>
      </w:r>
      <w:r w:rsidRPr="00FC3BF3">
        <w:rPr>
          <w:rFonts w:ascii="Times New Roman" w:hAnsi="Times New Roman"/>
          <w:sz w:val="24"/>
          <w:szCs w:val="24"/>
        </w:rPr>
        <w:t>cumplimiento de la recomendación N° 24 d) del Protocolo</w:t>
      </w:r>
      <w:r w:rsidR="00B2471A" w:rsidRPr="00FC3BF3">
        <w:rPr>
          <w:rFonts w:ascii="Times New Roman" w:hAnsi="Times New Roman"/>
          <w:sz w:val="24"/>
          <w:szCs w:val="24"/>
        </w:rPr>
        <w:t xml:space="preserve"> facultativo, la Ley Nº 20.507</w:t>
      </w:r>
      <w:r w:rsidRPr="00FC3BF3">
        <w:rPr>
          <w:rFonts w:ascii="Times New Roman" w:hAnsi="Times New Roman"/>
          <w:sz w:val="24"/>
          <w:szCs w:val="24"/>
        </w:rPr>
        <w:t xml:space="preserve"> tipifica los delitos de tráfico ilícito de migrantes y trata de personas y establece normas para su prevención y más efectiva persecución criminal. También tipifica como delito el facilitar o promover la entrada al país de personas para que ejerzan la prostitución, y quien traslade, acoja o reciba personas para que sean objeto de explotación sexual o tráfico de órganos. De la misma forma, sanciona a quienes se asocien con objeto de cometer los delitos ya descritos</w:t>
      </w:r>
      <w:r w:rsidR="00C26D34" w:rsidRPr="00FC3BF3">
        <w:rPr>
          <w:rFonts w:ascii="Times New Roman" w:hAnsi="Times New Roman"/>
          <w:sz w:val="24"/>
          <w:szCs w:val="24"/>
        </w:rPr>
        <w:t>. Asimismo</w:t>
      </w:r>
      <w:r w:rsidRPr="00FC3BF3">
        <w:rPr>
          <w:rFonts w:ascii="Times New Roman" w:hAnsi="Times New Roman"/>
          <w:sz w:val="24"/>
          <w:szCs w:val="24"/>
        </w:rPr>
        <w:t xml:space="preserve">, se establecen normas para la protección de las víctimas, entre las que se cuenta el derecho a que soliciten un permiso de residencia </w:t>
      </w:r>
      <w:r w:rsidRPr="00FC3BF3">
        <w:rPr>
          <w:rFonts w:ascii="Times New Roman" w:hAnsi="Times New Roman"/>
          <w:sz w:val="24"/>
          <w:szCs w:val="24"/>
        </w:rPr>
        <w:lastRenderedPageBreak/>
        <w:t>temporal, por un mínimo de seis meses, ya sea para decidir las acciones judiciales en su favor o para regularizar su estadía en Chile.</w:t>
      </w:r>
    </w:p>
    <w:p w:rsidR="00910D0D" w:rsidRDefault="00515F52" w:rsidP="006B2786">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Respecto a la recomendación N° 23 del Comité, en la que se indica que la venta de niños no está plenamente tipificada en la legislación penal chilena, y la recomendación Nº 70 relativa al 2do Informe Periódico, que recomienda armonizar la legislación con la Convención y el Protocolo Facultativo antes mencionado, es preciso mencionar que actualmente el ordenamiento jurídico prohíbe y sanciona el hecho penalmente, pero no en un sólo cuerpo normativo. Para determinar la norma aplicable, hay que distinguir si la venta  es para fines de adopción, caso en el cual queda penado</w:t>
      </w:r>
      <w:r w:rsidR="00C26D34" w:rsidRPr="00910D0D">
        <w:rPr>
          <w:rFonts w:ascii="Times New Roman" w:hAnsi="Times New Roman"/>
          <w:sz w:val="24"/>
          <w:szCs w:val="24"/>
        </w:rPr>
        <w:t xml:space="preserve"> por el artículo 41 y 42 de la Ley de A</w:t>
      </w:r>
      <w:r w:rsidRPr="00910D0D">
        <w:rPr>
          <w:rFonts w:ascii="Times New Roman" w:hAnsi="Times New Roman"/>
          <w:sz w:val="24"/>
          <w:szCs w:val="24"/>
        </w:rPr>
        <w:t>dopción, que sanciona al que obtiene la entrega de un menor para salir del país con fin de adopción, como también al que por premio o contraprestación facilita la entrega  de un menor en adopción. Si la venta es para otros fines tales como la explotación, la esclavitud o para obtener órganos, ésta se encuentra sancionada por la Ley Nº 20.507.</w:t>
      </w:r>
    </w:p>
    <w:p w:rsidR="00910D0D" w:rsidRDefault="00515F52" w:rsidP="006B2786">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En el caso de la trata de migrantes y personas, la observación refiere que no estarían cubiertas en todas sus formas. Al respecto, cabe señalar que la ley Nº 20.507 derogó el antiguo artículo 367 bis del Código Penal e insertó en el Cód</w:t>
      </w:r>
      <w:r w:rsidR="009D039C" w:rsidRPr="00910D0D">
        <w:rPr>
          <w:rFonts w:ascii="Times New Roman" w:hAnsi="Times New Roman"/>
          <w:sz w:val="24"/>
          <w:szCs w:val="24"/>
        </w:rPr>
        <w:t xml:space="preserve">igo Penal nuevos artículos </w:t>
      </w:r>
      <w:r w:rsidRPr="00910D0D">
        <w:rPr>
          <w:rFonts w:ascii="Times New Roman" w:hAnsi="Times New Roman"/>
          <w:sz w:val="24"/>
          <w:szCs w:val="24"/>
        </w:rPr>
        <w:t>que sancionan la trata de migrantes y de personas en sus diversas formas: para explotación sexual, con fines laborales o de esclavitud o servidumbre, o para obtención de órganos. Penaliza, además, tanto la trata externa como la interna, sancionando especialmen</w:t>
      </w:r>
      <w:r w:rsidR="009D039C" w:rsidRPr="00910D0D">
        <w:rPr>
          <w:rFonts w:ascii="Times New Roman" w:hAnsi="Times New Roman"/>
          <w:sz w:val="24"/>
          <w:szCs w:val="24"/>
        </w:rPr>
        <w:t>te los casos en los cuales la víctima</w:t>
      </w:r>
      <w:r w:rsidRPr="00910D0D">
        <w:rPr>
          <w:rFonts w:ascii="Times New Roman" w:hAnsi="Times New Roman"/>
          <w:sz w:val="24"/>
          <w:szCs w:val="24"/>
        </w:rPr>
        <w:t xml:space="preserve"> es menor de 18 años, agravando la pena asignada al delito, además de no exigir el tipo penal para la sanción ninguna de las circunstancias</w:t>
      </w:r>
      <w:r w:rsidR="006B2786" w:rsidRPr="00910D0D">
        <w:rPr>
          <w:rFonts w:ascii="Times New Roman" w:hAnsi="Times New Roman"/>
          <w:sz w:val="24"/>
          <w:szCs w:val="24"/>
        </w:rPr>
        <w:t xml:space="preserve"> calificantes, </w:t>
      </w:r>
      <w:r w:rsidRPr="00910D0D">
        <w:rPr>
          <w:rFonts w:ascii="Times New Roman" w:hAnsi="Times New Roman"/>
          <w:sz w:val="24"/>
          <w:szCs w:val="24"/>
        </w:rPr>
        <w:t xml:space="preserve">tales como engaño, violencia, coacción, intimidación, abuso de poder, y aprovechamiento de la situación de vulnerabilidad, entre otros. Para brindar protección a los menores de 18 años víctimas de estos delitos, los servicios públicos a cargo de la protección de la infancia y adolescencia deberán facilitar su acceso a las prestaciones especializadas que requieran. Además, en los casos en los cuales el Juez estime que los intereses del niño, niña o adolescente son contradictorios con los de la persona que lo representa, designará un curador </w:t>
      </w:r>
      <w:r w:rsidRPr="00910D0D">
        <w:rPr>
          <w:rFonts w:ascii="Times New Roman" w:hAnsi="Times New Roman"/>
          <w:i/>
          <w:sz w:val="24"/>
          <w:szCs w:val="24"/>
        </w:rPr>
        <w:t>ad-litem</w:t>
      </w:r>
      <w:r w:rsidRPr="00910D0D">
        <w:rPr>
          <w:rFonts w:ascii="Times New Roman" w:hAnsi="Times New Roman"/>
          <w:sz w:val="24"/>
          <w:szCs w:val="24"/>
        </w:rPr>
        <w:t xml:space="preserve"> de cualquier institución que se dedique a la defensa, promoción o protección de los derechos de la infancia.</w:t>
      </w:r>
    </w:p>
    <w:p w:rsidR="00515F52" w:rsidRPr="00910D0D" w:rsidRDefault="00515F52" w:rsidP="006B2786">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Respecto a la situación de trata interna con fines de prost</w:t>
      </w:r>
      <w:r w:rsidR="0097031A" w:rsidRPr="00910D0D">
        <w:rPr>
          <w:rFonts w:ascii="Times New Roman" w:hAnsi="Times New Roman"/>
          <w:sz w:val="24"/>
          <w:szCs w:val="24"/>
        </w:rPr>
        <w:t xml:space="preserve">itución, ésta queda penalizada </w:t>
      </w:r>
      <w:r w:rsidRPr="00910D0D">
        <w:rPr>
          <w:rFonts w:ascii="Times New Roman" w:hAnsi="Times New Roman"/>
          <w:sz w:val="24"/>
          <w:szCs w:val="24"/>
        </w:rPr>
        <w:t>respecto de víctimas menores de 18 años</w:t>
      </w:r>
      <w:r w:rsidR="0097031A" w:rsidRPr="00910D0D">
        <w:rPr>
          <w:rFonts w:ascii="Times New Roman" w:hAnsi="Times New Roman"/>
          <w:sz w:val="24"/>
          <w:szCs w:val="24"/>
        </w:rPr>
        <w:t xml:space="preserve">, al haberse mantenido vigente </w:t>
      </w:r>
      <w:r w:rsidRPr="00910D0D">
        <w:rPr>
          <w:rFonts w:ascii="Times New Roman" w:hAnsi="Times New Roman"/>
          <w:sz w:val="24"/>
          <w:szCs w:val="24"/>
        </w:rPr>
        <w:t>el artículo 367 del Código Penal.</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Finalmente, respecto </w:t>
      </w:r>
      <w:r w:rsidRPr="00FC3BF3">
        <w:rPr>
          <w:rFonts w:ascii="Times New Roman" w:hAnsi="Times New Roman"/>
          <w:sz w:val="24"/>
          <w:szCs w:val="24"/>
        </w:rPr>
        <w:t xml:space="preserve">de la recomendación N° 24 del </w:t>
      </w:r>
      <w:r w:rsidRPr="00FC3BF3">
        <w:rPr>
          <w:rFonts w:ascii="Times New Roman" w:hAnsi="Times New Roman"/>
          <w:bCs/>
          <w:sz w:val="24"/>
          <w:szCs w:val="24"/>
          <w:lang w:val="es-ES"/>
        </w:rPr>
        <w:t>Protocolo facultativo</w:t>
      </w:r>
      <w:r w:rsidRPr="000A0521">
        <w:rPr>
          <w:rFonts w:ascii="Times New Roman" w:hAnsi="Times New Roman"/>
          <w:bCs/>
          <w:sz w:val="24"/>
          <w:szCs w:val="24"/>
          <w:lang w:val="es-ES"/>
        </w:rPr>
        <w:t xml:space="preserve"> relativo a la venta de niños, la prostitución infantil y la utilización de niños en la pornografía, que se refiere a la </w:t>
      </w:r>
      <w:r w:rsidRPr="000A0521">
        <w:rPr>
          <w:rFonts w:ascii="Times New Roman" w:hAnsi="Times New Roman"/>
          <w:sz w:val="24"/>
          <w:szCs w:val="24"/>
        </w:rPr>
        <w:t>sanción para la posesión de material pornográfico, el ordenamiento jurídico chileno sanciona</w:t>
      </w:r>
      <w:r w:rsidR="006B2786">
        <w:rPr>
          <w:rFonts w:ascii="Times New Roman" w:hAnsi="Times New Roman"/>
          <w:sz w:val="24"/>
          <w:szCs w:val="24"/>
        </w:rPr>
        <w:t>,</w:t>
      </w:r>
      <w:r w:rsidRPr="000A0521">
        <w:rPr>
          <w:rFonts w:ascii="Times New Roman" w:hAnsi="Times New Roman"/>
          <w:sz w:val="24"/>
          <w:szCs w:val="24"/>
        </w:rPr>
        <w:t xml:space="preserve"> bajo la nomenclatura “almacenamiento”</w:t>
      </w:r>
      <w:r w:rsidR="006B2786">
        <w:rPr>
          <w:rFonts w:ascii="Times New Roman" w:hAnsi="Times New Roman"/>
          <w:sz w:val="24"/>
          <w:szCs w:val="24"/>
        </w:rPr>
        <w:t>,</w:t>
      </w:r>
      <w:r w:rsidRPr="000A0521">
        <w:rPr>
          <w:rFonts w:ascii="Times New Roman" w:hAnsi="Times New Roman"/>
          <w:sz w:val="24"/>
          <w:szCs w:val="24"/>
        </w:rPr>
        <w:t xml:space="preserve"> toda conducta de mantención o guarda maliciosa de material pornográfico infantil, es decir, hace sinónimo el almacenamiento y la posesión, ya que se sanciona a la persona que con ánimo de mantener en su poder o poseer pornografía infantil la guarda o almacena. Ello, para diferenciarla de una mera tenencia – incluso accidental – de material pornográfico infantil que no es punible o sancionada, ya que no existe la intención o ánimo de poseer o guardar material pornográfico.</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Además de la tipificación de los delitos mencionados, el Estado, en alianza con organizaciones internacionales y organizaciones de la sociedad civil, ha venido promoviendo una serie de acciones tendientes a informar, sensibilizar y prevenir la ocurrencia del delito de trata de personas, según se señala a continuación:</w:t>
      </w:r>
    </w:p>
    <w:p w:rsidR="00CA79C6" w:rsidRDefault="006B2786" w:rsidP="00C210E2">
      <w:pPr>
        <w:pStyle w:val="NoSpacing"/>
        <w:jc w:val="both"/>
        <w:rPr>
          <w:rFonts w:ascii="Times New Roman" w:hAnsi="Times New Roman"/>
          <w:sz w:val="24"/>
          <w:szCs w:val="24"/>
        </w:rPr>
      </w:pPr>
      <w:r>
        <w:rPr>
          <w:rFonts w:ascii="Times New Roman" w:hAnsi="Times New Roman"/>
          <w:sz w:val="24"/>
          <w:szCs w:val="24"/>
        </w:rPr>
        <w:lastRenderedPageBreak/>
        <w:t xml:space="preserve">a) </w:t>
      </w:r>
      <w:r w:rsidR="00515F52" w:rsidRPr="000A0521">
        <w:rPr>
          <w:rFonts w:ascii="Times New Roman" w:hAnsi="Times New Roman"/>
          <w:sz w:val="24"/>
          <w:szCs w:val="24"/>
        </w:rPr>
        <w:t>Creación de la Mesa Intersectorial sobre Trata de Personas, coordinada por el Departamento de Extranjería y Migración del Ministerio de</w:t>
      </w:r>
      <w:r>
        <w:rPr>
          <w:rFonts w:ascii="Times New Roman" w:hAnsi="Times New Roman"/>
          <w:sz w:val="24"/>
          <w:szCs w:val="24"/>
        </w:rPr>
        <w:t xml:space="preserve"> Interior (Decreto Nº 2821, </w:t>
      </w:r>
      <w:r w:rsidR="00515F52" w:rsidRPr="000A0521">
        <w:rPr>
          <w:rFonts w:ascii="Times New Roman" w:hAnsi="Times New Roman"/>
          <w:sz w:val="24"/>
          <w:szCs w:val="24"/>
        </w:rPr>
        <w:t>2008), que será la encargada de coordinar las acciones, planes y programas de los distintos actores institucionales en materia de prevención, represión y sanción de la trata de personas, especialmente de mujeres y niños.</w:t>
      </w:r>
    </w:p>
    <w:p w:rsidR="00515F52" w:rsidRPr="000A0521" w:rsidRDefault="00CA79C6" w:rsidP="00C210E2">
      <w:pPr>
        <w:pStyle w:val="NoSpacing"/>
        <w:jc w:val="both"/>
        <w:rPr>
          <w:rFonts w:ascii="Times New Roman" w:hAnsi="Times New Roman"/>
          <w:sz w:val="24"/>
          <w:szCs w:val="24"/>
        </w:rPr>
      </w:pPr>
      <w:r>
        <w:rPr>
          <w:rFonts w:ascii="Times New Roman" w:hAnsi="Times New Roman"/>
          <w:sz w:val="24"/>
          <w:szCs w:val="24"/>
        </w:rPr>
        <w:t xml:space="preserve">b) </w:t>
      </w:r>
      <w:r w:rsidR="00515F52" w:rsidRPr="000A0521">
        <w:rPr>
          <w:rFonts w:ascii="Times New Roman" w:hAnsi="Times New Roman"/>
          <w:sz w:val="24"/>
          <w:szCs w:val="24"/>
        </w:rPr>
        <w:t xml:space="preserve">Campaña de prevención de la trata </w:t>
      </w:r>
      <w:r>
        <w:rPr>
          <w:rFonts w:ascii="Times New Roman" w:hAnsi="Times New Roman"/>
          <w:sz w:val="24"/>
          <w:szCs w:val="24"/>
        </w:rPr>
        <w:t xml:space="preserve">de mujeres: </w:t>
      </w:r>
      <w:r w:rsidR="00515F52" w:rsidRPr="000A0521">
        <w:rPr>
          <w:rFonts w:ascii="Times New Roman" w:hAnsi="Times New Roman"/>
          <w:sz w:val="24"/>
          <w:szCs w:val="24"/>
        </w:rPr>
        <w:t>"En Chile R</w:t>
      </w:r>
      <w:r>
        <w:rPr>
          <w:rFonts w:ascii="Times New Roman" w:hAnsi="Times New Roman"/>
          <w:sz w:val="24"/>
          <w:szCs w:val="24"/>
        </w:rPr>
        <w:t>espetamos a Todas las Mujeres" (</w:t>
      </w:r>
      <w:r w:rsidR="00515F52" w:rsidRPr="000A0521">
        <w:rPr>
          <w:rFonts w:ascii="Times New Roman" w:hAnsi="Times New Roman"/>
          <w:sz w:val="24"/>
          <w:szCs w:val="24"/>
        </w:rPr>
        <w:t>2008</w:t>
      </w:r>
      <w:r>
        <w:rPr>
          <w:rFonts w:ascii="Times New Roman" w:hAnsi="Times New Roman"/>
          <w:sz w:val="24"/>
          <w:szCs w:val="24"/>
        </w:rPr>
        <w:t xml:space="preserve">). Participaron: </w:t>
      </w:r>
      <w:r w:rsidR="0091128F">
        <w:rPr>
          <w:rFonts w:ascii="Times New Roman" w:hAnsi="Times New Roman"/>
          <w:sz w:val="24"/>
          <w:szCs w:val="24"/>
        </w:rPr>
        <w:t>SERNAM</w:t>
      </w:r>
      <w:r>
        <w:rPr>
          <w:rFonts w:ascii="Times New Roman" w:hAnsi="Times New Roman"/>
          <w:sz w:val="24"/>
          <w:szCs w:val="24"/>
        </w:rPr>
        <w:t xml:space="preserve">, </w:t>
      </w:r>
      <w:r w:rsidR="00515F52" w:rsidRPr="000A0521">
        <w:rPr>
          <w:rFonts w:ascii="Times New Roman" w:hAnsi="Times New Roman"/>
          <w:sz w:val="24"/>
          <w:szCs w:val="24"/>
        </w:rPr>
        <w:t xml:space="preserve">Departamento de Extranjería y Migración del Ministerio del Interior y el </w:t>
      </w:r>
      <w:r w:rsidR="0091128F">
        <w:rPr>
          <w:rFonts w:ascii="Times New Roman" w:hAnsi="Times New Roman"/>
          <w:sz w:val="24"/>
          <w:szCs w:val="24"/>
        </w:rPr>
        <w:t>MOP</w:t>
      </w:r>
      <w:r w:rsidR="00515F52" w:rsidRPr="000A0521">
        <w:rPr>
          <w:rFonts w:ascii="Times New Roman" w:hAnsi="Times New Roman"/>
          <w:sz w:val="24"/>
          <w:szCs w:val="24"/>
        </w:rPr>
        <w:t>, en el Aeropuerto Internacional.</w:t>
      </w:r>
    </w:p>
    <w:p w:rsidR="00515F52" w:rsidRPr="000A0521" w:rsidRDefault="00CA79C6" w:rsidP="00C210E2">
      <w:pPr>
        <w:pStyle w:val="NoSpacing"/>
        <w:jc w:val="both"/>
        <w:rPr>
          <w:rFonts w:ascii="Times New Roman" w:hAnsi="Times New Roman"/>
          <w:sz w:val="24"/>
          <w:szCs w:val="24"/>
        </w:rPr>
      </w:pPr>
      <w:r>
        <w:rPr>
          <w:rFonts w:ascii="Times New Roman" w:hAnsi="Times New Roman"/>
          <w:sz w:val="24"/>
          <w:szCs w:val="24"/>
        </w:rPr>
        <w:t xml:space="preserve">c) </w:t>
      </w:r>
      <w:r w:rsidR="00515F52" w:rsidRPr="000A0521">
        <w:rPr>
          <w:rFonts w:ascii="Times New Roman" w:hAnsi="Times New Roman"/>
          <w:sz w:val="24"/>
          <w:szCs w:val="24"/>
        </w:rPr>
        <w:t>Desarrollo de dos "Mapeos Geográficos y Sociales en la República de Chile" en los años 2006 y 2007, destinados a detectar posibles rutas que pudieran ser utilizadas para la trata de personas. Actividades que fueron organizadas por Save the Children y Corporación ONG Raíces con participación de funcionarios de la Policía de Investigaciones</w:t>
      </w:r>
      <w:r w:rsidR="0091128F">
        <w:rPr>
          <w:rFonts w:ascii="Times New Roman" w:hAnsi="Times New Roman"/>
          <w:sz w:val="24"/>
          <w:szCs w:val="24"/>
        </w:rPr>
        <w:t xml:space="preserve">, Carabineros </w:t>
      </w:r>
      <w:r w:rsidR="00515F52" w:rsidRPr="000A0521">
        <w:rPr>
          <w:rFonts w:ascii="Times New Roman" w:hAnsi="Times New Roman"/>
          <w:sz w:val="24"/>
          <w:szCs w:val="24"/>
        </w:rPr>
        <w:t>y área migratoria del Ministerio del Interior. Los resultados del trabajo fuero</w:t>
      </w:r>
      <w:r>
        <w:rPr>
          <w:rFonts w:ascii="Times New Roman" w:hAnsi="Times New Roman"/>
          <w:sz w:val="24"/>
          <w:szCs w:val="24"/>
        </w:rPr>
        <w:t xml:space="preserve">n entregados a las autoridades </w:t>
      </w:r>
      <w:r w:rsidR="00515F52" w:rsidRPr="000A0521">
        <w:rPr>
          <w:rFonts w:ascii="Times New Roman" w:hAnsi="Times New Roman"/>
          <w:sz w:val="24"/>
          <w:szCs w:val="24"/>
        </w:rPr>
        <w:t>del Ministerio del Interior, como un insumo para la definición de políticas y acciones destinadas a prevenir, reprimir y sancionar la trata de personas.</w:t>
      </w:r>
    </w:p>
    <w:p w:rsidR="00515F52" w:rsidRPr="000A0521" w:rsidRDefault="00CA79C6" w:rsidP="00C210E2">
      <w:pPr>
        <w:pStyle w:val="NoSpacing"/>
        <w:jc w:val="both"/>
        <w:rPr>
          <w:rFonts w:ascii="Times New Roman" w:hAnsi="Times New Roman"/>
          <w:sz w:val="24"/>
          <w:szCs w:val="24"/>
        </w:rPr>
      </w:pPr>
      <w:r>
        <w:rPr>
          <w:rFonts w:ascii="Times New Roman" w:hAnsi="Times New Roman"/>
          <w:sz w:val="24"/>
          <w:szCs w:val="24"/>
        </w:rPr>
        <w:t xml:space="preserve">d) </w:t>
      </w:r>
      <w:r w:rsidR="00515F52" w:rsidRPr="000A0521">
        <w:rPr>
          <w:rFonts w:ascii="Times New Roman" w:hAnsi="Times New Roman"/>
          <w:sz w:val="24"/>
          <w:szCs w:val="24"/>
        </w:rPr>
        <w:t xml:space="preserve">Quince pequeños proyectos iniciados el 2007 por </w:t>
      </w:r>
      <w:r w:rsidR="009D039C">
        <w:rPr>
          <w:rFonts w:ascii="Times New Roman" w:hAnsi="Times New Roman"/>
          <w:sz w:val="24"/>
          <w:szCs w:val="24"/>
        </w:rPr>
        <w:t>SENAME</w:t>
      </w:r>
      <w:r w:rsidR="00515F52" w:rsidRPr="000A0521">
        <w:rPr>
          <w:rFonts w:ascii="Times New Roman" w:hAnsi="Times New Roman"/>
          <w:sz w:val="24"/>
          <w:szCs w:val="24"/>
        </w:rPr>
        <w:t>, dirigidos a pr</w:t>
      </w:r>
      <w:r w:rsidR="0091128F">
        <w:rPr>
          <w:rFonts w:ascii="Times New Roman" w:hAnsi="Times New Roman"/>
          <w:sz w:val="24"/>
          <w:szCs w:val="24"/>
        </w:rPr>
        <w:t xml:space="preserve">evenir y dar atención a niños </w:t>
      </w:r>
      <w:r w:rsidR="00515F52" w:rsidRPr="000A0521">
        <w:rPr>
          <w:rFonts w:ascii="Times New Roman" w:hAnsi="Times New Roman"/>
          <w:sz w:val="24"/>
          <w:szCs w:val="24"/>
        </w:rPr>
        <w:t>en riesgo de explotación sexual comercial, que buscan abordar esta problemática desde el foco preventivo familiar.</w:t>
      </w:r>
    </w:p>
    <w:p w:rsidR="00515F52" w:rsidRPr="000A0521" w:rsidRDefault="00CA79C6" w:rsidP="00C210E2">
      <w:pPr>
        <w:pStyle w:val="NoSpacing"/>
        <w:jc w:val="both"/>
        <w:rPr>
          <w:rFonts w:ascii="Times New Roman" w:hAnsi="Times New Roman"/>
          <w:sz w:val="24"/>
          <w:szCs w:val="24"/>
        </w:rPr>
      </w:pPr>
      <w:r>
        <w:rPr>
          <w:rFonts w:ascii="Times New Roman" w:hAnsi="Times New Roman"/>
          <w:sz w:val="24"/>
          <w:szCs w:val="24"/>
        </w:rPr>
        <w:t xml:space="preserve">e) </w:t>
      </w:r>
      <w:r w:rsidR="00515F52" w:rsidRPr="000A0521">
        <w:rPr>
          <w:rFonts w:ascii="Times New Roman" w:hAnsi="Times New Roman"/>
          <w:sz w:val="24"/>
          <w:szCs w:val="24"/>
        </w:rPr>
        <w:t>Protección y otorgamiento de permisos de residencia para las víctimas de trata que colaboren en los procesos judiciales respectivos.</w:t>
      </w:r>
    </w:p>
    <w:p w:rsidR="00515F52" w:rsidRPr="000A0521" w:rsidRDefault="00CA79C6" w:rsidP="00C210E2">
      <w:pPr>
        <w:pStyle w:val="NoSpacing"/>
        <w:jc w:val="both"/>
        <w:rPr>
          <w:rFonts w:ascii="Times New Roman" w:hAnsi="Times New Roman"/>
          <w:sz w:val="24"/>
          <w:szCs w:val="24"/>
        </w:rPr>
      </w:pPr>
      <w:r>
        <w:rPr>
          <w:rFonts w:ascii="Times New Roman" w:hAnsi="Times New Roman"/>
          <w:sz w:val="24"/>
          <w:szCs w:val="24"/>
        </w:rPr>
        <w:t xml:space="preserve">f) </w:t>
      </w:r>
      <w:r w:rsidR="0091128F">
        <w:rPr>
          <w:rFonts w:ascii="Times New Roman" w:hAnsi="Times New Roman"/>
          <w:sz w:val="24"/>
          <w:szCs w:val="24"/>
        </w:rPr>
        <w:t>En diciembre de 2009 se firma</w:t>
      </w:r>
      <w:r w:rsidR="00515F52" w:rsidRPr="000A0521">
        <w:rPr>
          <w:rFonts w:ascii="Times New Roman" w:hAnsi="Times New Roman"/>
          <w:sz w:val="24"/>
          <w:szCs w:val="24"/>
        </w:rPr>
        <w:t xml:space="preserve"> un protocolo de colaboración entre el Ministerio del Interior y el </w:t>
      </w:r>
      <w:r w:rsidR="009D039C">
        <w:rPr>
          <w:rFonts w:ascii="Times New Roman" w:hAnsi="Times New Roman"/>
          <w:sz w:val="24"/>
          <w:szCs w:val="24"/>
        </w:rPr>
        <w:t>SENAME</w:t>
      </w:r>
      <w:r w:rsidR="00515F52" w:rsidRPr="000A0521">
        <w:rPr>
          <w:rFonts w:ascii="Times New Roman" w:hAnsi="Times New Roman"/>
          <w:sz w:val="24"/>
          <w:szCs w:val="24"/>
        </w:rPr>
        <w:t>, para la revisión de todas las solicitudes de residencia que sean presentadas en Chile por niños no acompañados por sus padres; esta iniciativa formaliza una coordinación que se viene desarrollando con positivos resultados desde el año 2006.</w:t>
      </w:r>
    </w:p>
    <w:p w:rsidR="00515F52" w:rsidRPr="000A0521" w:rsidRDefault="00CA79C6" w:rsidP="00C210E2">
      <w:pPr>
        <w:pStyle w:val="NoSpacing"/>
        <w:jc w:val="both"/>
        <w:rPr>
          <w:rFonts w:ascii="Times New Roman" w:hAnsi="Times New Roman"/>
          <w:sz w:val="24"/>
          <w:szCs w:val="24"/>
        </w:rPr>
      </w:pPr>
      <w:r>
        <w:rPr>
          <w:rFonts w:ascii="Times New Roman" w:hAnsi="Times New Roman"/>
          <w:sz w:val="24"/>
          <w:szCs w:val="24"/>
        </w:rPr>
        <w:t xml:space="preserve">g) </w:t>
      </w:r>
      <w:r w:rsidR="00515F52" w:rsidRPr="000A0521">
        <w:rPr>
          <w:rFonts w:ascii="Times New Roman" w:hAnsi="Times New Roman"/>
          <w:sz w:val="24"/>
          <w:szCs w:val="24"/>
        </w:rPr>
        <w:t>Primera Cumbre Iberoamericana de Ministerios Públicos Contra la Trata de Seres Humanos</w:t>
      </w:r>
      <w:r>
        <w:rPr>
          <w:rFonts w:ascii="Times New Roman" w:hAnsi="Times New Roman"/>
          <w:sz w:val="24"/>
          <w:szCs w:val="24"/>
        </w:rPr>
        <w:t xml:space="preserve"> (2008)</w:t>
      </w:r>
      <w:r w:rsidR="00515F52" w:rsidRPr="000A0521">
        <w:rPr>
          <w:rFonts w:ascii="Times New Roman" w:hAnsi="Times New Roman"/>
          <w:sz w:val="24"/>
          <w:szCs w:val="24"/>
        </w:rPr>
        <w:t>, organizada por el Ministerio Público de Chile junto a la Agencia de Cooperación Internacional Alemana (GTZ) y la Agencia de Cooperació</w:t>
      </w:r>
      <w:r>
        <w:rPr>
          <w:rFonts w:ascii="Times New Roman" w:hAnsi="Times New Roman"/>
          <w:sz w:val="24"/>
          <w:szCs w:val="24"/>
        </w:rPr>
        <w:t>n Internacional de Chile (AGCI)</w:t>
      </w:r>
      <w:r w:rsidR="00515F52" w:rsidRPr="000A0521">
        <w:rPr>
          <w:rFonts w:ascii="Times New Roman" w:hAnsi="Times New Roman"/>
          <w:sz w:val="24"/>
          <w:szCs w:val="24"/>
        </w:rPr>
        <w:t>.</w:t>
      </w:r>
    </w:p>
    <w:p w:rsidR="00515F52" w:rsidRPr="000A0521" w:rsidRDefault="00CA79C6" w:rsidP="00C210E2">
      <w:pPr>
        <w:pStyle w:val="NoSpacing"/>
        <w:jc w:val="both"/>
        <w:rPr>
          <w:rFonts w:ascii="Times New Roman" w:hAnsi="Times New Roman"/>
          <w:sz w:val="24"/>
          <w:szCs w:val="24"/>
        </w:rPr>
      </w:pPr>
      <w:r>
        <w:rPr>
          <w:rFonts w:ascii="Times New Roman" w:hAnsi="Times New Roman"/>
          <w:sz w:val="24"/>
          <w:szCs w:val="24"/>
        </w:rPr>
        <w:t xml:space="preserve">h) </w:t>
      </w:r>
      <w:r w:rsidR="00515F52" w:rsidRPr="000A0521">
        <w:rPr>
          <w:rFonts w:ascii="Times New Roman" w:hAnsi="Times New Roman"/>
          <w:sz w:val="24"/>
          <w:szCs w:val="24"/>
        </w:rPr>
        <w:t>Aprobación de documento "Guías de Santiago", que contiene los estándares mínimos de actuación de las Fiscalías Iberoamericanas en relación con víctimas y testigos en procesos penales de trata de personas; este documento fue aprobado por la unanimidad de los Fiscales Generales de Iberoamérica con motivo de la XVI Asamblea de la AIAMP celebrada en julio de 2008 en República Dominicana; su redacción había concluido en la reunión de los Ministerios Públicos de Ibero América, rea</w:t>
      </w:r>
      <w:r w:rsidR="00BC487D">
        <w:rPr>
          <w:rFonts w:ascii="Times New Roman" w:hAnsi="Times New Roman"/>
          <w:sz w:val="24"/>
          <w:szCs w:val="24"/>
        </w:rPr>
        <w:t>lizada en Santiago de Chile en a</w:t>
      </w:r>
      <w:r w:rsidR="00515F52" w:rsidRPr="000A0521">
        <w:rPr>
          <w:rFonts w:ascii="Times New Roman" w:hAnsi="Times New Roman"/>
          <w:sz w:val="24"/>
          <w:szCs w:val="24"/>
        </w:rPr>
        <w:t>bril de 2008.</w:t>
      </w:r>
    </w:p>
    <w:p w:rsidR="00515F52" w:rsidRPr="000A0521" w:rsidRDefault="00515F52" w:rsidP="00C210E2">
      <w:pPr>
        <w:pStyle w:val="NoSpacing"/>
        <w:jc w:val="both"/>
        <w:rPr>
          <w:rFonts w:ascii="Times New Roman" w:hAnsi="Times New Roman"/>
          <w:i/>
          <w:sz w:val="24"/>
          <w:szCs w:val="24"/>
        </w:rPr>
      </w:pPr>
    </w:p>
    <w:p w:rsidR="00515F52" w:rsidRPr="006E267C" w:rsidRDefault="006E267C" w:rsidP="00C210E2">
      <w:pPr>
        <w:pStyle w:val="NoSpacing"/>
        <w:jc w:val="both"/>
        <w:rPr>
          <w:rFonts w:ascii="Times New Roman" w:hAnsi="Times New Roman"/>
          <w:b/>
          <w:sz w:val="24"/>
          <w:szCs w:val="24"/>
          <w:u w:val="single"/>
        </w:rPr>
      </w:pPr>
      <w:r w:rsidRPr="006E267C">
        <w:rPr>
          <w:rFonts w:ascii="Times New Roman" w:hAnsi="Times New Roman"/>
          <w:b/>
          <w:sz w:val="24"/>
          <w:szCs w:val="24"/>
          <w:u w:val="single"/>
        </w:rPr>
        <w:t>Prevención y promoción</w:t>
      </w:r>
    </w:p>
    <w:p w:rsidR="00CA79C6" w:rsidRPr="00CA79C6" w:rsidRDefault="00CA79C6" w:rsidP="00B75FBF">
      <w:pPr>
        <w:pStyle w:val="NoSpacing"/>
        <w:numPr>
          <w:ilvl w:val="0"/>
          <w:numId w:val="32"/>
        </w:numPr>
        <w:ind w:left="0" w:firstLine="0"/>
        <w:jc w:val="both"/>
        <w:rPr>
          <w:rFonts w:ascii="Times New Roman" w:hAnsi="Times New Roman"/>
          <w:sz w:val="24"/>
          <w:szCs w:val="24"/>
        </w:rPr>
      </w:pPr>
      <w:r>
        <w:rPr>
          <w:rFonts w:ascii="Times New Roman" w:hAnsi="Times New Roman"/>
          <w:bCs/>
          <w:sz w:val="24"/>
          <w:szCs w:val="24"/>
        </w:rPr>
        <w:t>En materia comunicacional SENAME ha llevado a cabo las siguientes actividades:</w:t>
      </w:r>
    </w:p>
    <w:p w:rsidR="00CA79C6" w:rsidRDefault="00CA79C6" w:rsidP="00CA79C6">
      <w:pPr>
        <w:pStyle w:val="NoSpacing"/>
        <w:jc w:val="both"/>
        <w:rPr>
          <w:rFonts w:ascii="Times New Roman" w:hAnsi="Times New Roman"/>
          <w:sz w:val="24"/>
          <w:szCs w:val="24"/>
        </w:rPr>
      </w:pPr>
      <w:r>
        <w:rPr>
          <w:rFonts w:ascii="Times New Roman" w:hAnsi="Times New Roman"/>
          <w:bCs/>
          <w:sz w:val="24"/>
          <w:szCs w:val="24"/>
        </w:rPr>
        <w:t xml:space="preserve">a) </w:t>
      </w:r>
      <w:r w:rsidR="00515F52" w:rsidRPr="000D32C3">
        <w:rPr>
          <w:rFonts w:ascii="Times New Roman" w:hAnsi="Times New Roman"/>
          <w:bCs/>
          <w:sz w:val="24"/>
          <w:szCs w:val="24"/>
        </w:rPr>
        <w:t xml:space="preserve">Desde 2009, está a cargo </w:t>
      </w:r>
      <w:r w:rsidR="00BC38FB" w:rsidRPr="000D32C3">
        <w:rPr>
          <w:rFonts w:ascii="Times New Roman" w:hAnsi="Times New Roman"/>
          <w:bCs/>
          <w:sz w:val="24"/>
          <w:szCs w:val="24"/>
        </w:rPr>
        <w:t xml:space="preserve">de la </w:t>
      </w:r>
      <w:r w:rsidR="00BC38FB" w:rsidRPr="000D32C3">
        <w:rPr>
          <w:rFonts w:ascii="Times New Roman" w:hAnsi="Times New Roman"/>
          <w:sz w:val="24"/>
          <w:szCs w:val="24"/>
        </w:rPr>
        <w:t>campaña comunicacional “No hay excusas”, destinada a prevenir esta vulneración de derechos</w:t>
      </w:r>
      <w:r w:rsidR="00BC38FB" w:rsidRPr="000D32C3">
        <w:rPr>
          <w:rFonts w:ascii="Times New Roman" w:hAnsi="Times New Roman"/>
          <w:bCs/>
          <w:sz w:val="24"/>
          <w:szCs w:val="24"/>
        </w:rPr>
        <w:t xml:space="preserve">. </w:t>
      </w:r>
      <w:r w:rsidR="00515F52" w:rsidRPr="000D32C3">
        <w:rPr>
          <w:rFonts w:ascii="Times New Roman" w:hAnsi="Times New Roman"/>
          <w:bCs/>
          <w:sz w:val="24"/>
          <w:szCs w:val="24"/>
        </w:rPr>
        <w:t xml:space="preserve"> </w:t>
      </w:r>
      <w:r w:rsidR="00BC38FB" w:rsidRPr="000D32C3">
        <w:rPr>
          <w:rFonts w:ascii="Times New Roman" w:hAnsi="Times New Roman"/>
          <w:bCs/>
          <w:sz w:val="24"/>
          <w:szCs w:val="24"/>
        </w:rPr>
        <w:t>Esto</w:t>
      </w:r>
      <w:r w:rsidR="00515F52" w:rsidRPr="000D32C3">
        <w:rPr>
          <w:rFonts w:ascii="Times New Roman" w:hAnsi="Times New Roman"/>
          <w:bCs/>
          <w:sz w:val="24"/>
          <w:szCs w:val="24"/>
        </w:rPr>
        <w:t xml:space="preserve"> implica conmemorar el “Día mundial contra la explotación sexual comercial infantil y adolescente”, con una actividad pública que es cubierta por los medios de comunicación, junto con la repartición de material con los mensajes “No hay excusas” y “El comercio sexual con personas menores de 18 años es un crimen”. Esta actividad se replica en las ciudades capitales de todas las regiones del país. </w:t>
      </w:r>
    </w:p>
    <w:p w:rsidR="00515F52" w:rsidRDefault="00CA79C6" w:rsidP="00CA79C6">
      <w:pPr>
        <w:pStyle w:val="NoSpacing"/>
        <w:jc w:val="both"/>
        <w:rPr>
          <w:rFonts w:ascii="Times New Roman" w:hAnsi="Times New Roman"/>
          <w:sz w:val="24"/>
          <w:szCs w:val="24"/>
        </w:rPr>
      </w:pPr>
      <w:r>
        <w:rPr>
          <w:rFonts w:ascii="Times New Roman" w:hAnsi="Times New Roman"/>
          <w:sz w:val="24"/>
          <w:szCs w:val="24"/>
        </w:rPr>
        <w:t>b) E</w:t>
      </w:r>
      <w:r w:rsidR="00515F52" w:rsidRPr="000D32C3">
        <w:rPr>
          <w:rFonts w:ascii="Times New Roman" w:hAnsi="Times New Roman"/>
          <w:sz w:val="24"/>
          <w:szCs w:val="24"/>
        </w:rPr>
        <w:t xml:space="preserve">n conjunto con la Corporación Opción y el Instituto Profesional de Chile, lanzaron </w:t>
      </w:r>
      <w:r w:rsidR="00456591" w:rsidRPr="000D32C3">
        <w:rPr>
          <w:rFonts w:ascii="Times New Roman" w:hAnsi="Times New Roman"/>
          <w:sz w:val="24"/>
          <w:szCs w:val="24"/>
        </w:rPr>
        <w:t>en</w:t>
      </w:r>
      <w:r w:rsidR="00515F52" w:rsidRPr="000D32C3">
        <w:rPr>
          <w:rFonts w:ascii="Times New Roman" w:hAnsi="Times New Roman"/>
          <w:sz w:val="24"/>
          <w:szCs w:val="24"/>
        </w:rPr>
        <w:t xml:space="preserve"> abril </w:t>
      </w:r>
      <w:r w:rsidR="00456591" w:rsidRPr="000D32C3">
        <w:rPr>
          <w:rFonts w:ascii="Times New Roman" w:hAnsi="Times New Roman"/>
          <w:sz w:val="24"/>
          <w:szCs w:val="24"/>
        </w:rPr>
        <w:t xml:space="preserve">del </w:t>
      </w:r>
      <w:r w:rsidR="00515F52" w:rsidRPr="000D32C3">
        <w:rPr>
          <w:rFonts w:ascii="Times New Roman" w:hAnsi="Times New Roman"/>
          <w:sz w:val="24"/>
          <w:szCs w:val="24"/>
        </w:rPr>
        <w:t xml:space="preserve">2012, la campaña “Juntos digámosle NO a la pornografía infantil”, destinada a </w:t>
      </w:r>
      <w:r w:rsidR="00515F52" w:rsidRPr="000D32C3">
        <w:rPr>
          <w:rFonts w:ascii="Times New Roman" w:hAnsi="Times New Roman"/>
          <w:sz w:val="24"/>
          <w:szCs w:val="24"/>
        </w:rPr>
        <w:lastRenderedPageBreak/>
        <w:t>informar y comprometer a los dueños de locales de internet a no permitir el uso de sus instalaciones para vulnerar gravemente los derechos de niños y n</w:t>
      </w:r>
      <w:r w:rsidR="00BC38FB" w:rsidRPr="000D32C3">
        <w:rPr>
          <w:rFonts w:ascii="Times New Roman" w:hAnsi="Times New Roman"/>
          <w:sz w:val="24"/>
          <w:szCs w:val="24"/>
        </w:rPr>
        <w:t xml:space="preserve">iñas. </w:t>
      </w:r>
    </w:p>
    <w:p w:rsidR="00BC38FB" w:rsidRDefault="00CA79C6" w:rsidP="00CA79C6">
      <w:pPr>
        <w:pStyle w:val="NoSpacing"/>
        <w:jc w:val="both"/>
        <w:rPr>
          <w:rFonts w:ascii="Times New Roman" w:hAnsi="Times New Roman"/>
          <w:sz w:val="24"/>
          <w:szCs w:val="24"/>
        </w:rPr>
      </w:pPr>
      <w:r>
        <w:rPr>
          <w:rFonts w:ascii="Times New Roman" w:hAnsi="Times New Roman"/>
          <w:sz w:val="24"/>
          <w:szCs w:val="24"/>
        </w:rPr>
        <w:t xml:space="preserve">c) </w:t>
      </w:r>
      <w:r w:rsidR="00515F52" w:rsidRPr="000A0521">
        <w:rPr>
          <w:rFonts w:ascii="Times New Roman" w:hAnsi="Times New Roman"/>
          <w:sz w:val="24"/>
          <w:szCs w:val="24"/>
        </w:rPr>
        <w:t xml:space="preserve">En septiembre de 2009, </w:t>
      </w:r>
      <w:r>
        <w:rPr>
          <w:rFonts w:ascii="Times New Roman" w:hAnsi="Times New Roman"/>
          <w:sz w:val="24"/>
          <w:szCs w:val="24"/>
        </w:rPr>
        <w:t>junto con la</w:t>
      </w:r>
      <w:r w:rsidR="00515F52" w:rsidRPr="000A0521">
        <w:rPr>
          <w:rFonts w:ascii="Times New Roman" w:hAnsi="Times New Roman"/>
          <w:sz w:val="24"/>
          <w:szCs w:val="24"/>
        </w:rPr>
        <w:t xml:space="preserve"> Policía de Investigaciones, </w:t>
      </w:r>
      <w:r w:rsidR="00BC38FB">
        <w:rPr>
          <w:rFonts w:ascii="Times New Roman" w:hAnsi="Times New Roman"/>
          <w:sz w:val="24"/>
          <w:szCs w:val="24"/>
        </w:rPr>
        <w:t>SERNATUR</w:t>
      </w:r>
      <w:r>
        <w:rPr>
          <w:rFonts w:ascii="Times New Roman" w:hAnsi="Times New Roman"/>
          <w:sz w:val="24"/>
          <w:szCs w:val="24"/>
        </w:rPr>
        <w:t xml:space="preserve"> y </w:t>
      </w:r>
      <w:r w:rsidR="00515F52" w:rsidRPr="000A0521">
        <w:rPr>
          <w:rFonts w:ascii="Times New Roman" w:hAnsi="Times New Roman"/>
          <w:sz w:val="24"/>
          <w:szCs w:val="24"/>
        </w:rPr>
        <w:t xml:space="preserve">OIT </w:t>
      </w:r>
      <w:r>
        <w:rPr>
          <w:rFonts w:ascii="Times New Roman" w:hAnsi="Times New Roman"/>
          <w:sz w:val="24"/>
          <w:szCs w:val="24"/>
        </w:rPr>
        <w:t>se realizó</w:t>
      </w:r>
      <w:r w:rsidR="00515F52" w:rsidRPr="000A0521">
        <w:rPr>
          <w:rFonts w:ascii="Times New Roman" w:hAnsi="Times New Roman"/>
          <w:sz w:val="24"/>
          <w:szCs w:val="24"/>
        </w:rPr>
        <w:t xml:space="preserve"> una jornada de difusión en el Aeropuerto Internacional de Santiago entregando nuevas tarjetas migratorias a los extranjeros que ingresaban al país con el </w:t>
      </w:r>
      <w:r w:rsidR="00515F52" w:rsidRPr="00FC3BF3">
        <w:rPr>
          <w:rFonts w:ascii="Times New Roman" w:hAnsi="Times New Roman"/>
          <w:sz w:val="24"/>
          <w:szCs w:val="24"/>
        </w:rPr>
        <w:t>eslogan “En Chile, el comercio sexual infantil es un crimen”, en concordancia co</w:t>
      </w:r>
      <w:r>
        <w:rPr>
          <w:rFonts w:ascii="Times New Roman" w:hAnsi="Times New Roman"/>
          <w:sz w:val="24"/>
          <w:szCs w:val="24"/>
        </w:rPr>
        <w:t xml:space="preserve">n la recomendación N° 70 </w:t>
      </w:r>
      <w:r w:rsidR="00515F52" w:rsidRPr="00FC3BF3">
        <w:rPr>
          <w:rFonts w:ascii="Times New Roman" w:hAnsi="Times New Roman"/>
          <w:sz w:val="24"/>
          <w:szCs w:val="24"/>
        </w:rPr>
        <w:t>f</w:t>
      </w:r>
      <w:r>
        <w:rPr>
          <w:rFonts w:ascii="Times New Roman" w:hAnsi="Times New Roman"/>
          <w:sz w:val="24"/>
          <w:szCs w:val="24"/>
        </w:rPr>
        <w:t>)</w:t>
      </w:r>
      <w:r w:rsidR="00515F52" w:rsidRPr="00FC3BF3">
        <w:rPr>
          <w:rFonts w:ascii="Times New Roman" w:hAnsi="Times New Roman"/>
          <w:sz w:val="24"/>
          <w:szCs w:val="24"/>
        </w:rPr>
        <w:t xml:space="preserve"> sobre turismo sexual</w:t>
      </w:r>
      <w:r w:rsidR="00515F52" w:rsidRPr="000A0521">
        <w:rPr>
          <w:rFonts w:ascii="Times New Roman" w:hAnsi="Times New Roman"/>
          <w:sz w:val="24"/>
          <w:szCs w:val="24"/>
        </w:rPr>
        <w:t>.</w:t>
      </w:r>
    </w:p>
    <w:p w:rsidR="00515F52" w:rsidRPr="000A0521" w:rsidRDefault="00515F52" w:rsidP="00C210E2">
      <w:pPr>
        <w:pStyle w:val="NoSpacing"/>
        <w:jc w:val="both"/>
        <w:rPr>
          <w:rFonts w:ascii="Times New Roman" w:hAnsi="Times New Roman"/>
          <w:bCs/>
          <w:sz w:val="24"/>
          <w:szCs w:val="24"/>
        </w:rPr>
      </w:pPr>
    </w:p>
    <w:p w:rsidR="00515F52" w:rsidRPr="006E267C" w:rsidRDefault="006E267C" w:rsidP="00C210E2">
      <w:pPr>
        <w:pStyle w:val="NoSpacing"/>
        <w:jc w:val="both"/>
        <w:rPr>
          <w:rFonts w:ascii="Times New Roman" w:hAnsi="Times New Roman"/>
          <w:b/>
          <w:sz w:val="24"/>
          <w:szCs w:val="24"/>
          <w:u w:val="single"/>
        </w:rPr>
      </w:pPr>
      <w:r w:rsidRPr="004615FC">
        <w:rPr>
          <w:rFonts w:ascii="Times New Roman" w:hAnsi="Times New Roman"/>
          <w:b/>
          <w:sz w:val="24"/>
          <w:szCs w:val="24"/>
          <w:u w:val="single"/>
        </w:rPr>
        <w:t xml:space="preserve">Reintegración social y </w:t>
      </w:r>
      <w:r w:rsidR="00515F52" w:rsidRPr="004615FC">
        <w:rPr>
          <w:rFonts w:ascii="Times New Roman" w:hAnsi="Times New Roman"/>
          <w:b/>
          <w:sz w:val="24"/>
          <w:szCs w:val="24"/>
          <w:u w:val="single"/>
        </w:rPr>
        <w:t xml:space="preserve">recuperación física y psicológica </w:t>
      </w:r>
    </w:p>
    <w:p w:rsidR="00515F52" w:rsidRPr="000A0521" w:rsidRDefault="00515F52" w:rsidP="00B75FBF">
      <w:pPr>
        <w:pStyle w:val="NoSpacing"/>
        <w:numPr>
          <w:ilvl w:val="0"/>
          <w:numId w:val="32"/>
        </w:numPr>
        <w:ind w:left="0" w:firstLine="0"/>
        <w:jc w:val="both"/>
        <w:rPr>
          <w:rFonts w:ascii="Times New Roman" w:hAnsi="Times New Roman"/>
          <w:sz w:val="24"/>
          <w:szCs w:val="24"/>
          <w:lang w:val="es-ES"/>
        </w:rPr>
      </w:pPr>
      <w:r w:rsidRPr="000A0521">
        <w:rPr>
          <w:rFonts w:ascii="Times New Roman" w:hAnsi="Times New Roman"/>
          <w:sz w:val="24"/>
          <w:szCs w:val="24"/>
        </w:rPr>
        <w:t xml:space="preserve"> </w:t>
      </w:r>
      <w:r w:rsidRPr="000E057B">
        <w:rPr>
          <w:rFonts w:ascii="Times New Roman" w:hAnsi="Times New Roman"/>
          <w:sz w:val="24"/>
          <w:szCs w:val="24"/>
        </w:rPr>
        <w:t xml:space="preserve">Esta materia ya se abordó en </w:t>
      </w:r>
      <w:r w:rsidR="000E057B" w:rsidRPr="000E057B">
        <w:rPr>
          <w:rFonts w:ascii="Times New Roman" w:hAnsi="Times New Roman"/>
          <w:sz w:val="24"/>
          <w:szCs w:val="24"/>
        </w:rPr>
        <w:t>el apartado sobre “explotación</w:t>
      </w:r>
      <w:r w:rsidR="000E057B">
        <w:rPr>
          <w:rFonts w:ascii="Times New Roman" w:hAnsi="Times New Roman"/>
          <w:sz w:val="24"/>
          <w:szCs w:val="24"/>
        </w:rPr>
        <w:t xml:space="preserve"> y abuso sexual”. </w:t>
      </w:r>
      <w:r w:rsidRPr="000A0521">
        <w:rPr>
          <w:rFonts w:ascii="Times New Roman" w:hAnsi="Times New Roman"/>
          <w:sz w:val="24"/>
          <w:szCs w:val="24"/>
        </w:rPr>
        <w:t xml:space="preserve">Complementariamente, respecto </w:t>
      </w:r>
      <w:r w:rsidRPr="00FC3BF3">
        <w:rPr>
          <w:rFonts w:ascii="Times New Roman" w:hAnsi="Times New Roman"/>
          <w:sz w:val="24"/>
          <w:szCs w:val="24"/>
        </w:rPr>
        <w:t>a la recomendación Nº 20 c), del examen al Protocolo, se informa que tanto en el Observatorio de Explotación Sexual Comercial Infantil como</w:t>
      </w:r>
      <w:r w:rsidRPr="000A0521">
        <w:rPr>
          <w:rFonts w:ascii="Times New Roman" w:hAnsi="Times New Roman"/>
          <w:sz w:val="24"/>
          <w:szCs w:val="24"/>
        </w:rPr>
        <w:t xml:space="preserve"> en las discusiones técnicas se ha tenido siempre presente a los niños varones, promoviendo el enfoque de género tanto en las atenciones directas como en las acciones de sensibilización. En 2007, de un total de 1.028 niños, niñas y adolescentes atendidos en los programas especializados en expl</w:t>
      </w:r>
      <w:r w:rsidR="00BC38FB">
        <w:rPr>
          <w:rFonts w:ascii="Times New Roman" w:hAnsi="Times New Roman"/>
          <w:sz w:val="24"/>
          <w:szCs w:val="24"/>
        </w:rPr>
        <w:t>otación sexual comercial, 23,</w:t>
      </w:r>
      <w:r w:rsidRPr="000A0521">
        <w:rPr>
          <w:rFonts w:ascii="Times New Roman" w:hAnsi="Times New Roman"/>
          <w:sz w:val="24"/>
          <w:szCs w:val="24"/>
        </w:rPr>
        <w:t xml:space="preserve">8% correspondieron a varones, y en el año 2011, de un total de 1.168 niños, niñas y adolescentes 217 (18,6%) eran varones.  Cabe destacar que en el año 2007, OIT y la Corporación Opción – institución colaboradora de SENAME – realizaron el </w:t>
      </w:r>
      <w:r w:rsidRPr="000A0521">
        <w:rPr>
          <w:rFonts w:ascii="Times New Roman" w:hAnsi="Times New Roman"/>
          <w:sz w:val="24"/>
          <w:szCs w:val="24"/>
          <w:lang w:val="es-ES"/>
        </w:rPr>
        <w:t xml:space="preserve">estudio “Caracterización y sistematización de las experiencias de niños y niñas víctimas de ESCI (Explotación Sexual Comercial Infantil), y de un modelo de intervención reparatorio desde una perspectiva de género”, aportando elementos importantes para el conocimiento de la temática, que han sido utilizados para el mejoramiento de las bases técnicas de intervención con niños/as en esta materia. </w:t>
      </w:r>
    </w:p>
    <w:p w:rsidR="00515F52" w:rsidRPr="000A0521" w:rsidRDefault="00515F52" w:rsidP="00C210E2">
      <w:pPr>
        <w:pStyle w:val="NoSpacing"/>
        <w:jc w:val="both"/>
        <w:rPr>
          <w:rFonts w:ascii="Times New Roman" w:hAnsi="Times New Roman"/>
          <w:sz w:val="24"/>
          <w:szCs w:val="24"/>
          <w:lang w:val="es-ES"/>
        </w:rPr>
      </w:pPr>
    </w:p>
    <w:p w:rsidR="00515F52" w:rsidRPr="006E267C" w:rsidRDefault="006E267C" w:rsidP="00C210E2">
      <w:pPr>
        <w:pStyle w:val="NoSpacing"/>
        <w:jc w:val="both"/>
        <w:rPr>
          <w:rFonts w:ascii="Times New Roman" w:hAnsi="Times New Roman"/>
          <w:b/>
          <w:sz w:val="24"/>
          <w:szCs w:val="24"/>
          <w:u w:val="single"/>
        </w:rPr>
      </w:pPr>
      <w:r w:rsidRPr="00DE3AA8">
        <w:rPr>
          <w:rFonts w:ascii="Times New Roman" w:hAnsi="Times New Roman"/>
          <w:b/>
          <w:sz w:val="24"/>
          <w:szCs w:val="24"/>
          <w:u w:val="single"/>
        </w:rPr>
        <w:t>Protección de víctimas</w:t>
      </w:r>
      <w:r w:rsidR="00515F52" w:rsidRPr="00DE3AA8">
        <w:rPr>
          <w:rFonts w:ascii="Times New Roman" w:hAnsi="Times New Roman"/>
          <w:b/>
          <w:sz w:val="24"/>
          <w:szCs w:val="24"/>
          <w:u w:val="single"/>
        </w:rPr>
        <w:t xml:space="preserve"> y/o testigos </w:t>
      </w:r>
    </w:p>
    <w:p w:rsidR="00515F52" w:rsidRPr="00FC3BF3" w:rsidRDefault="00515F52" w:rsidP="00B75FBF">
      <w:pPr>
        <w:pStyle w:val="NoSpacing"/>
        <w:numPr>
          <w:ilvl w:val="0"/>
          <w:numId w:val="32"/>
        </w:numPr>
        <w:ind w:left="0" w:firstLine="0"/>
        <w:jc w:val="both"/>
        <w:rPr>
          <w:rFonts w:ascii="Times New Roman" w:hAnsi="Times New Roman"/>
          <w:sz w:val="24"/>
          <w:szCs w:val="24"/>
        </w:rPr>
      </w:pPr>
      <w:r w:rsidRPr="00FC3BF3">
        <w:rPr>
          <w:rFonts w:ascii="Times New Roman" w:hAnsi="Times New Roman"/>
          <w:sz w:val="24"/>
          <w:szCs w:val="24"/>
        </w:rPr>
        <w:t>Tomando en consideración la recomendación N° 49 c) al Tercer Informe, así como las recomendaciones N° 30 y N° 32 del examen del Protocolo facultativo, se han implementado las siguientes medidas.</w:t>
      </w:r>
    </w:p>
    <w:p w:rsidR="00515F52" w:rsidRPr="000D32C3"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La Red de Asistencia a Víctimas (RAV), liderada por el Ministerio del Interior, integra a todas las instancias que toman contacto con las víctimas una vez ocurrido el delito. Su objetivo es optimizar la respuesta de las instituciones que forman parte del circuito por el cual debe transitar una persona que ha sido víctima, con el fin que reciba un trato adecuado en todas las etapas, desde que interpone una denuncia, hasta que recibe apoyo y atención psicológica, social y jurídica. Está compuesta por los siguientes orga</w:t>
      </w:r>
      <w:r w:rsidR="00355981">
        <w:rPr>
          <w:rFonts w:ascii="Times New Roman" w:hAnsi="Times New Roman"/>
          <w:sz w:val="24"/>
          <w:szCs w:val="24"/>
        </w:rPr>
        <w:t>nismos: Ministerio del Interior</w:t>
      </w:r>
      <w:r w:rsidR="00CA79C6">
        <w:rPr>
          <w:rFonts w:ascii="Times New Roman" w:hAnsi="Times New Roman"/>
          <w:sz w:val="24"/>
          <w:szCs w:val="24"/>
        </w:rPr>
        <w:t>,</w:t>
      </w:r>
      <w:r w:rsidRPr="000A0521">
        <w:rPr>
          <w:rFonts w:ascii="Times New Roman" w:hAnsi="Times New Roman"/>
          <w:sz w:val="24"/>
          <w:szCs w:val="24"/>
        </w:rPr>
        <w:t xml:space="preserve"> Ministerio de Justicia</w:t>
      </w:r>
      <w:r w:rsidR="00CA79C6">
        <w:rPr>
          <w:rFonts w:ascii="Times New Roman" w:hAnsi="Times New Roman"/>
          <w:sz w:val="24"/>
          <w:szCs w:val="24"/>
        </w:rPr>
        <w:t xml:space="preserve"> (</w:t>
      </w:r>
      <w:r w:rsidR="00BC38FB">
        <w:rPr>
          <w:rFonts w:ascii="Times New Roman" w:hAnsi="Times New Roman"/>
          <w:sz w:val="24"/>
          <w:szCs w:val="24"/>
        </w:rPr>
        <w:t>SENAME</w:t>
      </w:r>
      <w:r w:rsidRPr="000A0521">
        <w:rPr>
          <w:rFonts w:ascii="Times New Roman" w:hAnsi="Times New Roman"/>
          <w:sz w:val="24"/>
          <w:szCs w:val="24"/>
        </w:rPr>
        <w:t xml:space="preserve"> y las Corporaciones de Asistencia Judicial</w:t>
      </w:r>
      <w:r w:rsidR="00CA79C6">
        <w:rPr>
          <w:rFonts w:ascii="Times New Roman" w:hAnsi="Times New Roman"/>
          <w:sz w:val="24"/>
          <w:szCs w:val="24"/>
        </w:rPr>
        <w:t>),</w:t>
      </w:r>
      <w:r w:rsidRPr="000A0521">
        <w:rPr>
          <w:rFonts w:ascii="Times New Roman" w:hAnsi="Times New Roman"/>
          <w:sz w:val="24"/>
          <w:szCs w:val="24"/>
        </w:rPr>
        <w:t xml:space="preserve"> </w:t>
      </w:r>
      <w:r w:rsidR="00BC38FB">
        <w:rPr>
          <w:rFonts w:ascii="Times New Roman" w:hAnsi="Times New Roman"/>
          <w:sz w:val="24"/>
          <w:szCs w:val="24"/>
        </w:rPr>
        <w:t>MINSAL</w:t>
      </w:r>
      <w:r w:rsidR="00CA79C6">
        <w:rPr>
          <w:rFonts w:ascii="Times New Roman" w:hAnsi="Times New Roman"/>
          <w:sz w:val="24"/>
          <w:szCs w:val="24"/>
        </w:rPr>
        <w:t>,</w:t>
      </w:r>
      <w:r w:rsidRPr="000A0521">
        <w:rPr>
          <w:rFonts w:ascii="Times New Roman" w:hAnsi="Times New Roman"/>
          <w:sz w:val="24"/>
          <w:szCs w:val="24"/>
        </w:rPr>
        <w:t xml:space="preserve"> </w:t>
      </w:r>
      <w:r w:rsidR="00BC38FB">
        <w:rPr>
          <w:rFonts w:ascii="Times New Roman" w:hAnsi="Times New Roman"/>
          <w:sz w:val="24"/>
          <w:szCs w:val="24"/>
        </w:rPr>
        <w:t>SERNAM</w:t>
      </w:r>
      <w:r w:rsidR="00CA79C6">
        <w:rPr>
          <w:rFonts w:ascii="Times New Roman" w:hAnsi="Times New Roman"/>
          <w:sz w:val="24"/>
          <w:szCs w:val="24"/>
        </w:rPr>
        <w:t>, Carabineros, Policía de Investigaciones,</w:t>
      </w:r>
      <w:r w:rsidRPr="000A0521">
        <w:rPr>
          <w:rFonts w:ascii="Times New Roman" w:hAnsi="Times New Roman"/>
          <w:sz w:val="24"/>
          <w:szCs w:val="24"/>
        </w:rPr>
        <w:t xml:space="preserve"> y Ministerio Público. </w:t>
      </w:r>
      <w:r w:rsidRPr="000D32C3">
        <w:rPr>
          <w:rFonts w:ascii="Times New Roman" w:hAnsi="Times New Roman"/>
          <w:sz w:val="24"/>
          <w:szCs w:val="24"/>
        </w:rPr>
        <w:t>Las líneas de acción de la red</w:t>
      </w:r>
      <w:r w:rsidR="000D32C3" w:rsidRPr="000D32C3">
        <w:rPr>
          <w:rFonts w:ascii="Times New Roman" w:hAnsi="Times New Roman"/>
          <w:sz w:val="24"/>
          <w:szCs w:val="24"/>
        </w:rPr>
        <w:t xml:space="preserve"> </w:t>
      </w:r>
      <w:r w:rsidRPr="000D32C3">
        <w:rPr>
          <w:rFonts w:ascii="Times New Roman" w:hAnsi="Times New Roman"/>
          <w:sz w:val="24"/>
          <w:szCs w:val="24"/>
        </w:rPr>
        <w:t>están contenidas en el Plan de Trabajo de la RAV para el período 2011, actualmente en ejecución.</w:t>
      </w:r>
    </w:p>
    <w:p w:rsidR="00CA79C6" w:rsidRDefault="00CA79C6" w:rsidP="00CA79C6">
      <w:pPr>
        <w:pStyle w:val="NoSpacing"/>
        <w:numPr>
          <w:ilvl w:val="0"/>
          <w:numId w:val="32"/>
        </w:numPr>
        <w:ind w:left="0" w:firstLine="0"/>
        <w:jc w:val="both"/>
        <w:rPr>
          <w:rFonts w:ascii="Times New Roman" w:hAnsi="Times New Roman"/>
          <w:sz w:val="24"/>
          <w:szCs w:val="24"/>
        </w:rPr>
      </w:pPr>
      <w:r w:rsidRPr="00CA79C6">
        <w:rPr>
          <w:rFonts w:ascii="Times New Roman" w:hAnsi="Times New Roman"/>
          <w:sz w:val="24"/>
          <w:szCs w:val="24"/>
        </w:rPr>
        <w:t>En 2008 el</w:t>
      </w:r>
      <w:r w:rsidR="00515F52" w:rsidRPr="00CA79C6">
        <w:rPr>
          <w:rFonts w:ascii="Times New Roman" w:hAnsi="Times New Roman"/>
          <w:sz w:val="24"/>
          <w:szCs w:val="24"/>
        </w:rPr>
        <w:t xml:space="preserve"> Ministerio Público dio inicio a un proyecto destinado a mejorar la atención brindada a las víctimas y testigos de delitos a través de la implementación de un modelo basado en la entrega de los servicios de orientación, protección y apoyo, cuyas características dependerán del tipo de usuario, tipo de delito y momento procesal en que se encuentre. En este contexto, se ha implementado una línea de atención especializada para niñas, niños y adolescentes víctimas de delitos sexuales y/o de violencia intrafamiliar, y para testigos qu</w:t>
      </w:r>
      <w:r>
        <w:rPr>
          <w:rFonts w:ascii="Times New Roman" w:hAnsi="Times New Roman"/>
          <w:sz w:val="24"/>
          <w:szCs w:val="24"/>
        </w:rPr>
        <w:t>e deben declarar en Juicio Oral.</w:t>
      </w:r>
    </w:p>
    <w:p w:rsidR="00CA79C6" w:rsidRPr="00CA79C6" w:rsidRDefault="00CA79C6" w:rsidP="00CA79C6">
      <w:pPr>
        <w:pStyle w:val="NoSpacing"/>
        <w:jc w:val="both"/>
        <w:rPr>
          <w:rFonts w:ascii="Times New Roman" w:hAnsi="Times New Roman"/>
          <w:sz w:val="24"/>
          <w:szCs w:val="24"/>
        </w:rPr>
      </w:pPr>
    </w:p>
    <w:p w:rsidR="00910D0D" w:rsidRDefault="00515F52" w:rsidP="00CA79C6">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lastRenderedPageBreak/>
        <w:t xml:space="preserve">Modelo de Intervención Especializada para niños, niñas y adolescentes víctimas de delitos sexuales y/o en contexto de violencia intrafamiliar. </w:t>
      </w:r>
      <w:r w:rsidR="00CA79C6" w:rsidRPr="00910D0D">
        <w:rPr>
          <w:rFonts w:ascii="Times New Roman" w:hAnsi="Times New Roman"/>
          <w:sz w:val="24"/>
          <w:szCs w:val="24"/>
        </w:rPr>
        <w:t>Fundamenta</w:t>
      </w:r>
      <w:r w:rsidR="00EE0322" w:rsidRPr="00910D0D">
        <w:rPr>
          <w:rFonts w:ascii="Times New Roman" w:hAnsi="Times New Roman"/>
          <w:sz w:val="24"/>
          <w:szCs w:val="24"/>
        </w:rPr>
        <w:t>do</w:t>
      </w:r>
      <w:r w:rsidRPr="00910D0D">
        <w:rPr>
          <w:rFonts w:ascii="Times New Roman" w:hAnsi="Times New Roman"/>
          <w:sz w:val="24"/>
          <w:szCs w:val="24"/>
        </w:rPr>
        <w:t xml:space="preserve"> en el artículo 19 de la Convención</w:t>
      </w:r>
      <w:r w:rsidR="00EE0322" w:rsidRPr="00910D0D">
        <w:rPr>
          <w:rFonts w:ascii="Times New Roman" w:hAnsi="Times New Roman"/>
          <w:sz w:val="24"/>
          <w:szCs w:val="24"/>
        </w:rPr>
        <w:t xml:space="preserve"> sobre los Derechos del Niño, el modelo </w:t>
      </w:r>
      <w:r w:rsidRPr="00910D0D">
        <w:rPr>
          <w:rFonts w:ascii="Times New Roman" w:hAnsi="Times New Roman"/>
          <w:sz w:val="24"/>
          <w:szCs w:val="24"/>
        </w:rPr>
        <w:t>busca evaluar de forma oportuna la situación de riesgo de los menores de edad víctimas de delitos sexuales y de delitos en contexto de violencia intrafamiliar</w:t>
      </w:r>
      <w:r w:rsidR="00CA79C6" w:rsidRPr="00910D0D">
        <w:rPr>
          <w:rFonts w:ascii="Times New Roman" w:hAnsi="Times New Roman"/>
          <w:sz w:val="24"/>
          <w:szCs w:val="24"/>
        </w:rPr>
        <w:t>,</w:t>
      </w:r>
      <w:r w:rsidRPr="00910D0D">
        <w:rPr>
          <w:rFonts w:ascii="Times New Roman" w:hAnsi="Times New Roman"/>
          <w:sz w:val="24"/>
          <w:szCs w:val="24"/>
        </w:rPr>
        <w:t xml:space="preserve"> e implementar medidas de protección para la interrupción de la situación de abuso, además de orientar en aspectos psicosociales y penales a los niños y a sus referentes protectores, facilitar su participación en el proceso penal, y evaluar la necesidad de un proceso reparatorio, realizando las derivaciones a instituciones públicas o privadas que realizan este tipo de intervención.</w:t>
      </w:r>
      <w:r w:rsidR="00CA79C6" w:rsidRPr="00910D0D">
        <w:rPr>
          <w:rFonts w:ascii="Times New Roman" w:hAnsi="Times New Roman"/>
          <w:sz w:val="24"/>
          <w:szCs w:val="24"/>
        </w:rPr>
        <w:t xml:space="preserve"> </w:t>
      </w:r>
      <w:r w:rsidRPr="00910D0D">
        <w:rPr>
          <w:rFonts w:ascii="Times New Roman" w:hAnsi="Times New Roman"/>
          <w:sz w:val="24"/>
          <w:szCs w:val="24"/>
        </w:rPr>
        <w:t xml:space="preserve">Dada la naturaleza de esta intervención, se establece que sea realizada por profesionales especializados de las Unidades Regionales de Atención a las Víctimas y Testigos (URAVIT), quienes contactan denunciantes y/o los referentes protectores de los niños en un plazo máximo de 72 horas desde que </w:t>
      </w:r>
      <w:r w:rsidR="00AB7D1E" w:rsidRPr="00910D0D">
        <w:rPr>
          <w:rFonts w:ascii="Times New Roman" w:hAnsi="Times New Roman"/>
          <w:sz w:val="24"/>
          <w:szCs w:val="24"/>
        </w:rPr>
        <w:t>llega la denuncia a la Fiscalía</w:t>
      </w:r>
      <w:r w:rsidRPr="00910D0D">
        <w:rPr>
          <w:rFonts w:ascii="Times New Roman" w:hAnsi="Times New Roman"/>
          <w:sz w:val="24"/>
          <w:szCs w:val="24"/>
        </w:rPr>
        <w:t>. Esta información complementada con otros antecedentes (parte policial o denuncia, causas anteriores relacionadas con la víctima o el imputado, antecedentes penales del imputado) se usa para determinar las medidas de protección inmediatas que se requieran, ya sean autónomas o judiciales, así como la necesidad de informar de la situación al Tribunal de Familia, y acciones orientadas a la interrupción del abuso a o maltrato. En la medida que continúa la intervención se profundizan esta evaluación, permitiendo determinar la necesidad de mantener o modificar la estrategia de protección, la que desde el inicio es informada y coordinada con el fiscal que está a cargo de la investigación de la causa.</w:t>
      </w:r>
    </w:p>
    <w:p w:rsidR="00515F52" w:rsidRPr="00910D0D" w:rsidRDefault="00515F52" w:rsidP="00C210E2">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 xml:space="preserve">Todo </w:t>
      </w:r>
      <w:r w:rsidR="00BB194F" w:rsidRPr="00910D0D">
        <w:rPr>
          <w:rFonts w:ascii="Times New Roman" w:hAnsi="Times New Roman"/>
          <w:sz w:val="24"/>
          <w:szCs w:val="24"/>
        </w:rPr>
        <w:t xml:space="preserve">niño </w:t>
      </w:r>
      <w:r w:rsidRPr="00910D0D">
        <w:rPr>
          <w:rFonts w:ascii="Times New Roman" w:hAnsi="Times New Roman"/>
          <w:sz w:val="24"/>
          <w:szCs w:val="24"/>
        </w:rPr>
        <w:t>víctima de este tipo de delitos tiene derecho a</w:t>
      </w:r>
      <w:r w:rsidR="00BB194F" w:rsidRPr="00910D0D">
        <w:rPr>
          <w:rFonts w:ascii="Times New Roman" w:hAnsi="Times New Roman"/>
          <w:sz w:val="24"/>
          <w:szCs w:val="24"/>
        </w:rPr>
        <w:t xml:space="preserve"> recibir atención reparatoria, para tal efecto l</w:t>
      </w:r>
      <w:r w:rsidRPr="00910D0D">
        <w:rPr>
          <w:rFonts w:ascii="Times New Roman" w:hAnsi="Times New Roman"/>
          <w:sz w:val="24"/>
          <w:szCs w:val="24"/>
        </w:rPr>
        <w:t xml:space="preserve">a URAVIT realizará la derivación correspondiente a las instituciones de la red especializadas. Si no existe la posibilidad de atención oportuna en la red pública, se deriva a la red privada, con financiamiento de la Fiscalía. También considera la derivación del adulto responsable con el objeto de que pueda mejorar sus capacidades protectoras, si es que corresponde. La orientación especializada al niño y su familia considera aspectos psicosociales y penales, de acuerdo a las necesidades de los usuarios y los efectos que el paso por el proceso penal puede tener en estas áreas. Se requiere de un contexto que facilite tanto a la víctima, como a su referente, una comprensión general del delito sufrido, de sus posibles repercusiones personales y/o familiares, y del proceso penal en curso. </w:t>
      </w:r>
    </w:p>
    <w:p w:rsidR="00515F52" w:rsidRPr="00910D0D" w:rsidRDefault="000D32C3" w:rsidP="00C210E2">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E</w:t>
      </w:r>
      <w:r w:rsidR="00515F52" w:rsidRPr="00910D0D">
        <w:rPr>
          <w:rFonts w:ascii="Times New Roman" w:hAnsi="Times New Roman"/>
          <w:sz w:val="24"/>
          <w:szCs w:val="24"/>
        </w:rPr>
        <w:t>sta intervención es apoyada con recursos del Fondo de Aportes Económicos para víctimas y testigos del Ministerio Público, que permite el financiamiento de medidas de protección, así como de prestaciones de apoyo, como terapia, traslados, alojamientos, etc. Este modelo está implementado en todo el país desde enero de 2012, y durante el primer trimestre se han atendido especializadamente 4.751 niños, niñas y adolescentes, que representan el 73% de los ingresos. Se están tomando las medidas necesarias para ampliar este porcentaje.</w:t>
      </w:r>
    </w:p>
    <w:p w:rsidR="00515F52" w:rsidRPr="00910D0D" w:rsidRDefault="000D32C3" w:rsidP="00C210E2">
      <w:pPr>
        <w:pStyle w:val="NoSpacing"/>
        <w:numPr>
          <w:ilvl w:val="0"/>
          <w:numId w:val="32"/>
        </w:numPr>
        <w:ind w:left="0" w:firstLine="0"/>
        <w:jc w:val="both"/>
        <w:rPr>
          <w:rFonts w:ascii="Times New Roman" w:hAnsi="Times New Roman"/>
          <w:sz w:val="24"/>
          <w:szCs w:val="24"/>
        </w:rPr>
      </w:pPr>
      <w:r w:rsidRPr="00910D0D">
        <w:rPr>
          <w:rFonts w:ascii="Times New Roman" w:hAnsi="Times New Roman"/>
          <w:sz w:val="24"/>
          <w:szCs w:val="24"/>
        </w:rPr>
        <w:t>D</w:t>
      </w:r>
      <w:r w:rsidR="00515F52" w:rsidRPr="00910D0D">
        <w:rPr>
          <w:rFonts w:ascii="Times New Roman" w:hAnsi="Times New Roman"/>
          <w:sz w:val="24"/>
          <w:szCs w:val="24"/>
        </w:rPr>
        <w:t xml:space="preserve">urante el año 2012 </w:t>
      </w:r>
      <w:r w:rsidRPr="00910D0D">
        <w:rPr>
          <w:rFonts w:ascii="Times New Roman" w:hAnsi="Times New Roman"/>
          <w:sz w:val="24"/>
          <w:szCs w:val="24"/>
        </w:rPr>
        <w:t>el Ministerio Público publicó y distribuyó</w:t>
      </w:r>
      <w:r w:rsidR="00515F52" w:rsidRPr="00910D0D">
        <w:rPr>
          <w:rFonts w:ascii="Times New Roman" w:hAnsi="Times New Roman"/>
          <w:sz w:val="24"/>
          <w:szCs w:val="24"/>
        </w:rPr>
        <w:t xml:space="preserve"> la Guía de Entrevista Investigativa con Niños, Niñas y Adolescentes Víctimas de Delitos Sexuales, </w:t>
      </w:r>
      <w:r w:rsidRPr="00910D0D">
        <w:rPr>
          <w:rFonts w:ascii="Times New Roman" w:hAnsi="Times New Roman"/>
          <w:sz w:val="24"/>
          <w:szCs w:val="24"/>
        </w:rPr>
        <w:t>con el objetivo de</w:t>
      </w:r>
      <w:r w:rsidR="00515F52" w:rsidRPr="00910D0D">
        <w:rPr>
          <w:rFonts w:ascii="Times New Roman" w:hAnsi="Times New Roman"/>
          <w:sz w:val="24"/>
          <w:szCs w:val="24"/>
        </w:rPr>
        <w:t xml:space="preserve"> apoyar la toma de declaración de los fiscales, de manera de maximizar la cantidad y calidad de la información que puede ser levantada en esta diligencia de investigación, asegurando que el proceso tenga los mínimos efectos victimizantes para el niño.</w:t>
      </w:r>
    </w:p>
    <w:p w:rsidR="00515F52" w:rsidRPr="00EE0322" w:rsidRDefault="00515F52" w:rsidP="00EE0322">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Modelo de Intervención para víctimas y testigos que deben declarar en Juicio Oral. </w:t>
      </w:r>
      <w:r w:rsidR="000D32C3">
        <w:rPr>
          <w:rFonts w:ascii="Times New Roman" w:hAnsi="Times New Roman"/>
          <w:sz w:val="24"/>
          <w:szCs w:val="24"/>
        </w:rPr>
        <w:t>M</w:t>
      </w:r>
      <w:r w:rsidRPr="000A0521">
        <w:rPr>
          <w:rFonts w:ascii="Times New Roman" w:hAnsi="Times New Roman"/>
          <w:sz w:val="24"/>
          <w:szCs w:val="24"/>
        </w:rPr>
        <w:t xml:space="preserve">odelo que considera el contacto con todas las víctimas y testigos que deben declarar en </w:t>
      </w:r>
      <w:r w:rsidRPr="000A0521">
        <w:rPr>
          <w:rFonts w:ascii="Times New Roman" w:hAnsi="Times New Roman"/>
          <w:sz w:val="24"/>
          <w:szCs w:val="24"/>
        </w:rPr>
        <w:lastRenderedPageBreak/>
        <w:t>Juicio Oral, para evaluar su situación de riesgo, la disponibilidad para declarar en juicio y organizar las prestaciones de apoyo que requiera. En el caso de un niño o adolescente víctima o testigo el contacto se  realiza con el referente protector. Todas las situaciones que se evalúen con intimidación alta, o que presenten reticencia para declarar, son derivadas a la URAVIT, cuyos profesionales se hacen cargo de la intervención directa y especializada con los usuarios, implementando las medidas de protección que se requieran.</w:t>
      </w:r>
      <w:r w:rsidR="00EE0322">
        <w:rPr>
          <w:rFonts w:ascii="Times New Roman" w:hAnsi="Times New Roman"/>
          <w:sz w:val="24"/>
          <w:szCs w:val="24"/>
        </w:rPr>
        <w:t xml:space="preserve"> Cuando </w:t>
      </w:r>
      <w:r w:rsidRPr="00EE0322">
        <w:rPr>
          <w:rFonts w:ascii="Times New Roman" w:hAnsi="Times New Roman"/>
          <w:sz w:val="24"/>
          <w:szCs w:val="24"/>
        </w:rPr>
        <w:t xml:space="preserve">el niño que debe declarar </w:t>
      </w:r>
      <w:r w:rsidR="00EE0322">
        <w:rPr>
          <w:rFonts w:ascii="Times New Roman" w:hAnsi="Times New Roman"/>
          <w:sz w:val="24"/>
          <w:szCs w:val="24"/>
        </w:rPr>
        <w:t>es</w:t>
      </w:r>
      <w:r w:rsidRPr="00EE0322">
        <w:rPr>
          <w:rFonts w:ascii="Times New Roman" w:hAnsi="Times New Roman"/>
          <w:sz w:val="24"/>
          <w:szCs w:val="24"/>
        </w:rPr>
        <w:t xml:space="preserve"> víctima de delitos sexuales y/o en cont</w:t>
      </w:r>
      <w:r w:rsidR="000D32C3" w:rsidRPr="00EE0322">
        <w:rPr>
          <w:rFonts w:ascii="Times New Roman" w:hAnsi="Times New Roman"/>
          <w:sz w:val="24"/>
          <w:szCs w:val="24"/>
        </w:rPr>
        <w:t>exto de violencia intrafamiliar,</w:t>
      </w:r>
      <w:r w:rsidRPr="00EE0322">
        <w:rPr>
          <w:rFonts w:ascii="Times New Roman" w:hAnsi="Times New Roman"/>
          <w:sz w:val="24"/>
          <w:szCs w:val="24"/>
        </w:rPr>
        <w:t xml:space="preserve"> es la URAVIT quien se contacta con el referente del niño para coordinar una entrevista presencial. En esta entrevista el profesional orienta específicamente al referente protector y al niño, si corresponde, respecto de la realización del juicio, sus características, etc. Además evalúa sus necesidades y coordina las acciones de apoyo que se deban implementar, la preparación metodológica para la víctima, la entrevista con el fiscal, y las medidas de protección que se evalúen como necesarias (por ejemplo, siempre en los casos de menores de edad se procura la utilización de circuito cerrado de televisión para la declaración en el juicio) y evalúa la necesidad de acompañamiento en el juicio.</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Todos los proyectos SENAME implicados en el abordaje de esta vulneración, acompañan a los niños y niñas en el proceso de justicia penal, a través de lo cual se espera disminuir la victimización secundaria.</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El Programa de Apoyo a Víctimas del Ministerio del Interior y Seguridad Pública se enmarca en el Plan Chile Seguro 2010-2014 del Gobierno de Chile, y tiene por objetivo contribuir a la reparación de los daños ocasionados por el delito a través del contacto rápido y oportuno con la víctimas, entregando una atención integral y especializada con profesionales psicólogos, abogados y trabajadores sociales. </w:t>
      </w:r>
    </w:p>
    <w:p w:rsidR="00515F52" w:rsidRPr="00F84AC4"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En este contexto, los Centros de Apoyo a Víctimas del Ministerio del</w:t>
      </w:r>
      <w:r w:rsidR="007E5981">
        <w:rPr>
          <w:rFonts w:ascii="Times New Roman" w:hAnsi="Times New Roman"/>
          <w:sz w:val="24"/>
          <w:szCs w:val="24"/>
        </w:rPr>
        <w:t xml:space="preserve"> Interior</w:t>
      </w:r>
      <w:r w:rsidRPr="000A0521">
        <w:rPr>
          <w:rFonts w:ascii="Times New Roman" w:hAnsi="Times New Roman"/>
          <w:sz w:val="24"/>
          <w:szCs w:val="24"/>
        </w:rPr>
        <w:t xml:space="preserve">, </w:t>
      </w:r>
      <w:r w:rsidR="000D32C3">
        <w:rPr>
          <w:rFonts w:ascii="Times New Roman" w:hAnsi="Times New Roman"/>
          <w:sz w:val="24"/>
          <w:szCs w:val="24"/>
        </w:rPr>
        <w:t>buscan</w:t>
      </w:r>
      <w:r w:rsidRPr="000A0521">
        <w:rPr>
          <w:rFonts w:ascii="Times New Roman" w:hAnsi="Times New Roman"/>
          <w:sz w:val="24"/>
          <w:szCs w:val="24"/>
        </w:rPr>
        <w:t xml:space="preserve"> contribuir a la reparación de los daños ocasionados por el delito a través del contacto rápido y oportuno con las víctimas, entregando una atención integral y especializada con </w:t>
      </w:r>
      <w:r w:rsidR="00BB194F">
        <w:rPr>
          <w:rFonts w:ascii="Times New Roman" w:hAnsi="Times New Roman"/>
          <w:sz w:val="24"/>
          <w:szCs w:val="24"/>
        </w:rPr>
        <w:t xml:space="preserve">diversos </w:t>
      </w:r>
      <w:r w:rsidRPr="000A0521">
        <w:rPr>
          <w:rFonts w:ascii="Times New Roman" w:hAnsi="Times New Roman"/>
          <w:sz w:val="24"/>
          <w:szCs w:val="24"/>
        </w:rPr>
        <w:t>profesionales, que incluye apoyo emocional, orientación e información, acompañamiento y asesoramiento. Al hacer una denuncia en Carabineros, esta institución remite los antecedentes a los Centros de Apoyo a Víctimas, para que profesionales especializados contacten a los afectados y ofrezcan orientación e información, así como también, faciliten el acceso al servicio de atención integral gratuita. Además puede solicitar apoyo a través del número de atención telefónica gratuita 600 818 1000. La víctima puede dirigirse directamente a alguno de los 34 puntos de atención, distribuidos a lo largo de todo el país, o ser derivada desde otras instituciones de la RAV.</w:t>
      </w:r>
      <w:r w:rsidR="00F84AC4">
        <w:rPr>
          <w:rFonts w:ascii="Times New Roman" w:hAnsi="Times New Roman"/>
          <w:sz w:val="24"/>
          <w:szCs w:val="24"/>
        </w:rPr>
        <w:t xml:space="preserve"> </w:t>
      </w:r>
      <w:r w:rsidRPr="00F84AC4">
        <w:rPr>
          <w:rFonts w:ascii="Times New Roman" w:hAnsi="Times New Roman"/>
          <w:sz w:val="24"/>
          <w:szCs w:val="24"/>
        </w:rPr>
        <w:t xml:space="preserve">En los Centros de Apoyo a Víctimas pueden acceder a asistencia todas aquellas personas que hayan sido víctimas de delitos violentos, entre los que se cuentan: robo con intimidación, robo con violencia, delitos sexuales, lesiones graves y gravísimas, homicidios, parricidios, secuestro, sustracción de </w:t>
      </w:r>
      <w:r w:rsidR="00F73743">
        <w:rPr>
          <w:rFonts w:ascii="Times New Roman" w:hAnsi="Times New Roman"/>
          <w:sz w:val="24"/>
          <w:szCs w:val="24"/>
        </w:rPr>
        <w:t>niños</w:t>
      </w:r>
      <w:r w:rsidRPr="00F84AC4">
        <w:rPr>
          <w:rFonts w:ascii="Times New Roman" w:hAnsi="Times New Roman"/>
          <w:sz w:val="24"/>
          <w:szCs w:val="24"/>
        </w:rPr>
        <w:t>, robo con violación y robo con homicidio.</w:t>
      </w:r>
    </w:p>
    <w:p w:rsidR="00BB194F"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relación a los niños, niñas y adolescentes víctimas de delitos, cabe mencionar la labor de las Corporaciones de Asistencia Judicial, dependientes del Ministerio de Justicia, que </w:t>
      </w:r>
      <w:r w:rsidR="002D6E88">
        <w:rPr>
          <w:rFonts w:ascii="Times New Roman" w:hAnsi="Times New Roman"/>
          <w:sz w:val="24"/>
          <w:szCs w:val="24"/>
        </w:rPr>
        <w:t xml:space="preserve">a través de sus centros de atención </w:t>
      </w:r>
      <w:r w:rsidRPr="000A0521">
        <w:rPr>
          <w:rFonts w:ascii="Times New Roman" w:hAnsi="Times New Roman"/>
          <w:sz w:val="24"/>
          <w:szCs w:val="24"/>
        </w:rPr>
        <w:t>entregan orientación psicológica, social y jurídica</w:t>
      </w:r>
      <w:r w:rsidR="002D6E88">
        <w:rPr>
          <w:rFonts w:ascii="Times New Roman" w:hAnsi="Times New Roman"/>
          <w:sz w:val="24"/>
          <w:szCs w:val="24"/>
        </w:rPr>
        <w:t>.</w:t>
      </w:r>
    </w:p>
    <w:p w:rsidR="00515F52" w:rsidRPr="000A0521" w:rsidRDefault="00515F52" w:rsidP="00C210E2">
      <w:pPr>
        <w:pStyle w:val="NoSpacing"/>
        <w:jc w:val="both"/>
        <w:rPr>
          <w:rFonts w:ascii="Times New Roman" w:hAnsi="Times New Roman"/>
          <w:sz w:val="24"/>
          <w:szCs w:val="24"/>
        </w:rPr>
      </w:pPr>
    </w:p>
    <w:p w:rsidR="00515F52" w:rsidRDefault="006E267C" w:rsidP="00C210E2">
      <w:pPr>
        <w:pStyle w:val="NoSpacing"/>
        <w:jc w:val="both"/>
        <w:rPr>
          <w:rFonts w:ascii="Times New Roman" w:hAnsi="Times New Roman"/>
          <w:b/>
          <w:sz w:val="24"/>
          <w:szCs w:val="24"/>
          <w:u w:val="single"/>
        </w:rPr>
      </w:pPr>
      <w:r w:rsidRPr="00EE0322">
        <w:rPr>
          <w:rFonts w:ascii="Times New Roman" w:hAnsi="Times New Roman"/>
          <w:b/>
          <w:sz w:val="24"/>
          <w:szCs w:val="24"/>
          <w:u w:val="single"/>
        </w:rPr>
        <w:t>C</w:t>
      </w:r>
      <w:r w:rsidR="00515F52" w:rsidRPr="00EE0322">
        <w:rPr>
          <w:rFonts w:ascii="Times New Roman" w:hAnsi="Times New Roman"/>
          <w:b/>
          <w:sz w:val="24"/>
          <w:szCs w:val="24"/>
          <w:u w:val="single"/>
        </w:rPr>
        <w:t xml:space="preserve">ooperación internacional </w:t>
      </w:r>
      <w:r w:rsidRPr="00EE0322">
        <w:rPr>
          <w:rFonts w:ascii="Times New Roman" w:hAnsi="Times New Roman"/>
          <w:b/>
          <w:sz w:val="24"/>
          <w:szCs w:val="24"/>
          <w:u w:val="single"/>
        </w:rPr>
        <w:t>para la aplicación del protocolo</w:t>
      </w:r>
    </w:p>
    <w:p w:rsidR="00515F52" w:rsidRDefault="00515F52" w:rsidP="00C210E2">
      <w:pPr>
        <w:pStyle w:val="NoSpacing"/>
        <w:numPr>
          <w:ilvl w:val="0"/>
          <w:numId w:val="32"/>
        </w:numPr>
        <w:ind w:left="0" w:firstLine="0"/>
        <w:jc w:val="both"/>
        <w:rPr>
          <w:rFonts w:ascii="Times New Roman" w:hAnsi="Times New Roman"/>
          <w:sz w:val="24"/>
          <w:szCs w:val="24"/>
        </w:rPr>
      </w:pPr>
      <w:r w:rsidRPr="000E057B">
        <w:rPr>
          <w:rFonts w:ascii="Times New Roman" w:hAnsi="Times New Roman"/>
          <w:sz w:val="24"/>
          <w:szCs w:val="24"/>
        </w:rPr>
        <w:t xml:space="preserve"> La realización del Observatorio de Explotación Sexual Comercial, ha permitido avanzar en la reflexión conjunta de este tema, Estado-Sociedad Civil</w:t>
      </w:r>
      <w:r w:rsidR="000E057B">
        <w:rPr>
          <w:rFonts w:ascii="Times New Roman" w:hAnsi="Times New Roman"/>
          <w:sz w:val="24"/>
          <w:szCs w:val="24"/>
        </w:rPr>
        <w:t>.</w:t>
      </w:r>
    </w:p>
    <w:p w:rsidR="000E057B" w:rsidRPr="000E057B" w:rsidRDefault="000E057B" w:rsidP="000E057B">
      <w:pPr>
        <w:pStyle w:val="NoSpacing"/>
        <w:jc w:val="both"/>
        <w:rPr>
          <w:rFonts w:ascii="Times New Roman" w:hAnsi="Times New Roman"/>
          <w:sz w:val="24"/>
          <w:szCs w:val="24"/>
        </w:rPr>
      </w:pP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lastRenderedPageBreak/>
        <w:t xml:space="preserve"> Respecto del trabajo realizado por SENAME en conjunto con el Viceministerio de Igualdad de Oportunidades de Bolivia, además del proyecto “Fortalecimiento de Fronteras con Bolivia, para reducir la trata y tráfico ilícito de niños, niñas, y adolescentes”, se desarrolló un programa de cooperación bilateral entre los años 2007 y 2010, dirigido a prevenir las peores formas de trabajo infantil, con énfasis en la trata, en zonas fronterizas, mediante el desarrollo de cuatro talleres binacionales con participación de representantes del sector público, la sociedad civil y organismos internacionales. </w:t>
      </w:r>
    </w:p>
    <w:p w:rsidR="00515F52" w:rsidRPr="000A0521" w:rsidRDefault="00515F52" w:rsidP="00C210E2">
      <w:pPr>
        <w:pStyle w:val="NoSpacing"/>
        <w:jc w:val="both"/>
        <w:rPr>
          <w:rFonts w:ascii="Times New Roman" w:hAnsi="Times New Roman"/>
          <w:sz w:val="24"/>
          <w:szCs w:val="24"/>
        </w:rPr>
      </w:pPr>
    </w:p>
    <w:p w:rsidR="008E3240" w:rsidRPr="00EE0322" w:rsidRDefault="008E3240" w:rsidP="00C210E2">
      <w:pPr>
        <w:pStyle w:val="NoSpacing"/>
        <w:jc w:val="both"/>
        <w:rPr>
          <w:rFonts w:ascii="Times New Roman" w:hAnsi="Times New Roman"/>
          <w:b/>
          <w:sz w:val="24"/>
          <w:szCs w:val="24"/>
        </w:rPr>
      </w:pPr>
      <w:r w:rsidRPr="00EE0322">
        <w:rPr>
          <w:rFonts w:ascii="Times New Roman" w:hAnsi="Times New Roman"/>
          <w:b/>
          <w:sz w:val="24"/>
          <w:szCs w:val="24"/>
        </w:rPr>
        <w:t xml:space="preserve">D. </w:t>
      </w:r>
      <w:r w:rsidR="00515F52" w:rsidRPr="00EE0322">
        <w:rPr>
          <w:rFonts w:ascii="Times New Roman" w:hAnsi="Times New Roman"/>
          <w:b/>
          <w:sz w:val="24"/>
          <w:szCs w:val="24"/>
        </w:rPr>
        <w:t>Los niños en conflicto con la ley y niños víctimas o testigos</w:t>
      </w:r>
      <w:r w:rsidRPr="00EE0322">
        <w:rPr>
          <w:rFonts w:ascii="Times New Roman" w:hAnsi="Times New Roman"/>
          <w:b/>
          <w:sz w:val="24"/>
          <w:szCs w:val="24"/>
        </w:rPr>
        <w:t xml:space="preserve"> </w:t>
      </w:r>
    </w:p>
    <w:p w:rsidR="008E3240" w:rsidRDefault="008E3240" w:rsidP="00C210E2">
      <w:pPr>
        <w:pStyle w:val="NoSpacing"/>
        <w:jc w:val="both"/>
        <w:rPr>
          <w:rFonts w:ascii="Times New Roman" w:hAnsi="Times New Roman"/>
          <w:sz w:val="24"/>
          <w:szCs w:val="24"/>
        </w:rPr>
      </w:pPr>
    </w:p>
    <w:p w:rsidR="008E3240" w:rsidRDefault="008E3240" w:rsidP="00C210E2">
      <w:pPr>
        <w:pStyle w:val="NoSpacing"/>
        <w:jc w:val="both"/>
        <w:rPr>
          <w:rFonts w:ascii="Times New Roman" w:hAnsi="Times New Roman"/>
          <w:b/>
          <w:sz w:val="24"/>
          <w:szCs w:val="24"/>
          <w:u w:val="single"/>
        </w:rPr>
      </w:pPr>
      <w:r>
        <w:rPr>
          <w:rFonts w:ascii="Times New Roman" w:hAnsi="Times New Roman"/>
          <w:b/>
          <w:sz w:val="24"/>
          <w:szCs w:val="24"/>
          <w:u w:val="single"/>
        </w:rPr>
        <w:t>Administración de la j</w:t>
      </w:r>
      <w:r w:rsidRPr="008E3240">
        <w:rPr>
          <w:rFonts w:ascii="Times New Roman" w:hAnsi="Times New Roman"/>
          <w:b/>
          <w:sz w:val="24"/>
          <w:szCs w:val="24"/>
          <w:u w:val="single"/>
        </w:rPr>
        <w:t>usticia juvenil</w:t>
      </w:r>
      <w:r>
        <w:rPr>
          <w:rFonts w:ascii="Times New Roman" w:hAnsi="Times New Roman"/>
          <w:b/>
          <w:sz w:val="24"/>
          <w:szCs w:val="24"/>
          <w:u w:val="single"/>
        </w:rPr>
        <w:t xml:space="preserve"> (art. 40)</w:t>
      </w:r>
    </w:p>
    <w:p w:rsidR="00515F52" w:rsidRDefault="00515F52" w:rsidP="00B75FBF">
      <w:pPr>
        <w:pStyle w:val="NoSpacing"/>
        <w:numPr>
          <w:ilvl w:val="0"/>
          <w:numId w:val="32"/>
        </w:numPr>
        <w:ind w:left="0" w:firstLine="0"/>
        <w:jc w:val="both"/>
        <w:rPr>
          <w:rFonts w:ascii="Times New Roman" w:hAnsi="Times New Roman"/>
          <w:sz w:val="24"/>
          <w:szCs w:val="24"/>
        </w:rPr>
      </w:pPr>
      <w:r w:rsidRPr="009F302E">
        <w:rPr>
          <w:rFonts w:ascii="Times New Roman" w:hAnsi="Times New Roman"/>
          <w:sz w:val="24"/>
          <w:szCs w:val="24"/>
        </w:rPr>
        <w:t>Como fue indicado en el informe anterior, en junio de 2007 entró en vigencia la Ley Nº 20.084, que estableció un sistema penal especializado para adolescentes infractores de ley. Este sistema está basado en el pleno reconocimiento de la capacidad penal y de los derechos procesales de los adolescentes infractores de ley y, al mismo tiempo, en las particularidades propias por tratarse de jóvenes en edad de desarrollo. Son pilares de esta gran reforma, el carácter responsabilizador y de reinserción social, para los a</w:t>
      </w:r>
      <w:r w:rsidR="009F302E">
        <w:rPr>
          <w:rFonts w:ascii="Times New Roman" w:hAnsi="Times New Roman"/>
          <w:sz w:val="24"/>
          <w:szCs w:val="24"/>
        </w:rPr>
        <w:t>dolescentes que cometan delito.</w:t>
      </w:r>
    </w:p>
    <w:p w:rsidR="00515F52" w:rsidRPr="000A0521" w:rsidRDefault="009F302E"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L</w:t>
      </w:r>
      <w:r w:rsidR="00515F52" w:rsidRPr="000A0521">
        <w:rPr>
          <w:rFonts w:ascii="Times New Roman" w:hAnsi="Times New Roman"/>
          <w:sz w:val="24"/>
          <w:szCs w:val="24"/>
        </w:rPr>
        <w:t xml:space="preserve">a administración de la justicia juvenil, de acuerdo con la exigencia de especialización, se ha entregado </w:t>
      </w:r>
      <w:r>
        <w:rPr>
          <w:rFonts w:ascii="Times New Roman" w:hAnsi="Times New Roman"/>
          <w:sz w:val="24"/>
          <w:szCs w:val="24"/>
        </w:rPr>
        <w:t>a SENAME</w:t>
      </w:r>
      <w:r w:rsidR="00515F52" w:rsidRPr="000A0521">
        <w:rPr>
          <w:rFonts w:ascii="Times New Roman" w:hAnsi="Times New Roman"/>
          <w:sz w:val="24"/>
          <w:szCs w:val="24"/>
        </w:rPr>
        <w:t xml:space="preserve">, quien de forma exclusiva y directa, administra las sanciones privativas de libertad, garantizando la  existencia de los programas necesarios para cumplir con las medidas no privativas, a través de un sistema de colaboradores externos, sin fines de lucro y especializados, que postulan mediante licitación pública a la adjudicación de los proyectos, sometiéndose desde ese minuto a la supervisión y asesoría técnica y financiera de SENAME.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La exigencia de un sistema de justicia especializada, se señala en el artículo 29 de la citada ley, requiriendo a cada institución interviniente los esfuerzos para garantizar la especialización referida. Se han concretado grandes avances, como la Defensoría Penal Juvenil, la Unidad de Menores del Ministerio Público y las salas especializadas en los Tribunales  de Garantía.</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Si bien aún no se establecen tribunales de adolescentes en materia penal, los jueces de garantía, que conocen las causas de menores de edad, han desarrollado programas especiales de formación, y constantes cursos de actualización en conjunto con las distintas instituciones intervinientes. Se han organizado las audiencias de menores</w:t>
      </w:r>
      <w:r w:rsidR="00F73743">
        <w:rPr>
          <w:rFonts w:ascii="Times New Roman" w:hAnsi="Times New Roman"/>
          <w:sz w:val="24"/>
          <w:szCs w:val="24"/>
        </w:rPr>
        <w:t xml:space="preserve"> de edad</w:t>
      </w:r>
      <w:r w:rsidRPr="000A0521">
        <w:rPr>
          <w:rFonts w:ascii="Times New Roman" w:hAnsi="Times New Roman"/>
          <w:sz w:val="24"/>
          <w:szCs w:val="24"/>
        </w:rPr>
        <w:t xml:space="preserve"> en bloques especializados, con sectores de tránsito y personal definido para los imputados menores de edad, trabajándose paralelamente la implementación de salas especializadas en responsabilidad penal adolescente, llamadas salas RPA, con funcionarios permanentes y capacitados. Este proyecto se está llevando a cabo de manera piloto, en al menos 9 salas del país en la actualidad.</w:t>
      </w:r>
    </w:p>
    <w:p w:rsidR="00515F52" w:rsidRPr="00EE0322" w:rsidRDefault="00515F52" w:rsidP="00EE0322">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Los límites de edad de responsabilidad penal en adolescentes, están definidos en el artículo 3º de la Ley 20.084, que establece como ámbito de aplicación de la misma, a los mayores de 14 años y menores de 18 años, siendo éstos sus límites inferiores y superiores respectivamente, acorde con los estándares internacionales sugeridos.</w:t>
      </w:r>
      <w:r w:rsidR="00EE0322">
        <w:rPr>
          <w:rFonts w:ascii="Times New Roman" w:hAnsi="Times New Roman"/>
          <w:sz w:val="24"/>
          <w:szCs w:val="24"/>
        </w:rPr>
        <w:t xml:space="preserve"> </w:t>
      </w:r>
      <w:r w:rsidR="0038223B" w:rsidRPr="00EE0322">
        <w:rPr>
          <w:rFonts w:ascii="Times New Roman" w:hAnsi="Times New Roman"/>
          <w:sz w:val="24"/>
          <w:szCs w:val="24"/>
        </w:rPr>
        <w:t>Se puede</w:t>
      </w:r>
      <w:r w:rsidRPr="00EE0322">
        <w:rPr>
          <w:rFonts w:ascii="Times New Roman" w:hAnsi="Times New Roman"/>
          <w:sz w:val="24"/>
          <w:szCs w:val="24"/>
        </w:rPr>
        <w:t xml:space="preserve"> también mencionar un sistema dual de límites de edad, pues si bien todos los mayores de 14 años son responsables penalmente, la edad será un factor relevante para la determinación del máximo de la pena privativa de libertad aplicable, estableciéndose límites máximos según tramos etarios. Estos son, para jóvenes mayores de 14 y menores de 16 años, un máximo de </w:t>
      </w:r>
      <w:r w:rsidRPr="00EE0322">
        <w:rPr>
          <w:rFonts w:ascii="Times New Roman" w:hAnsi="Times New Roman"/>
          <w:sz w:val="24"/>
          <w:szCs w:val="24"/>
        </w:rPr>
        <w:lastRenderedPageBreak/>
        <w:t>5 años, y para quienes sean mayores de 16 años hasta el límite máximo de aplicación que son los 18 años. La pena privativa de libertad máxima aplicable será de 10 años, la cual siempre podrá ser aminorada según se cumplan los objetivos de la misma.</w:t>
      </w:r>
    </w:p>
    <w:p w:rsidR="00515F52" w:rsidRPr="000A0521" w:rsidRDefault="001F6360"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SENAME</w:t>
      </w:r>
      <w:r w:rsidR="00515F52" w:rsidRPr="000A0521">
        <w:rPr>
          <w:rFonts w:ascii="Times New Roman" w:hAnsi="Times New Roman"/>
          <w:sz w:val="24"/>
          <w:szCs w:val="24"/>
        </w:rPr>
        <w:t xml:space="preserve"> ha dictado un </w:t>
      </w:r>
      <w:r w:rsidR="00515F52" w:rsidRPr="00EE0322">
        <w:rPr>
          <w:rFonts w:ascii="Times New Roman" w:hAnsi="Times New Roman"/>
          <w:sz w:val="24"/>
          <w:szCs w:val="24"/>
        </w:rPr>
        <w:t>instructivo</w:t>
      </w:r>
      <w:r w:rsidR="00EE0322" w:rsidRPr="00EE0322">
        <w:rPr>
          <w:rFonts w:ascii="Times New Roman" w:hAnsi="Times New Roman"/>
          <w:sz w:val="24"/>
          <w:szCs w:val="24"/>
        </w:rPr>
        <w:t xml:space="preserve"> </w:t>
      </w:r>
      <w:r w:rsidR="00EE0322">
        <w:rPr>
          <w:rFonts w:ascii="Times New Roman" w:hAnsi="Times New Roman"/>
          <w:sz w:val="24"/>
          <w:szCs w:val="24"/>
        </w:rPr>
        <w:t xml:space="preserve">(Resolución exenta Nº 0225/B, </w:t>
      </w:r>
      <w:r w:rsidR="00EE0322" w:rsidRPr="00EE0322">
        <w:rPr>
          <w:rFonts w:ascii="Times New Roman" w:hAnsi="Times New Roman"/>
          <w:sz w:val="24"/>
          <w:szCs w:val="24"/>
        </w:rPr>
        <w:t>23 de mayo de 2007</w:t>
      </w:r>
      <w:r w:rsidR="00EE0322">
        <w:rPr>
          <w:rFonts w:ascii="Times New Roman" w:hAnsi="Times New Roman"/>
          <w:sz w:val="24"/>
          <w:szCs w:val="24"/>
        </w:rPr>
        <w:t xml:space="preserve">) </w:t>
      </w:r>
      <w:r w:rsidR="00515F52" w:rsidRPr="00EE0322">
        <w:rPr>
          <w:rFonts w:ascii="Times New Roman" w:hAnsi="Times New Roman"/>
          <w:sz w:val="24"/>
          <w:szCs w:val="24"/>
        </w:rPr>
        <w:t>que se</w:t>
      </w:r>
      <w:r w:rsidR="00515F52" w:rsidRPr="000A0521">
        <w:rPr>
          <w:rFonts w:ascii="Times New Roman" w:hAnsi="Times New Roman"/>
          <w:sz w:val="24"/>
          <w:szCs w:val="24"/>
        </w:rPr>
        <w:t xml:space="preserve"> refiere a la "forma de proceder en relación a adolescentes extranjeros sujetos a una medida o sanción como consecuencia de haber infringido la ley penal". </w:t>
      </w:r>
      <w:r w:rsidR="00EE0322">
        <w:rPr>
          <w:rFonts w:ascii="Times New Roman" w:hAnsi="Times New Roman"/>
          <w:sz w:val="24"/>
          <w:szCs w:val="24"/>
        </w:rPr>
        <w:t>En él se</w:t>
      </w:r>
      <w:r w:rsidR="00515F52" w:rsidRPr="000A0521">
        <w:rPr>
          <w:rFonts w:ascii="Times New Roman" w:hAnsi="Times New Roman"/>
          <w:sz w:val="24"/>
          <w:szCs w:val="24"/>
        </w:rPr>
        <w:t xml:space="preserve"> indica que todo adolescente sujeto a una medida o sanción tiene derecho a un tratam</w:t>
      </w:r>
      <w:r w:rsidR="0038223B">
        <w:rPr>
          <w:rFonts w:ascii="Times New Roman" w:hAnsi="Times New Roman"/>
          <w:sz w:val="24"/>
          <w:szCs w:val="24"/>
        </w:rPr>
        <w:t>iento digno</w:t>
      </w:r>
      <w:r w:rsidR="00EE0322">
        <w:rPr>
          <w:rFonts w:ascii="Times New Roman" w:hAnsi="Times New Roman"/>
          <w:sz w:val="24"/>
          <w:szCs w:val="24"/>
        </w:rPr>
        <w:t>,</w:t>
      </w:r>
      <w:r w:rsidR="0038223B">
        <w:rPr>
          <w:rFonts w:ascii="Times New Roman" w:hAnsi="Times New Roman"/>
          <w:sz w:val="24"/>
          <w:szCs w:val="24"/>
        </w:rPr>
        <w:t xml:space="preserve"> lo cual implica: </w:t>
      </w:r>
      <w:r w:rsidR="00515F52" w:rsidRPr="000A0521">
        <w:rPr>
          <w:rFonts w:ascii="Times New Roman" w:hAnsi="Times New Roman"/>
          <w:sz w:val="24"/>
          <w:szCs w:val="24"/>
        </w:rPr>
        <w:t>el derecho a la igua</w:t>
      </w:r>
      <w:r w:rsidR="0038223B">
        <w:rPr>
          <w:rFonts w:ascii="Times New Roman" w:hAnsi="Times New Roman"/>
          <w:sz w:val="24"/>
          <w:szCs w:val="24"/>
        </w:rPr>
        <w:t xml:space="preserve">ldad y no discriminación; </w:t>
      </w:r>
      <w:r w:rsidR="00515F52" w:rsidRPr="000A0521">
        <w:rPr>
          <w:rFonts w:ascii="Times New Roman" w:hAnsi="Times New Roman"/>
          <w:sz w:val="24"/>
          <w:szCs w:val="24"/>
        </w:rPr>
        <w:t xml:space="preserve">el derecho a ser informado de sus derechos y deberes recurriéndose a un intérprete en caso que el adolescente no comprenda </w:t>
      </w:r>
      <w:r w:rsidR="00445F7C">
        <w:rPr>
          <w:rFonts w:ascii="Times New Roman" w:hAnsi="Times New Roman"/>
          <w:sz w:val="24"/>
          <w:szCs w:val="24"/>
        </w:rPr>
        <w:t xml:space="preserve">el idioma oficial (español); </w:t>
      </w:r>
      <w:r w:rsidR="00515F52" w:rsidRPr="000A0521">
        <w:rPr>
          <w:rFonts w:ascii="Times New Roman" w:hAnsi="Times New Roman"/>
          <w:sz w:val="24"/>
          <w:szCs w:val="24"/>
        </w:rPr>
        <w:t>el derecho del adolescente a la confidencialidad y reserva respecto a los ant</w:t>
      </w:r>
      <w:r w:rsidR="00445F7C">
        <w:rPr>
          <w:rFonts w:ascii="Times New Roman" w:hAnsi="Times New Roman"/>
          <w:sz w:val="24"/>
          <w:szCs w:val="24"/>
        </w:rPr>
        <w:t xml:space="preserve">ecedentes privados que entregue; </w:t>
      </w:r>
      <w:r w:rsidR="00515F52" w:rsidRPr="000A0521">
        <w:rPr>
          <w:rFonts w:ascii="Times New Roman" w:hAnsi="Times New Roman"/>
          <w:sz w:val="24"/>
          <w:szCs w:val="24"/>
        </w:rPr>
        <w:t>el deber de contar con la identificación del adolescente chileno o extranjero, y si no la tuviere, el deber de realizar los trámites para su obtención.</w:t>
      </w:r>
    </w:p>
    <w:p w:rsidR="00445F7C" w:rsidRDefault="00445F7C" w:rsidP="00C210E2">
      <w:pPr>
        <w:pStyle w:val="NoSpacing"/>
        <w:jc w:val="both"/>
        <w:rPr>
          <w:rFonts w:ascii="Times New Roman" w:hAnsi="Times New Roman"/>
          <w:sz w:val="24"/>
          <w:szCs w:val="24"/>
        </w:rPr>
      </w:pPr>
    </w:p>
    <w:p w:rsidR="00515F52" w:rsidRPr="008E3240" w:rsidRDefault="00EE0322" w:rsidP="00C210E2">
      <w:pPr>
        <w:pStyle w:val="NoSpacing"/>
        <w:jc w:val="both"/>
        <w:rPr>
          <w:rFonts w:ascii="Times New Roman" w:hAnsi="Times New Roman"/>
          <w:b/>
          <w:sz w:val="24"/>
          <w:szCs w:val="24"/>
          <w:u w:val="single"/>
        </w:rPr>
      </w:pPr>
      <w:r>
        <w:rPr>
          <w:rFonts w:ascii="Times New Roman" w:hAnsi="Times New Roman"/>
          <w:b/>
          <w:sz w:val="24"/>
          <w:szCs w:val="24"/>
          <w:u w:val="single"/>
        </w:rPr>
        <w:t>Adolescentes</w:t>
      </w:r>
      <w:r w:rsidR="00515F52" w:rsidRPr="00EE0322">
        <w:rPr>
          <w:rFonts w:ascii="Times New Roman" w:hAnsi="Times New Roman"/>
          <w:b/>
          <w:sz w:val="24"/>
          <w:szCs w:val="24"/>
          <w:u w:val="single"/>
        </w:rPr>
        <w:t xml:space="preserve"> privados de </w:t>
      </w:r>
      <w:r w:rsidR="008E3240" w:rsidRPr="00EE0322">
        <w:rPr>
          <w:rFonts w:ascii="Times New Roman" w:hAnsi="Times New Roman"/>
          <w:b/>
          <w:sz w:val="24"/>
          <w:szCs w:val="24"/>
          <w:u w:val="single"/>
        </w:rPr>
        <w:t xml:space="preserve">libertad </w:t>
      </w:r>
      <w:r w:rsidR="00515F52" w:rsidRPr="00EE0322">
        <w:rPr>
          <w:rFonts w:ascii="Times New Roman" w:hAnsi="Times New Roman"/>
          <w:b/>
          <w:sz w:val="24"/>
          <w:szCs w:val="24"/>
          <w:u w:val="single"/>
        </w:rPr>
        <w:t>(art. 37 b) a d))</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Para el Estado de Chile, la utilización de la privación de libertad, sea como medida cautelar o como sanción, es y debe ser, el último recurso. Esto está consagrado así en la Ley N° 20.048, en el </w:t>
      </w:r>
      <w:r w:rsidR="00445F7C">
        <w:rPr>
          <w:rFonts w:ascii="Times New Roman" w:hAnsi="Times New Roman"/>
          <w:sz w:val="24"/>
          <w:szCs w:val="24"/>
        </w:rPr>
        <w:t>artículo 26 y en el artículo 47</w:t>
      </w:r>
      <w:r w:rsidRPr="000A0521">
        <w:rPr>
          <w:rFonts w:ascii="Times New Roman" w:hAnsi="Times New Roman"/>
          <w:sz w:val="24"/>
          <w:szCs w:val="24"/>
        </w:rPr>
        <w:t xml:space="preserve">. A su vez, la internación provisoria, medida cautelar privativa utilizada en adolescentes, procederá sólo en delitos que en caso de ser cometidos por adultos, constituirían crímenes (artículo 32).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cuanto al juicio inmediato, se enfatizan los esfuerzos por garantizar la celeridad en los procesos, como sucede en la </w:t>
      </w:r>
      <w:r w:rsidR="00445F7C">
        <w:rPr>
          <w:rFonts w:ascii="Times New Roman" w:hAnsi="Times New Roman"/>
          <w:sz w:val="24"/>
          <w:szCs w:val="24"/>
        </w:rPr>
        <w:t>exigencia al Ministerio Público,</w:t>
      </w:r>
      <w:r w:rsidRPr="000A0521">
        <w:rPr>
          <w:rFonts w:ascii="Times New Roman" w:hAnsi="Times New Roman"/>
          <w:sz w:val="24"/>
          <w:szCs w:val="24"/>
        </w:rPr>
        <w:t xml:space="preserve"> de cerrar investigación en un plazo máximo de 6 meses (artículo 38 Ley N° 20.048).</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La condena privativa de libertad podrá también ser suspendida (artículo 41 Ley N° 20.048), sustituida (artículo 53 Ley N° 20.048), o remitida (artículo 55 Ley N° 20.048), luego de un análisis de la conducta y necesidades de intervención del joven. Todas deben tener como objetivo el evitar la encarcelación de los adolescentes, optando por salidas alternativas o medidas menos gravosas, para no abandonar el proceso rehabilitador en marcha.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Mediación Penal. Desde el año 2010, se ha utilizado una herramienta de innovación jurídica que pretende mejorar la respuesta del sistema procesal penal, a través de la mediación penal, cuando se trate de causas con imputados adolescentes. El proyecto funciona sobre la base de la coordinación de distintos actores: Unidad Especializada en RPA de la Fiscalía Nacional, las cuatro Fiscalías Regionales Metropolitanas y la Corporación de Asistencia Judicial (CAJ). La Fiscalía deriva los casos a esta última con el fin de promover la conciencia de responsabilidad del adolescente e incrementar el grado de satisfacción de la víctima.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Mediación Penal en delitos producidos en contexto escolar. Con el fin de dotar de contenido a las salidas alternativas de suspensión condicional del procedimiento y de acuerdos reparatorios, en casos de delitos cometidos en contexto escolar, se ha establecido un proceso de trabajo a fin de implementar y desarrollar procesos de mediación penal entre las Fiscalías de la Región Metropolitana Sur y Occidente y la Corporación Opción. Esta última corresponde a un organismo colaborador de SENAME, que recibe los casos derivados desde la fiscalía y procede a mediar en el conflicto de base.</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Programa piloto de trabajo para suspensiones condicionales del procedimiento Ministerio Público y Corporación Opción. En casos de delitos de menor gravedad y tratándose de imputados adolescentes que no presentan consumo problemático de </w:t>
      </w:r>
      <w:r w:rsidRPr="000A0521">
        <w:rPr>
          <w:rFonts w:ascii="Times New Roman" w:hAnsi="Times New Roman"/>
          <w:sz w:val="24"/>
          <w:szCs w:val="24"/>
        </w:rPr>
        <w:lastRenderedPageBreak/>
        <w:t>alcohol/drogas, se busca aportar en el proceso de integración social y responsabili</w:t>
      </w:r>
      <w:r w:rsidR="00C77F57">
        <w:rPr>
          <w:rFonts w:ascii="Times New Roman" w:hAnsi="Times New Roman"/>
          <w:sz w:val="24"/>
          <w:szCs w:val="24"/>
        </w:rPr>
        <w:t>dad</w:t>
      </w:r>
      <w:r w:rsidRPr="000A0521">
        <w:rPr>
          <w:rFonts w:ascii="Times New Roman" w:hAnsi="Times New Roman"/>
          <w:sz w:val="24"/>
          <w:szCs w:val="24"/>
        </w:rPr>
        <w:t>, mediante mecanismos tales como reinserción escolar efectiva y trabajos comunitarios. Los casos son derivados por la Fiscalía, en el contexto de una suspensión condicional del procedimiento, a la Corporación Opción. Trabajan estos procesos, en calidad de pilotos, la Fiscalía Región Metropolitana Sur y Occidente.</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Modelo de intervención para el control de la agresión sexual mediante suspensión condicional del procedimiento. Este programa está destinado a intervención de adolescentes que han cometido un delito de carácter sexual y presentan bajo y moderado riesgo de reincidencia en delitos de esta clase. La derivación de casos a este programa se viene realizando desde el último trimestre del año 2009, en el contexto de la suspensión condicional del procedimiento, y se encuentra operativo en la Fiscalía Regional Metropolitana Occidente, específicamente en la Fiscalía Local de San Bernardo. El trabajo con adolescentes imputados se realiza a través del programa “Control de agresión sexual” a cargo de la Corporación Opción.</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Programa Tribunales de Tratamiento de Drogas (TTD-RPA). Este programa está concebido como una alternativa voluntaria que permite a los imputados adolescentes optar por el tratamiento de rehabilitación frente a la presencia de consumo problemático de sustancias. Dicho tratamiento se establece como una condición de una suspensión condicional del procedimiento, evitando así una eventual condena. Su principal objetivo es reducir la reincidencia en el delito, disminuir el consumo de drogas, y promover la integración social del adolescente.</w:t>
      </w:r>
    </w:p>
    <w:p w:rsidR="00515F52" w:rsidRPr="000A0521" w:rsidRDefault="00515F52" w:rsidP="00C210E2">
      <w:pPr>
        <w:pStyle w:val="NoSpacing"/>
        <w:jc w:val="both"/>
        <w:rPr>
          <w:rFonts w:ascii="Times New Roman" w:hAnsi="Times New Roman"/>
          <w:sz w:val="24"/>
          <w:szCs w:val="24"/>
        </w:rPr>
      </w:pPr>
    </w:p>
    <w:p w:rsidR="00515F52" w:rsidRPr="00EE0322" w:rsidRDefault="00515F52" w:rsidP="00C210E2">
      <w:pPr>
        <w:pStyle w:val="NoSpacing"/>
        <w:jc w:val="both"/>
        <w:rPr>
          <w:rFonts w:ascii="Times New Roman" w:hAnsi="Times New Roman"/>
          <w:i/>
          <w:sz w:val="24"/>
          <w:szCs w:val="24"/>
        </w:rPr>
      </w:pPr>
      <w:r w:rsidRPr="00EE0322">
        <w:rPr>
          <w:rFonts w:ascii="Times New Roman" w:hAnsi="Times New Roman"/>
          <w:i/>
          <w:sz w:val="24"/>
          <w:szCs w:val="24"/>
        </w:rPr>
        <w:t>Asistencia jurídica</w:t>
      </w:r>
    </w:p>
    <w:p w:rsidR="00EE0322" w:rsidRDefault="00EE0322" w:rsidP="00EE0322">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Toda actuación a la que se someta un joven infractor de ley, debe ser realizada en presencia de su defensor desde la primera audiencia, esta garantía se manifiesta en el artículo 31 de la Ley N° 20.048.</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Los esfuerzos en materia de acceso a la asistencia jurídica se han intensificado, con avances tanto normativos como operativos. </w:t>
      </w:r>
      <w:r w:rsidR="00445F7C">
        <w:rPr>
          <w:rFonts w:ascii="Times New Roman" w:hAnsi="Times New Roman"/>
          <w:sz w:val="24"/>
          <w:szCs w:val="24"/>
        </w:rPr>
        <w:t>El</w:t>
      </w:r>
      <w:r w:rsidRPr="000A0521">
        <w:rPr>
          <w:rFonts w:ascii="Times New Roman" w:hAnsi="Times New Roman"/>
          <w:sz w:val="24"/>
          <w:szCs w:val="24"/>
        </w:rPr>
        <w:t xml:space="preserve"> artículo 11 del reglamento de la Ley N° 20.048, consagra el derecho a la asistencia jurídica; y el artículo 76 de la misma norma plasma, a su vez, la garantía de asistencia jurídica, dando claras directrices en cuanto a la obligación de los centros de internación de dar las facilidades para contar con la asesoría jurídica necesaria, como también permitir el contacto directo y constante entre defensor e imputado (artículo 77).</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SENAME, en su calidad de administrador directo de la ejecución de las medidas y sanciones, realiza esfuerzos por contratar abogados en todos los centros a lo largo del país, quienes velan por la asesoría constante a jóvenes y funcionarios, coordinan las actuaciones con el Ministerio Público, Defensoría y Magistratura, e impulsan y ejecutan importantes iniciativas que evidencian la manifestación de esta garantía. Un ejemplo de éstas es el sistema de videoconferencias con Defensoría, donde – sin dejar de lado la visita quincenal personal del defensor a cargo –, jóvenes y defensores tienen la opción de comunicarse </w:t>
      </w:r>
      <w:r w:rsidRPr="000A0521">
        <w:rPr>
          <w:rFonts w:ascii="Times New Roman" w:hAnsi="Times New Roman"/>
          <w:i/>
          <w:sz w:val="24"/>
          <w:szCs w:val="24"/>
        </w:rPr>
        <w:t>online</w:t>
      </w:r>
      <w:r w:rsidRPr="000A0521">
        <w:rPr>
          <w:rFonts w:ascii="Times New Roman" w:hAnsi="Times New Roman"/>
          <w:sz w:val="24"/>
          <w:szCs w:val="24"/>
        </w:rPr>
        <w:t xml:space="preserve">, vía </w:t>
      </w:r>
      <w:r w:rsidRPr="000A0521">
        <w:rPr>
          <w:rFonts w:ascii="Times New Roman" w:hAnsi="Times New Roman"/>
          <w:i/>
          <w:sz w:val="24"/>
          <w:szCs w:val="24"/>
        </w:rPr>
        <w:t>skype</w:t>
      </w:r>
      <w:r w:rsidRPr="000A0521">
        <w:rPr>
          <w:rFonts w:ascii="Times New Roman" w:hAnsi="Times New Roman"/>
          <w:sz w:val="24"/>
          <w:szCs w:val="24"/>
        </w:rPr>
        <w:t>, a través de computadores acondicionados para estos efectos, entregados por Defensoría a los centros.</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La Defensoría Penal Pública ha venido desarrollando, desde incluso antes de la entrada en vigencia de la Ley RPA, el Programa de Defensa Penal Juvenil en cuya virtud, mediante la contratación a honorarios de abogados, profesionales del área psicosocial y asistentes administrativos, se ha hecho cargo de la atención de la mayor parte de la demanda de servicios de defensa de imputados y condenados adolescentes. A través de este </w:t>
      </w:r>
      <w:r w:rsidRPr="000A0521">
        <w:rPr>
          <w:rFonts w:ascii="Times New Roman" w:hAnsi="Times New Roman"/>
          <w:sz w:val="24"/>
          <w:szCs w:val="24"/>
        </w:rPr>
        <w:lastRenderedPageBreak/>
        <w:t>programa se han obtenido datos empíricos del funcionamiento del sistema, el comportamiento de la demanda y el impacto en la defensa de las obligaciones que impone el nuevo sistema y, en particular, aquellas provenientes del sistema de ejecución de sanciones.</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el marco de los compromisos institucionales, la Defensoría ha propuesto un “Modelo de provisión del servicio de defensa penal juvenil” sobre la base de un sistema de defensa de adolescentes mixto que cuente con una columna vertebral de defensores penales juveniles como defensores locales a contrata, cubriendo el resto de la demanda y la que vaya creciendo en el futuro a través de defensores licitados debidamente especializados. A este respecto la </w:t>
      </w:r>
      <w:r w:rsidR="00946C2F">
        <w:rPr>
          <w:rFonts w:ascii="Times New Roman" w:hAnsi="Times New Roman"/>
          <w:sz w:val="24"/>
          <w:szCs w:val="24"/>
        </w:rPr>
        <w:t>Unidad de Defensa Penal Juvenil (UDPJ)</w:t>
      </w:r>
      <w:r w:rsidRPr="000A0521">
        <w:rPr>
          <w:rFonts w:ascii="Times New Roman" w:hAnsi="Times New Roman"/>
          <w:sz w:val="24"/>
          <w:szCs w:val="24"/>
        </w:rPr>
        <w:t>, a solicitud de la División de Defensa Social del Ministerio de Justicia, elaboró las bases de un anteproyecto de ley que incorpora a la dotación institucional los 50 cargos de defensor juvenil, 11 de profesional de apoyo y 22 de asistentes administrativos. El Ministerio de Justicia se ha comprometido a enviar a la brevedad dicho proyecto de ley para su aprobación legislativa.</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En términos de gestión, a pesar de no contar, por razones presupuestarias, con defensores penales juveniles en todas las localidades del país, se ha realizado un significativo esfuerzo en gestión, logrando que la mayor parte de las causas de adolescentes sean efectivamente asumidas por los 50 defensores especializados. En 2011 la Defensoría atendió a 34.578 imputados adolescentes, por lo que, el porcentaje a nivel nacional de adolescentes atendidos por un defensor penal juvenil fue de 75,3%. La cobertura especializada ha ido aumentando sostenidamente (2008: 61,7%; 2009: 70,5%; 2010:70,8%; 2011:75,3%).</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Durante 2010, en el marco del proceso de revisión y actualización de los Estándares Básicos para el ejercicio de la Defensa Penal Pública, se incorporaron en dichos parámetros normas, objetivos y metas específicas para la defensa penal juvenil. Dentro de ellos destacan el Estándar de defensa especializada de adolescentes y el Estándar de la defensa de adolescentes condenados, así como regulaciones en materia de privación de libertad, participación en diligencias de investigación y atención de familiares.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Paralelo a lo anterior, con el objetivo de ir precisando las necesidades de una adecuada defensa de adolescentes en la etapa de ejecución de la condena, se dio la partida a dos iniciativas particulares en la Región Metropolitana, que es la que presenta mayores complejidades en razón del alto número de jóvenes condenados, especialmente respecto de los adolescentes privados de libertad. Así, se comenzó formalmente con un plan de defensa de mujeres adolescentes condenadas a internación en régimen cerrado designando dos defensores penales juveniles que cumplen tal labor. A su vez, a través de las asistentes sociales de apoyo, se realizó un diagnóstico de la situación de los jóvenes condenados en el Centro de Régimen Cerrado de San Bernardo, mediante entrevistas a la gran mayoría de los adolescentes allí privados de libertad. De las conclusiones de este trabajo surgen importantes antecedentes en relación a los requerimientos humanos y técnicos para la prestación de defensa a adolescentes que cumplen una sanción.</w:t>
      </w:r>
    </w:p>
    <w:p w:rsidR="00515F52" w:rsidRPr="000A0521" w:rsidRDefault="00515F52" w:rsidP="00C210E2">
      <w:pPr>
        <w:pStyle w:val="NoSpacing"/>
        <w:jc w:val="both"/>
        <w:rPr>
          <w:rFonts w:ascii="Times New Roman" w:hAnsi="Times New Roman"/>
          <w:sz w:val="24"/>
          <w:szCs w:val="24"/>
        </w:rPr>
      </w:pPr>
    </w:p>
    <w:p w:rsidR="00515F52" w:rsidRPr="00CC3879" w:rsidRDefault="00515F52" w:rsidP="00C210E2">
      <w:pPr>
        <w:pStyle w:val="NoSpacing"/>
        <w:jc w:val="both"/>
        <w:rPr>
          <w:rFonts w:ascii="Times New Roman" w:hAnsi="Times New Roman"/>
          <w:i/>
          <w:sz w:val="24"/>
          <w:szCs w:val="24"/>
        </w:rPr>
      </w:pPr>
      <w:r w:rsidRPr="00CC3879">
        <w:rPr>
          <w:rFonts w:ascii="Times New Roman" w:hAnsi="Times New Roman"/>
          <w:i/>
          <w:sz w:val="24"/>
          <w:szCs w:val="24"/>
        </w:rPr>
        <w:t>Otra asistencia: revisión permanente de condiciones de internación</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El Decreto N° 1.378 de Justicia del año 2006, crea, en su artículo 90 la Comisión Interinstitucional de Supervisión de Centros (CISC) de la Ley N° 20.084 sobre Responsabilidad Penal Adolescente. Estas comisiones son delegaciones de supervisión de los Centros Privativos de Libertad de jóvenes imputados y condenados según la citada ley, que están constituidas por: el Secretario Regional Ministerial de Justicia, quien es el </w:t>
      </w:r>
      <w:r w:rsidRPr="000A0521">
        <w:rPr>
          <w:rFonts w:ascii="Times New Roman" w:hAnsi="Times New Roman"/>
          <w:sz w:val="24"/>
          <w:szCs w:val="24"/>
        </w:rPr>
        <w:lastRenderedPageBreak/>
        <w:t xml:space="preserve">coordinador de esta instancia; un representante de los colaboradores acreditados que trabajan en el área de infractores de ley, elegido por los directores o representantes regionales de estas instituciones; un representante de instituciones de la sociedad civil que trabajan en infancia o juventud, designado por el Secretario Regional Ministerial de Justicia; un representante del mundo académico, designado por el Secretario Regional Ministerial de Justicia; un representante de la Defensoría Penal Pública; un representante del Poder Judicial; un representante del Ministerio Público; y un representante de UNICEF. </w:t>
      </w:r>
    </w:p>
    <w:p w:rsidR="00515F52" w:rsidRPr="000A0521" w:rsidRDefault="00515F52" w:rsidP="00C210E2">
      <w:pPr>
        <w:pStyle w:val="NoSpacing"/>
        <w:jc w:val="both"/>
        <w:rPr>
          <w:rFonts w:ascii="Times New Roman" w:hAnsi="Times New Roman"/>
          <w:sz w:val="24"/>
          <w:szCs w:val="24"/>
        </w:rPr>
      </w:pPr>
      <w:r w:rsidRPr="000A0521">
        <w:rPr>
          <w:rFonts w:ascii="Times New Roman" w:hAnsi="Times New Roman"/>
          <w:sz w:val="24"/>
          <w:szCs w:val="24"/>
        </w:rPr>
        <w:t>En su labor, las CISC tienen por objeto visitar los centros de cada región, al menos dos veces al año, a fin de asesorar en el debido respeto de los derechos de los adolescentes y de sus condiciones de vida al interior de los mismos; solicitar informes de las autoridades públicas pertinentes; realizar recomendaciones a las autoridades e instituciones públicas y privadas correspondientes; y enviar su informe al Ministerio de Justicia, formulando las propuestas que le parezcan necesarias para el mejoramiento de las condiciones de vida de los adolescentes en los referidos centros.</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Las CISC se encuentran en funcionamiento desde la entrada en</w:t>
      </w:r>
      <w:r w:rsidR="00B2471A" w:rsidRPr="000A0521">
        <w:rPr>
          <w:rFonts w:ascii="Times New Roman" w:hAnsi="Times New Roman"/>
          <w:sz w:val="24"/>
          <w:szCs w:val="24"/>
        </w:rPr>
        <w:t xml:space="preserve"> vigencia de la L</w:t>
      </w:r>
      <w:r w:rsidRPr="000A0521">
        <w:rPr>
          <w:rFonts w:ascii="Times New Roman" w:hAnsi="Times New Roman"/>
          <w:sz w:val="24"/>
          <w:szCs w:val="24"/>
        </w:rPr>
        <w:t>ey</w:t>
      </w:r>
      <w:r w:rsidR="00B2471A" w:rsidRPr="000A0521">
        <w:rPr>
          <w:rFonts w:ascii="Times New Roman" w:hAnsi="Times New Roman"/>
          <w:sz w:val="24"/>
          <w:szCs w:val="24"/>
        </w:rPr>
        <w:t xml:space="preserve"> N° </w:t>
      </w:r>
      <w:r w:rsidRPr="000A0521">
        <w:rPr>
          <w:rFonts w:ascii="Times New Roman" w:hAnsi="Times New Roman"/>
          <w:sz w:val="24"/>
          <w:szCs w:val="24"/>
        </w:rPr>
        <w:t xml:space="preserve">20.084, emitiendo el primer informe durante el segundo semestre del año 2007. Desde esa fecha, y hasta la actualidad, las Secretarías Regionales Ministeriales de Justicia han coordinado a los comisionados y emitido los informes correspondientes, los cuales son publicados en la página </w:t>
      </w:r>
      <w:r w:rsidRPr="000A0521">
        <w:rPr>
          <w:rFonts w:ascii="Times New Roman" w:hAnsi="Times New Roman"/>
          <w:i/>
          <w:sz w:val="24"/>
          <w:szCs w:val="24"/>
        </w:rPr>
        <w:t>web</w:t>
      </w:r>
      <w:r w:rsidRPr="000A0521">
        <w:rPr>
          <w:rFonts w:ascii="Times New Roman" w:hAnsi="Times New Roman"/>
          <w:sz w:val="24"/>
          <w:szCs w:val="24"/>
        </w:rPr>
        <w:t xml:space="preserve"> del Ministerio de Justicia. En base a lo informado por las CISC se toma conocimiento del estado de los centros de privación de libertad y de las condiciones de los jóvenes internos, todo ello con gran participación del mundo civil; se sugieren, además, mejoras de diversa índole al Servicio Nacional de Menores y Gendarmería de Chile, encargados de la ejecución de penas en el sistema privativo de libertad de adolescentes infractores.</w:t>
      </w:r>
    </w:p>
    <w:p w:rsidR="00515F52" w:rsidRPr="000A0521" w:rsidRDefault="00515F52" w:rsidP="00C210E2">
      <w:pPr>
        <w:pStyle w:val="NoSpacing"/>
        <w:jc w:val="both"/>
        <w:rPr>
          <w:rFonts w:ascii="Times New Roman" w:hAnsi="Times New Roman"/>
          <w:sz w:val="24"/>
          <w:szCs w:val="24"/>
        </w:rPr>
      </w:pPr>
    </w:p>
    <w:p w:rsidR="00515F52" w:rsidRDefault="008E3240" w:rsidP="00C210E2">
      <w:pPr>
        <w:pStyle w:val="NoSpacing"/>
        <w:jc w:val="both"/>
        <w:rPr>
          <w:rFonts w:ascii="Times New Roman" w:hAnsi="Times New Roman"/>
          <w:b/>
          <w:sz w:val="24"/>
          <w:szCs w:val="24"/>
          <w:u w:val="single"/>
        </w:rPr>
      </w:pPr>
      <w:r w:rsidRPr="00CC3879">
        <w:rPr>
          <w:rFonts w:ascii="Times New Roman" w:hAnsi="Times New Roman"/>
          <w:b/>
          <w:sz w:val="24"/>
          <w:szCs w:val="24"/>
          <w:u w:val="single"/>
        </w:rPr>
        <w:t>I</w:t>
      </w:r>
      <w:r w:rsidR="00515F52" w:rsidRPr="00CC3879">
        <w:rPr>
          <w:rFonts w:ascii="Times New Roman" w:hAnsi="Times New Roman"/>
          <w:b/>
          <w:sz w:val="24"/>
          <w:szCs w:val="24"/>
          <w:u w:val="single"/>
        </w:rPr>
        <w:t xml:space="preserve">mposición de penas </w:t>
      </w:r>
      <w:r w:rsidRPr="00CC3879">
        <w:rPr>
          <w:rFonts w:ascii="Times New Roman" w:hAnsi="Times New Roman"/>
          <w:b/>
          <w:sz w:val="24"/>
          <w:szCs w:val="24"/>
          <w:u w:val="single"/>
        </w:rPr>
        <w:t xml:space="preserve">y sanciones sustitutivas </w:t>
      </w:r>
      <w:r w:rsidR="00515F52" w:rsidRPr="00CC3879">
        <w:rPr>
          <w:rFonts w:ascii="Times New Roman" w:hAnsi="Times New Roman"/>
          <w:b/>
          <w:sz w:val="24"/>
          <w:szCs w:val="24"/>
          <w:u w:val="single"/>
        </w:rPr>
        <w:t xml:space="preserve">(art. 37 a))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La pena de muerte fue derogada definitivamente del Código Penal chileno el año 2002. La Ley </w:t>
      </w:r>
      <w:r w:rsidR="00EB5230" w:rsidRPr="000A0521">
        <w:rPr>
          <w:rFonts w:ascii="Times New Roman" w:hAnsi="Times New Roman"/>
          <w:sz w:val="24"/>
          <w:szCs w:val="24"/>
        </w:rPr>
        <w:t xml:space="preserve">N° </w:t>
      </w:r>
      <w:r w:rsidRPr="000A0521">
        <w:rPr>
          <w:rFonts w:ascii="Times New Roman" w:hAnsi="Times New Roman"/>
          <w:sz w:val="24"/>
          <w:szCs w:val="24"/>
        </w:rPr>
        <w:t>19.804</w:t>
      </w:r>
      <w:r w:rsidR="00EB5230" w:rsidRPr="000A0521">
        <w:rPr>
          <w:rFonts w:ascii="Times New Roman" w:hAnsi="Times New Roman"/>
          <w:sz w:val="24"/>
          <w:szCs w:val="24"/>
          <w:vertAlign w:val="superscript"/>
        </w:rPr>
        <w:t xml:space="preserve"> </w:t>
      </w:r>
      <w:r w:rsidRPr="000A0521">
        <w:rPr>
          <w:rFonts w:ascii="Times New Roman" w:hAnsi="Times New Roman"/>
          <w:sz w:val="24"/>
          <w:szCs w:val="24"/>
        </w:rPr>
        <w:t>deroga la pena de muerte de todos los textos legales y reglamentarios vigentes en el país, estableciendo como pena máxima la prisión perpetua, extendiéndose ésta por 40 años. A pesar de esto, en menores de edad no se aplica en ningún caso cadena perpetua, estableciéndose como penalidad máxima los 10 años de reclusión, y solo en casos excepcionales que se explican más adelante.</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La Ley N° 20.084 establece un catálogo especial de sanciones en su artículo 6°, las cuales son sustitutivas a las establecidas en el Código Penal para adultos, siendo éstas diferentes tanto en objetivos como en cumplimiento. Dichas penas están en coherencia con la recomendación del Comité de tener penas basadas en </w:t>
      </w:r>
      <w:r w:rsidR="00445F7C">
        <w:rPr>
          <w:rFonts w:ascii="Times New Roman" w:hAnsi="Times New Roman"/>
          <w:sz w:val="24"/>
          <w:szCs w:val="24"/>
        </w:rPr>
        <w:t>un enfoque restaurativo y son: i</w:t>
      </w:r>
      <w:r w:rsidRPr="000A0521">
        <w:rPr>
          <w:rFonts w:ascii="Times New Roman" w:hAnsi="Times New Roman"/>
          <w:sz w:val="24"/>
          <w:szCs w:val="24"/>
        </w:rPr>
        <w:t xml:space="preserve">nternación en régimen cerrado con programa de reinserción social; internación en régimen semicerrado con programa de reinserción social; libertad asistida especial; libertad asistida; prestación de servicios en beneficio de la comunidad; reparación del daño causado; </w:t>
      </w:r>
      <w:r w:rsidR="00445F7C">
        <w:rPr>
          <w:rFonts w:ascii="Times New Roman" w:hAnsi="Times New Roman"/>
          <w:sz w:val="24"/>
          <w:szCs w:val="24"/>
        </w:rPr>
        <w:t xml:space="preserve">y </w:t>
      </w:r>
      <w:r w:rsidRPr="000A0521">
        <w:rPr>
          <w:rFonts w:ascii="Times New Roman" w:hAnsi="Times New Roman"/>
          <w:sz w:val="24"/>
          <w:szCs w:val="24"/>
        </w:rPr>
        <w:t>multa y amonestación.</w:t>
      </w:r>
    </w:p>
    <w:p w:rsidR="00515F52" w:rsidRPr="000A0521" w:rsidRDefault="00445F7C"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 xml:space="preserve">El juez está facultado </w:t>
      </w:r>
      <w:r w:rsidR="00515F52" w:rsidRPr="000A0521">
        <w:rPr>
          <w:rFonts w:ascii="Times New Roman" w:hAnsi="Times New Roman"/>
          <w:sz w:val="24"/>
          <w:szCs w:val="24"/>
        </w:rPr>
        <w:t>para establecer sanciones accesorias a los adolescentes, según sea la condición y sus requerimientos de intervenció</w:t>
      </w:r>
      <w:r>
        <w:rPr>
          <w:rFonts w:ascii="Times New Roman" w:hAnsi="Times New Roman"/>
          <w:sz w:val="24"/>
          <w:szCs w:val="24"/>
        </w:rPr>
        <w:t>n. Estas sanciones pueden ser: s</w:t>
      </w:r>
      <w:r w:rsidR="00515F52" w:rsidRPr="000A0521">
        <w:rPr>
          <w:rFonts w:ascii="Times New Roman" w:hAnsi="Times New Roman"/>
          <w:sz w:val="24"/>
          <w:szCs w:val="24"/>
        </w:rPr>
        <w:t>ometimiento a tratamiento de droga; prohibición de conducción de vehículos motorizados; y comiso de los objetos, documentos e instrumentos de los delitos, según lo dispuesto en el Código Penal, Código Procesal Penal y leyes complementarias.</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Por su parte, las figuras de la sustitución y la remisión están garantizad</w:t>
      </w:r>
      <w:r w:rsidR="001C189B">
        <w:rPr>
          <w:rFonts w:ascii="Times New Roman" w:hAnsi="Times New Roman"/>
          <w:sz w:val="24"/>
          <w:szCs w:val="24"/>
        </w:rPr>
        <w:t xml:space="preserve">as en </w:t>
      </w:r>
      <w:r w:rsidRPr="000A0521">
        <w:rPr>
          <w:rFonts w:ascii="Times New Roman" w:hAnsi="Times New Roman"/>
          <w:sz w:val="24"/>
          <w:szCs w:val="24"/>
        </w:rPr>
        <w:t xml:space="preserve">la Ley </w:t>
      </w:r>
      <w:r w:rsidR="00445F7C">
        <w:rPr>
          <w:rFonts w:ascii="Times New Roman" w:hAnsi="Times New Roman"/>
          <w:sz w:val="24"/>
          <w:szCs w:val="24"/>
        </w:rPr>
        <w:t>N° 20.084</w:t>
      </w:r>
      <w:r w:rsidR="001C189B">
        <w:rPr>
          <w:rFonts w:ascii="Times New Roman" w:hAnsi="Times New Roman"/>
          <w:sz w:val="24"/>
          <w:szCs w:val="24"/>
        </w:rPr>
        <w:t xml:space="preserve"> (artículos 53 y 55)</w:t>
      </w:r>
      <w:r w:rsidRPr="000A0521">
        <w:rPr>
          <w:rFonts w:ascii="Times New Roman" w:hAnsi="Times New Roman"/>
          <w:sz w:val="24"/>
          <w:szCs w:val="24"/>
        </w:rPr>
        <w:t xml:space="preserve">, según las cuales el joven tendrá derecho a sustituir su pena </w:t>
      </w:r>
      <w:r w:rsidRPr="000A0521">
        <w:rPr>
          <w:rFonts w:ascii="Times New Roman" w:hAnsi="Times New Roman"/>
          <w:sz w:val="24"/>
          <w:szCs w:val="24"/>
        </w:rPr>
        <w:lastRenderedPageBreak/>
        <w:t xml:space="preserve">por una menos gravosa, si esto es más favorable a su integración social. En cuanto a la remisión, consiste en el alzamiento del saldo de la pena si se han cumplido los objetivos esperados con la imposición de ésta. Esto refuerza el carácter reparador, y rehabilitador del catálogo de sanciones establecidas para infractores menores de edad, poniendo énfasis en el proceso, logros y proyecciones del joven, más que en una pena con fines retributivos. </w:t>
      </w:r>
    </w:p>
    <w:p w:rsidR="00515F52" w:rsidRPr="000A0521" w:rsidRDefault="00445F7C"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L</w:t>
      </w:r>
      <w:r w:rsidR="00515F52" w:rsidRPr="000A0521">
        <w:rPr>
          <w:rFonts w:ascii="Times New Roman" w:hAnsi="Times New Roman"/>
          <w:sz w:val="24"/>
          <w:szCs w:val="24"/>
        </w:rPr>
        <w:t xml:space="preserve">a ejecución de las sanciones, administración, y supervisión de las mismas, corresponderá </w:t>
      </w:r>
      <w:r>
        <w:rPr>
          <w:rFonts w:ascii="Times New Roman" w:hAnsi="Times New Roman"/>
          <w:sz w:val="24"/>
          <w:szCs w:val="24"/>
        </w:rPr>
        <w:t>SENAME</w:t>
      </w:r>
      <w:r w:rsidR="00515F52" w:rsidRPr="000A0521">
        <w:rPr>
          <w:rFonts w:ascii="Times New Roman" w:hAnsi="Times New Roman"/>
          <w:sz w:val="24"/>
          <w:szCs w:val="24"/>
        </w:rPr>
        <w:t xml:space="preserve">, asegurando así que se cumpla por parte del Estado de Chile la necesidad de dedicación y especialización en esta materia. Por esta razón, SENAME administra los centros de cumplimento de las medidas privativas de libertad y supervisa los organismos colaboradores ejecutores de los programas en medio libre. </w:t>
      </w:r>
    </w:p>
    <w:p w:rsidR="00515F52" w:rsidRPr="000A0521" w:rsidRDefault="00515F52" w:rsidP="00C210E2">
      <w:pPr>
        <w:pStyle w:val="NoSpacing"/>
        <w:jc w:val="both"/>
        <w:rPr>
          <w:rFonts w:ascii="Times New Roman" w:hAnsi="Times New Roman"/>
          <w:sz w:val="24"/>
          <w:szCs w:val="24"/>
        </w:rPr>
      </w:pPr>
    </w:p>
    <w:p w:rsidR="00515F52" w:rsidRPr="008E3240" w:rsidRDefault="008E3240" w:rsidP="00C210E2">
      <w:pPr>
        <w:pStyle w:val="NoSpacing"/>
        <w:jc w:val="both"/>
        <w:rPr>
          <w:rFonts w:ascii="Times New Roman" w:hAnsi="Times New Roman"/>
          <w:b/>
          <w:sz w:val="24"/>
          <w:szCs w:val="24"/>
          <w:u w:val="single"/>
        </w:rPr>
      </w:pPr>
      <w:r w:rsidRPr="00CC3879">
        <w:rPr>
          <w:rFonts w:ascii="Times New Roman" w:hAnsi="Times New Roman"/>
          <w:b/>
          <w:sz w:val="24"/>
          <w:szCs w:val="24"/>
          <w:u w:val="single"/>
        </w:rPr>
        <w:t>R</w:t>
      </w:r>
      <w:r w:rsidR="00515F52" w:rsidRPr="00CC3879">
        <w:rPr>
          <w:rFonts w:ascii="Times New Roman" w:hAnsi="Times New Roman"/>
          <w:b/>
          <w:sz w:val="24"/>
          <w:szCs w:val="24"/>
          <w:u w:val="single"/>
        </w:rPr>
        <w:t xml:space="preserve">ecuperación </w:t>
      </w:r>
      <w:r w:rsidRPr="00CC3879">
        <w:rPr>
          <w:rFonts w:ascii="Times New Roman" w:hAnsi="Times New Roman"/>
          <w:b/>
          <w:sz w:val="24"/>
          <w:szCs w:val="24"/>
          <w:u w:val="single"/>
        </w:rPr>
        <w:t xml:space="preserve">y </w:t>
      </w:r>
      <w:r w:rsidR="00515F52" w:rsidRPr="00CC3879">
        <w:rPr>
          <w:rFonts w:ascii="Times New Roman" w:hAnsi="Times New Roman"/>
          <w:b/>
          <w:sz w:val="24"/>
          <w:szCs w:val="24"/>
          <w:u w:val="single"/>
        </w:rPr>
        <w:t xml:space="preserve"> reintegración social (art. 39)</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w:t>
      </w:r>
      <w:r w:rsidRPr="00FC3BF3">
        <w:rPr>
          <w:rFonts w:ascii="Times New Roman" w:hAnsi="Times New Roman"/>
          <w:sz w:val="24"/>
          <w:szCs w:val="24"/>
        </w:rPr>
        <w:t>congruencia con la recomendación N° 72 a)</w:t>
      </w:r>
      <w:r w:rsidR="00EB5230" w:rsidRPr="00FC3BF3">
        <w:rPr>
          <w:rFonts w:ascii="Times New Roman" w:hAnsi="Times New Roman"/>
          <w:sz w:val="24"/>
          <w:szCs w:val="24"/>
        </w:rPr>
        <w:t xml:space="preserve">, en su artículo </w:t>
      </w:r>
      <w:r w:rsidRPr="00FC3BF3">
        <w:rPr>
          <w:rFonts w:ascii="Times New Roman" w:hAnsi="Times New Roman"/>
          <w:sz w:val="24"/>
          <w:szCs w:val="24"/>
        </w:rPr>
        <w:t>20,</w:t>
      </w:r>
      <w:r w:rsidRPr="000A0521">
        <w:rPr>
          <w:rFonts w:ascii="Times New Roman" w:hAnsi="Times New Roman"/>
          <w:sz w:val="24"/>
          <w:szCs w:val="24"/>
        </w:rPr>
        <w:t xml:space="preserve"> la Ley </w:t>
      </w:r>
      <w:r w:rsidR="00EB5230" w:rsidRPr="000A0521">
        <w:rPr>
          <w:rFonts w:ascii="Times New Roman" w:hAnsi="Times New Roman"/>
          <w:sz w:val="24"/>
          <w:szCs w:val="24"/>
        </w:rPr>
        <w:t xml:space="preserve">N° </w:t>
      </w:r>
      <w:r w:rsidRPr="000A0521">
        <w:rPr>
          <w:rFonts w:ascii="Times New Roman" w:hAnsi="Times New Roman"/>
          <w:sz w:val="24"/>
          <w:szCs w:val="24"/>
        </w:rPr>
        <w:t xml:space="preserve">20.084 establece la finalidad de la sanción, la cual debe formar parte de una intervención socioeducativa amplia y orientada a la plena integración social.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el ámbito de la salud física y mental, desde el año 2007 se estableció un convenio de colaboración entre </w:t>
      </w:r>
      <w:r w:rsidR="00445F7C">
        <w:rPr>
          <w:rFonts w:ascii="Times New Roman" w:hAnsi="Times New Roman"/>
          <w:sz w:val="24"/>
          <w:szCs w:val="24"/>
        </w:rPr>
        <w:t>SENDA</w:t>
      </w:r>
      <w:r w:rsidRPr="000A0521">
        <w:rPr>
          <w:rFonts w:ascii="Times New Roman" w:hAnsi="Times New Roman"/>
          <w:sz w:val="24"/>
          <w:szCs w:val="24"/>
        </w:rPr>
        <w:t xml:space="preserve">, SENAME y </w:t>
      </w:r>
      <w:r w:rsidR="00445F7C">
        <w:rPr>
          <w:rFonts w:ascii="Times New Roman" w:hAnsi="Times New Roman"/>
          <w:sz w:val="24"/>
          <w:szCs w:val="24"/>
        </w:rPr>
        <w:t>MINSAL</w:t>
      </w:r>
      <w:r w:rsidRPr="000A0521">
        <w:rPr>
          <w:rFonts w:ascii="Times New Roman" w:hAnsi="Times New Roman"/>
          <w:sz w:val="24"/>
          <w:szCs w:val="24"/>
        </w:rPr>
        <w:t>, consistente en la implementación de programas de tratamiento del consumo problemático y abusivo de drogas, tanto en medio cerrado como en medio libre, que contempla distintas modalidades de atención, de acuerdo al nivel de compromiso biopsicosocial que presenten los adolescentes. Es una modalidad de trabajo integral, que es complementaria al proceso que el adolescente realiza de acuerdo a la medida o sanción que está cumpliendo. Tiene un carácter voluntario, salvo en los casos en los cuales la sentencia contempla una sanción accesoria de drogas. Por otra parte, y en base a evidencia nacional e internacional que establece un alto nivel de relación droga-delito, los equipos especializados en el tratamiento de drogas tanto en medio libre como en centros cerrados, han implementado un sistema de pesquisa temprana de consumo, y un tamizaje que permita categorizar la urgencia de la demanda, pudiendo brindar una atención oportuna y preventiva.</w:t>
      </w:r>
    </w:p>
    <w:p w:rsidR="00515F52" w:rsidRPr="000A0521" w:rsidRDefault="00445F7C"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D</w:t>
      </w:r>
      <w:r w:rsidR="00515F52" w:rsidRPr="000A0521">
        <w:rPr>
          <w:rFonts w:ascii="Times New Roman" w:hAnsi="Times New Roman"/>
          <w:sz w:val="24"/>
          <w:szCs w:val="24"/>
        </w:rPr>
        <w:t>urante el año 2011 se elaboraron y transfirieron nuevas orientaciones técnicas para los equipos que se desempeñan en los centros cerrados y semicerrados de administración directa de SENAME. Estas orientaciones vienen a complementar las ya existentes, tomando como referencia el modelo de riesgo, necesidades y capacidad de respuesta, complementado con la mirada eco-sistémica. De esta forma se ha impulsado una mirada en el adolescente, lo que implica un diseño de intervenciones que combine los ámbitos individuales y grupales, atendiendo a las necesidades y fortaleciendo las competencias de los jóvenes. Un tema relevante en este ámbito, es la importancia que se ha dado a la atención en salud mental de los adolescentes, que responde a los índices de prevalencia de trastornos que aparecen tanto en la literatura internacional como en el estudio sobre la situación de salud mental de la población interna en los Centros de Régimen Cerrado (CRC), realizado por la Fundación Tierra de Esperanza, y encargado por SENAME.</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Dentro del mismo modelo se ha </w:t>
      </w:r>
      <w:r w:rsidR="007A5397" w:rsidRPr="000A0521">
        <w:rPr>
          <w:rFonts w:ascii="Times New Roman" w:hAnsi="Times New Roman"/>
          <w:sz w:val="24"/>
          <w:szCs w:val="24"/>
        </w:rPr>
        <w:t>implementado</w:t>
      </w:r>
      <w:r w:rsidRPr="000A0521">
        <w:rPr>
          <w:rFonts w:ascii="Times New Roman" w:hAnsi="Times New Roman"/>
          <w:sz w:val="24"/>
          <w:szCs w:val="24"/>
        </w:rPr>
        <w:t xml:space="preserve"> un sistema de Supervisión Clínica, que permite acompañar a los equipos en los procesos de diagnóstico, intervención y reflexión sobre la práctica de los profesionales y técnicos intervinientes. Tomando como referente la actividad de Análisis de Caso y la organización de equipos por casa, esta técnica permite potenciar el trabajo en equipo, y la coordinación de las intervenciones, y evita la sobre intervención de los adolescentes, haciendo más efectivos y expeditos los canales de comunicación entre los distintos dispositivos del centro. Este proceso se ha </w:t>
      </w:r>
      <w:r w:rsidRPr="000A0521">
        <w:rPr>
          <w:rFonts w:ascii="Times New Roman" w:hAnsi="Times New Roman"/>
          <w:sz w:val="24"/>
          <w:szCs w:val="24"/>
        </w:rPr>
        <w:lastRenderedPageBreak/>
        <w:t>visualizado de manera progresiva, y se estima que el año 2013 podría abarcar a la totalidad de los centros del país.</w:t>
      </w:r>
    </w:p>
    <w:p w:rsidR="00194790" w:rsidRDefault="001C189B"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El Plan Once</w:t>
      </w:r>
      <w:r w:rsidR="00515F52" w:rsidRPr="000A0521">
        <w:rPr>
          <w:rFonts w:ascii="Times New Roman" w:hAnsi="Times New Roman"/>
          <w:sz w:val="24"/>
          <w:szCs w:val="24"/>
        </w:rPr>
        <w:t xml:space="preserve"> Medidas para la Reinserción Juvenil</w:t>
      </w:r>
      <w:r>
        <w:rPr>
          <w:rFonts w:ascii="Times New Roman" w:hAnsi="Times New Roman"/>
          <w:sz w:val="24"/>
          <w:szCs w:val="24"/>
        </w:rPr>
        <w:t xml:space="preserve">, </w:t>
      </w:r>
      <w:r w:rsidR="000E057B">
        <w:rPr>
          <w:rFonts w:ascii="Times New Roman" w:hAnsi="Times New Roman"/>
          <w:sz w:val="24"/>
          <w:szCs w:val="24"/>
        </w:rPr>
        <w:t>ya mencionado</w:t>
      </w:r>
      <w:r>
        <w:rPr>
          <w:rFonts w:ascii="Times New Roman" w:hAnsi="Times New Roman"/>
          <w:sz w:val="24"/>
          <w:szCs w:val="24"/>
        </w:rPr>
        <w:t xml:space="preserve"> </w:t>
      </w:r>
      <w:r w:rsidR="00515F52" w:rsidRPr="000A0521">
        <w:rPr>
          <w:rFonts w:ascii="Times New Roman" w:hAnsi="Times New Roman"/>
          <w:sz w:val="24"/>
          <w:szCs w:val="24"/>
        </w:rPr>
        <w:t>no sólo persigue hacer efectiva la responsabilidad de los jóvenes por los delitos que cometen, sino que desafía a lograr que los sujetos en formación no encuentren en el delito una forma de subsistir sino, por el contrario, puedan construir un nuevo proyecto de vida basado en el pleno desarrollo de sus potencialidades y oportunidades. El plan</w:t>
      </w:r>
      <w:r>
        <w:rPr>
          <w:rFonts w:ascii="Times New Roman" w:hAnsi="Times New Roman"/>
          <w:sz w:val="24"/>
          <w:szCs w:val="24"/>
        </w:rPr>
        <w:t xml:space="preserve"> considera un área de reinserción que busca </w:t>
      </w:r>
      <w:r w:rsidR="00515F52" w:rsidRPr="000A0521">
        <w:rPr>
          <w:rFonts w:ascii="Times New Roman" w:hAnsi="Times New Roman"/>
          <w:sz w:val="24"/>
          <w:szCs w:val="24"/>
        </w:rPr>
        <w:t>fortalecer las habilidades de los jóvenes</w:t>
      </w:r>
      <w:r>
        <w:rPr>
          <w:rFonts w:ascii="Times New Roman" w:hAnsi="Times New Roman"/>
          <w:sz w:val="24"/>
          <w:szCs w:val="24"/>
        </w:rPr>
        <w:t xml:space="preserve"> y</w:t>
      </w:r>
      <w:r w:rsidR="00515F52" w:rsidRPr="000A0521">
        <w:rPr>
          <w:rFonts w:ascii="Times New Roman" w:hAnsi="Times New Roman"/>
          <w:sz w:val="24"/>
          <w:szCs w:val="24"/>
        </w:rPr>
        <w:t xml:space="preserve"> prepararlos para su reinserción, entregándoles prestaciones de calidad en los ámbitos de educación, capacitación laboral, actividades extra programáticas, especialización de personal, y fomento de la participación, evitando la reincidencia de conductas delictuales y haciendo efectiva la concreción de un nuevo proyecto de vida.</w:t>
      </w:r>
    </w:p>
    <w:p w:rsidR="00194790" w:rsidRPr="000A0521" w:rsidRDefault="00194790"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E</w:t>
      </w:r>
      <w:r w:rsidRPr="000A0521">
        <w:rPr>
          <w:rFonts w:ascii="Times New Roman" w:hAnsi="Times New Roman"/>
          <w:sz w:val="24"/>
          <w:szCs w:val="24"/>
        </w:rPr>
        <w:t xml:space="preserve">n materia de centros privativos de libertad, cabe informar que se han diseñado y se está gestionando la construcción de cinco nuevos centros de alto estándar. A la fecha se han aprobado los proyectos de construcción para las regiones I, IV, VII y X. El Centro Metropolitano Norte ya se encuentra construido y en etapa de preparación para su puesta en marcha. Todos estos centros incorporan avances en materia de habitabilidad, oferta programática, seguridad y desarrollo de los planes de intervención que mejoren los resultados relativos a reinserción social de los adolescentes infractores de ley. </w:t>
      </w:r>
    </w:p>
    <w:p w:rsidR="00515F52" w:rsidRDefault="00515F52" w:rsidP="00B75FBF">
      <w:pPr>
        <w:pStyle w:val="NoSpacing"/>
        <w:numPr>
          <w:ilvl w:val="0"/>
          <w:numId w:val="32"/>
        </w:numPr>
        <w:ind w:left="0" w:firstLine="0"/>
        <w:jc w:val="both"/>
        <w:rPr>
          <w:rFonts w:ascii="Times New Roman" w:hAnsi="Times New Roman"/>
          <w:sz w:val="24"/>
          <w:szCs w:val="24"/>
        </w:rPr>
      </w:pPr>
      <w:r w:rsidRPr="001C189B">
        <w:rPr>
          <w:rFonts w:ascii="Times New Roman" w:hAnsi="Times New Roman"/>
          <w:sz w:val="24"/>
          <w:szCs w:val="24"/>
        </w:rPr>
        <w:t>En el ámbito de las es</w:t>
      </w:r>
      <w:r w:rsidR="000E057B">
        <w:rPr>
          <w:rFonts w:ascii="Times New Roman" w:hAnsi="Times New Roman"/>
          <w:sz w:val="24"/>
          <w:szCs w:val="24"/>
        </w:rPr>
        <w:t>trategias reintegración social</w:t>
      </w:r>
      <w:r w:rsidRPr="001C189B">
        <w:rPr>
          <w:rFonts w:ascii="Times New Roman" w:hAnsi="Times New Roman"/>
          <w:sz w:val="24"/>
          <w:szCs w:val="24"/>
        </w:rPr>
        <w:t xml:space="preserve">, desde el año 2005 se ha venido desarrollando una oferta educativa formal al interior de los Centros Cerrados y en medio libre, a través de dos modelos: CEIA (Centro Educacional Integral para adultos), y ASR (Apoyo Psicosocial para la Reinserción).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Con anterioridad a la implementación de la Ley </w:t>
      </w:r>
      <w:r w:rsidR="00374923" w:rsidRPr="000A0521">
        <w:rPr>
          <w:rFonts w:ascii="Times New Roman" w:hAnsi="Times New Roman"/>
          <w:sz w:val="24"/>
          <w:szCs w:val="24"/>
        </w:rPr>
        <w:t xml:space="preserve">N° </w:t>
      </w:r>
      <w:r w:rsidRPr="000A0521">
        <w:rPr>
          <w:rFonts w:ascii="Times New Roman" w:hAnsi="Times New Roman"/>
          <w:sz w:val="24"/>
          <w:szCs w:val="24"/>
        </w:rPr>
        <w:t>20.084, SENAME suscribe un convenio marco con el Servicio Nacional de Capacitación y Empleo (SENCE), el cual se renueva anualmente, y su finalidad es apoyar y desarrollar una oferta en materia de capacitación laboral y acompañ</w:t>
      </w:r>
      <w:r w:rsidR="001C189B">
        <w:rPr>
          <w:rFonts w:ascii="Times New Roman" w:hAnsi="Times New Roman"/>
          <w:sz w:val="24"/>
          <w:szCs w:val="24"/>
        </w:rPr>
        <w:t>amiento a la inserción de los</w:t>
      </w:r>
      <w:r w:rsidRPr="000A0521">
        <w:rPr>
          <w:rFonts w:ascii="Times New Roman" w:hAnsi="Times New Roman"/>
          <w:sz w:val="24"/>
          <w:szCs w:val="24"/>
        </w:rPr>
        <w:t xml:space="preserve"> jóvenes, privilegiando los ámbitos productivos locales y/o regionales. En esta tarea se han involucrado las respectivas Direcciones Regionales del Servicio y su vinculación con la empresa privada, para gestionar espacios reales de inserción en el mundo laboral.</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En conjunto con privados, SENAME implementa durante el año 2011, un proyecto piloto de intermediación laboral y capacitación para emprendimiento en centros privativos de libertad y en Programas de Medio Libre (Programa Libertad Asistida Especial, Programa Libertad Asistida y Servicio en Beneficio Comunitario), de la Región Metropolitana, siendo su ejecutor operativo la Fundación Proyecto B. Dicho proyecto fue sistematizado y presentado al Fondo</w:t>
      </w:r>
      <w:r w:rsidRPr="000A0521">
        <w:rPr>
          <w:rFonts w:ascii="Times New Roman" w:hAnsi="Times New Roman"/>
          <w:sz w:val="24"/>
          <w:szCs w:val="24"/>
          <w:lang w:val="es-ES"/>
        </w:rPr>
        <w:t xml:space="preserve"> Nacional de Desarrollo Regional (FNDR) </w:t>
      </w:r>
      <w:r w:rsidRPr="000A0521">
        <w:rPr>
          <w:rFonts w:ascii="Times New Roman" w:hAnsi="Times New Roman"/>
          <w:sz w:val="24"/>
          <w:szCs w:val="24"/>
        </w:rPr>
        <w:t xml:space="preserve">del Gobierno Regional (GORE), resultando seleccionado, lo que asegura su continuidad durante el año 2012.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cuanto a la protección de los niños víctimas o testigos, en orden a su recuperación física y </w:t>
      </w:r>
      <w:r w:rsidRPr="000E057B">
        <w:rPr>
          <w:rFonts w:ascii="Times New Roman" w:hAnsi="Times New Roman"/>
          <w:sz w:val="24"/>
          <w:szCs w:val="24"/>
        </w:rPr>
        <w:t xml:space="preserve">psicológica, en </w:t>
      </w:r>
      <w:r w:rsidR="00E62764" w:rsidRPr="000E057B">
        <w:rPr>
          <w:rFonts w:ascii="Times New Roman" w:hAnsi="Times New Roman"/>
          <w:sz w:val="24"/>
          <w:szCs w:val="24"/>
        </w:rPr>
        <w:t xml:space="preserve">la sección </w:t>
      </w:r>
      <w:r w:rsidR="000E057B" w:rsidRPr="000E057B">
        <w:rPr>
          <w:rFonts w:ascii="Times New Roman" w:hAnsi="Times New Roman"/>
          <w:sz w:val="24"/>
          <w:szCs w:val="24"/>
        </w:rPr>
        <w:t>relativa al artículo 35</w:t>
      </w:r>
      <w:r w:rsidR="000E057B">
        <w:rPr>
          <w:rFonts w:ascii="Times New Roman" w:hAnsi="Times New Roman"/>
          <w:sz w:val="24"/>
          <w:szCs w:val="24"/>
        </w:rPr>
        <w:t>,</w:t>
      </w:r>
      <w:r w:rsidRPr="000E057B">
        <w:rPr>
          <w:rFonts w:ascii="Times New Roman" w:hAnsi="Times New Roman"/>
          <w:sz w:val="24"/>
          <w:szCs w:val="24"/>
        </w:rPr>
        <w:t xml:space="preserve"> se señalan</w:t>
      </w:r>
      <w:r w:rsidRPr="000A0521">
        <w:rPr>
          <w:rFonts w:ascii="Times New Roman" w:hAnsi="Times New Roman"/>
          <w:sz w:val="24"/>
          <w:szCs w:val="24"/>
        </w:rPr>
        <w:t xml:space="preserve"> en detalle las medidas destinadas a este efecto a través de la Red de Asistencia a Víctimas y de las iniciativas de las distintas instituciones que la conforman.</w:t>
      </w:r>
    </w:p>
    <w:p w:rsidR="00515F52" w:rsidRPr="000A0521" w:rsidRDefault="00515F52" w:rsidP="00C210E2">
      <w:pPr>
        <w:pStyle w:val="NoSpacing"/>
        <w:jc w:val="both"/>
        <w:rPr>
          <w:rFonts w:ascii="Times New Roman" w:hAnsi="Times New Roman"/>
          <w:sz w:val="24"/>
          <w:szCs w:val="24"/>
        </w:rPr>
      </w:pPr>
    </w:p>
    <w:p w:rsidR="00515F52" w:rsidRPr="008E3240" w:rsidRDefault="008E3240" w:rsidP="00C210E2">
      <w:pPr>
        <w:pStyle w:val="NoSpacing"/>
        <w:jc w:val="both"/>
        <w:rPr>
          <w:rFonts w:ascii="Times New Roman" w:hAnsi="Times New Roman"/>
          <w:b/>
          <w:sz w:val="24"/>
          <w:szCs w:val="24"/>
          <w:u w:val="single"/>
        </w:rPr>
      </w:pPr>
      <w:r w:rsidRPr="008E3240">
        <w:rPr>
          <w:rFonts w:ascii="Times New Roman" w:hAnsi="Times New Roman"/>
          <w:b/>
          <w:sz w:val="24"/>
          <w:szCs w:val="24"/>
          <w:u w:val="single"/>
        </w:rPr>
        <w:t>Capacitación</w:t>
      </w:r>
      <w:r>
        <w:rPr>
          <w:rFonts w:ascii="Times New Roman" w:hAnsi="Times New Roman"/>
          <w:b/>
          <w:sz w:val="24"/>
          <w:szCs w:val="24"/>
          <w:u w:val="single"/>
        </w:rPr>
        <w:t xml:space="preserve"> a funcionarios públicos</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consonancia </w:t>
      </w:r>
      <w:r w:rsidRPr="00FC3BF3">
        <w:rPr>
          <w:rFonts w:ascii="Times New Roman" w:hAnsi="Times New Roman"/>
          <w:sz w:val="24"/>
          <w:szCs w:val="24"/>
        </w:rPr>
        <w:t>con la recomendación N° 72 g) del Comité</w:t>
      </w:r>
      <w:r w:rsidRPr="000A0521">
        <w:rPr>
          <w:rFonts w:ascii="Times New Roman" w:hAnsi="Times New Roman"/>
          <w:sz w:val="24"/>
          <w:szCs w:val="24"/>
        </w:rPr>
        <w:t xml:space="preserve"> al Tercer Informe, entre otras, se pueden nombrar las siguientes iniciativas.</w:t>
      </w:r>
    </w:p>
    <w:p w:rsidR="00515F52" w:rsidRPr="000A0521" w:rsidRDefault="00515F52" w:rsidP="00C210E2">
      <w:pPr>
        <w:pStyle w:val="NoSpacing"/>
        <w:jc w:val="both"/>
        <w:rPr>
          <w:rFonts w:ascii="Times New Roman" w:hAnsi="Times New Roman"/>
          <w:sz w:val="24"/>
          <w:szCs w:val="24"/>
        </w:rPr>
      </w:pP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lastRenderedPageBreak/>
        <w:t>Desde el año 2007 a la fecha, SENAME ha realizado cursos sobre diversas materias, tales como intervención en situación de crisis, acción educativa en centros privativos de libertad cerrados y semicerrados, intervención clínica y reparación del daño, enfoque de género, etc., todas ellas destinadas a más de 3.786 plazas de profesionales, técnicos y administrativos del Departamento de Justicia Juvenil de SENAME.</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Durante el año 2009, el 2° Juzgado de Familia de Santiago realizó capacitaciones periódicas a funcionarios de Carabineros, en el marco de los procedimientos en materia proteccional, de los principios que informan la Convención y, en general, en el tratamiento adecuado de niños como parte de los diversos procedimientos en que pueden verse involucrados.</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Las actividades de capacitación han sido una de las principales tareas que ha desarrollado la UDPJ en sus años de funcionamiento, lo que se explica por la necesidad de implementar un servicio de defensa de calidad. Se puede señalar que se ha alcanzado un nivel de profundidad importante en cuanto al desarrollo de las materias, especialmente incorporando el conocimiento práctico acumulado, llegando también a la mayor parte de los defensores (incluyendo a los licitados). El objetivo de tal cobertura formativa es que, aún cuando no existen defensores juveniles disponibles en todo el país y para todas las causas de jóvenes, la institución pueda garantizar un estándar mínimo de calidad a los adolescentes.</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Como se podrá apreciar en la síntesis a continuación, se ha hecho un importante esfuerzo por incorporar, además de los temas propios de la Ley N° 20.084, acabados contenidos sobre la Convención y otros instrumentos internacionales relacionados, psicología del desarrollo adolescente, técnicas de entrevistas a adolescentes, entre otros, todo con el objetivo de asegurar una adecuada atención.</w:t>
      </w:r>
    </w:p>
    <w:p w:rsidR="00515F52" w:rsidRPr="002436C9"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Entre los años 2007 y 2011, la Defensoría realizó </w:t>
      </w:r>
      <w:r w:rsidR="002436C9">
        <w:rPr>
          <w:rFonts w:ascii="Times New Roman" w:hAnsi="Times New Roman"/>
          <w:sz w:val="24"/>
          <w:szCs w:val="24"/>
        </w:rPr>
        <w:t xml:space="preserve">14 </w:t>
      </w:r>
      <w:r w:rsidR="00DB55C9">
        <w:rPr>
          <w:rFonts w:ascii="Times New Roman" w:hAnsi="Times New Roman"/>
          <w:sz w:val="24"/>
          <w:szCs w:val="24"/>
        </w:rPr>
        <w:t>instancias</w:t>
      </w:r>
      <w:r w:rsidR="002436C9">
        <w:rPr>
          <w:rFonts w:ascii="Times New Roman" w:hAnsi="Times New Roman"/>
          <w:sz w:val="24"/>
          <w:szCs w:val="24"/>
        </w:rPr>
        <w:t xml:space="preserve"> de capacitación en el ámbito de la Responsabilidad Penal Adolescente.</w:t>
      </w:r>
      <w:r w:rsidRPr="000A0521">
        <w:rPr>
          <w:rFonts w:ascii="Times New Roman" w:hAnsi="Times New Roman"/>
          <w:sz w:val="24"/>
          <w:szCs w:val="24"/>
        </w:rPr>
        <w:t xml:space="preserve"> </w:t>
      </w:r>
    </w:p>
    <w:p w:rsidR="00515F52" w:rsidRPr="000A0521" w:rsidRDefault="00515F52" w:rsidP="00C210E2">
      <w:pPr>
        <w:pStyle w:val="NoSpacing"/>
        <w:jc w:val="both"/>
        <w:rPr>
          <w:rFonts w:ascii="Times New Roman" w:hAnsi="Times New Roman"/>
          <w:sz w:val="24"/>
          <w:szCs w:val="24"/>
        </w:rPr>
      </w:pPr>
    </w:p>
    <w:p w:rsidR="008E3240" w:rsidRPr="00CC3879" w:rsidRDefault="008E3240" w:rsidP="008E3240">
      <w:pPr>
        <w:pStyle w:val="NoSpacing"/>
        <w:jc w:val="both"/>
        <w:rPr>
          <w:rFonts w:ascii="Times New Roman" w:hAnsi="Times New Roman"/>
          <w:b/>
          <w:sz w:val="24"/>
          <w:szCs w:val="24"/>
        </w:rPr>
      </w:pPr>
      <w:r w:rsidRPr="00CC3879">
        <w:rPr>
          <w:rFonts w:ascii="Times New Roman" w:hAnsi="Times New Roman"/>
          <w:b/>
          <w:sz w:val="24"/>
          <w:szCs w:val="24"/>
        </w:rPr>
        <w:t>E. Otros grupos vulnerable</w:t>
      </w:r>
      <w:r w:rsidR="00CC3879">
        <w:rPr>
          <w:rFonts w:ascii="Times New Roman" w:hAnsi="Times New Roman"/>
          <w:b/>
          <w:sz w:val="24"/>
          <w:szCs w:val="24"/>
        </w:rPr>
        <w:t>s</w:t>
      </w:r>
    </w:p>
    <w:p w:rsidR="008E3240" w:rsidRPr="00CC3879" w:rsidRDefault="008E3240" w:rsidP="00C210E2">
      <w:pPr>
        <w:pStyle w:val="NoSpacing"/>
        <w:jc w:val="both"/>
        <w:rPr>
          <w:rFonts w:ascii="Times New Roman" w:hAnsi="Times New Roman"/>
          <w:b/>
          <w:sz w:val="24"/>
          <w:szCs w:val="24"/>
          <w:u w:val="single"/>
        </w:rPr>
      </w:pPr>
    </w:p>
    <w:p w:rsidR="00515F52" w:rsidRPr="008E3240" w:rsidRDefault="00515F52" w:rsidP="00C210E2">
      <w:pPr>
        <w:pStyle w:val="NoSpacing"/>
        <w:jc w:val="both"/>
        <w:rPr>
          <w:rFonts w:ascii="Times New Roman" w:hAnsi="Times New Roman"/>
          <w:b/>
          <w:sz w:val="24"/>
          <w:szCs w:val="24"/>
          <w:u w:val="single"/>
        </w:rPr>
      </w:pPr>
      <w:r w:rsidRPr="00CC3879">
        <w:rPr>
          <w:rFonts w:ascii="Times New Roman" w:hAnsi="Times New Roman"/>
          <w:b/>
          <w:sz w:val="24"/>
          <w:szCs w:val="24"/>
          <w:u w:val="single"/>
        </w:rPr>
        <w:t>Los niños pertenecientes a minorías</w:t>
      </w:r>
      <w:r w:rsidR="008E3240" w:rsidRPr="00CC3879">
        <w:rPr>
          <w:rFonts w:ascii="Times New Roman" w:hAnsi="Times New Roman"/>
          <w:b/>
          <w:sz w:val="24"/>
          <w:szCs w:val="24"/>
          <w:u w:val="single"/>
        </w:rPr>
        <w:t xml:space="preserve"> o a grupos indígenas (art. 30)</w:t>
      </w:r>
    </w:p>
    <w:p w:rsidR="00515F52" w:rsidRDefault="00515F52" w:rsidP="00B75FBF">
      <w:pPr>
        <w:pStyle w:val="NoSpacing"/>
        <w:numPr>
          <w:ilvl w:val="0"/>
          <w:numId w:val="32"/>
        </w:numPr>
        <w:ind w:left="0" w:firstLine="0"/>
        <w:jc w:val="both"/>
        <w:rPr>
          <w:rFonts w:ascii="Times New Roman" w:hAnsi="Times New Roman"/>
          <w:sz w:val="24"/>
          <w:szCs w:val="24"/>
        </w:rPr>
      </w:pPr>
      <w:r w:rsidRPr="001C189B">
        <w:rPr>
          <w:rFonts w:ascii="Times New Roman" w:hAnsi="Times New Roman"/>
          <w:sz w:val="24"/>
          <w:szCs w:val="24"/>
        </w:rPr>
        <w:t xml:space="preserve">En septiembre de 2008 el Estado chileno ratificó el “Convenio N° 169 de la Organización Internacional del Trabajo”, cumpliendo </w:t>
      </w:r>
      <w:r w:rsidRPr="00FC3BF3">
        <w:rPr>
          <w:rFonts w:ascii="Times New Roman" w:hAnsi="Times New Roman"/>
          <w:sz w:val="24"/>
          <w:szCs w:val="24"/>
        </w:rPr>
        <w:t>con la recomendación N° 74 b) del</w:t>
      </w:r>
      <w:r w:rsidRPr="001C189B">
        <w:rPr>
          <w:rFonts w:ascii="Times New Roman" w:hAnsi="Times New Roman"/>
          <w:sz w:val="24"/>
          <w:szCs w:val="24"/>
        </w:rPr>
        <w:t xml:space="preserve"> Comité al Tercer Informe. </w:t>
      </w:r>
    </w:p>
    <w:p w:rsidR="00515F52" w:rsidRDefault="00515F52" w:rsidP="00B75FBF">
      <w:pPr>
        <w:pStyle w:val="NoSpacing"/>
        <w:numPr>
          <w:ilvl w:val="0"/>
          <w:numId w:val="32"/>
        </w:numPr>
        <w:ind w:left="0" w:firstLine="0"/>
        <w:jc w:val="both"/>
        <w:rPr>
          <w:rFonts w:ascii="Times New Roman" w:hAnsi="Times New Roman"/>
          <w:sz w:val="24"/>
          <w:szCs w:val="24"/>
        </w:rPr>
      </w:pPr>
      <w:r w:rsidRPr="001C189B">
        <w:rPr>
          <w:rFonts w:ascii="Times New Roman" w:hAnsi="Times New Roman"/>
          <w:sz w:val="24"/>
          <w:szCs w:val="24"/>
        </w:rPr>
        <w:t>La Corporación Nacional de Desarrollo Indígena, creada mediante la Ley Nº</w:t>
      </w:r>
      <w:r w:rsidR="00374923" w:rsidRPr="001C189B">
        <w:rPr>
          <w:rFonts w:ascii="Times New Roman" w:hAnsi="Times New Roman"/>
          <w:sz w:val="24"/>
          <w:szCs w:val="24"/>
        </w:rPr>
        <w:t xml:space="preserve"> </w:t>
      </w:r>
      <w:r w:rsidRPr="001C189B">
        <w:rPr>
          <w:rFonts w:ascii="Times New Roman" w:hAnsi="Times New Roman"/>
          <w:sz w:val="24"/>
          <w:szCs w:val="24"/>
        </w:rPr>
        <w:t xml:space="preserve">19.253, tiene como misión de promover, coordinar y ejecutar la acción del Estado en favor del desarrollo integral de las personas y comunidades indígenas, especialmente en lo económico, social y cultural y de impulsar su participación en la vida nacional, a través de la coordinación intersectorial, el financiamiento de iniciativas de inversión y la prestación de servicios a usuarios. </w:t>
      </w:r>
    </w:p>
    <w:p w:rsidR="00515F52" w:rsidRPr="000A0521" w:rsidRDefault="00964FFF"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Si bien</w:t>
      </w:r>
      <w:r w:rsidR="007D3028" w:rsidRPr="000A0521">
        <w:rPr>
          <w:rFonts w:ascii="Times New Roman" w:hAnsi="Times New Roman"/>
          <w:sz w:val="24"/>
          <w:szCs w:val="24"/>
        </w:rPr>
        <w:t xml:space="preserve"> CONADI no ha establecido una definición estratégica </w:t>
      </w:r>
      <w:r w:rsidR="00515F52" w:rsidRPr="000A0521">
        <w:rPr>
          <w:rFonts w:ascii="Times New Roman" w:hAnsi="Times New Roman"/>
          <w:sz w:val="24"/>
          <w:szCs w:val="24"/>
        </w:rPr>
        <w:t>en torno a la infancia,</w:t>
      </w:r>
      <w:r w:rsidR="007D3028" w:rsidRPr="000A0521">
        <w:rPr>
          <w:rFonts w:ascii="Times New Roman" w:hAnsi="Times New Roman"/>
          <w:sz w:val="24"/>
          <w:szCs w:val="24"/>
        </w:rPr>
        <w:t xml:space="preserve"> ha puesto en marcha una serie </w:t>
      </w:r>
      <w:r w:rsidR="00515F52" w:rsidRPr="000A0521">
        <w:rPr>
          <w:rFonts w:ascii="Times New Roman" w:hAnsi="Times New Roman"/>
          <w:sz w:val="24"/>
          <w:szCs w:val="24"/>
        </w:rPr>
        <w:t>de proyectos que han permitido financiar diferentes acciones hacia niños y niñas indígenas</w:t>
      </w:r>
      <w:r w:rsidR="007D3028" w:rsidRPr="000A0521">
        <w:rPr>
          <w:rFonts w:ascii="Times New Roman" w:hAnsi="Times New Roman"/>
          <w:sz w:val="24"/>
          <w:szCs w:val="24"/>
        </w:rPr>
        <w:t>,</w:t>
      </w:r>
      <w:r w:rsidR="00515F52" w:rsidRPr="000A0521">
        <w:rPr>
          <w:rFonts w:ascii="Times New Roman" w:hAnsi="Times New Roman"/>
          <w:sz w:val="24"/>
          <w:szCs w:val="24"/>
        </w:rPr>
        <w:t xml:space="preserve"> las qu</w:t>
      </w:r>
      <w:r w:rsidR="007D3028" w:rsidRPr="000A0521">
        <w:rPr>
          <w:rFonts w:ascii="Times New Roman" w:hAnsi="Times New Roman"/>
          <w:sz w:val="24"/>
          <w:szCs w:val="24"/>
        </w:rPr>
        <w:t xml:space="preserve">e apuntan a: la realización de </w:t>
      </w:r>
      <w:r w:rsidR="00515F52" w:rsidRPr="000A0521">
        <w:rPr>
          <w:rFonts w:ascii="Times New Roman" w:hAnsi="Times New Roman"/>
          <w:sz w:val="24"/>
          <w:szCs w:val="24"/>
        </w:rPr>
        <w:t>medidas para garanti</w:t>
      </w:r>
      <w:r w:rsidR="007D3028" w:rsidRPr="000A0521">
        <w:rPr>
          <w:rFonts w:ascii="Times New Roman" w:hAnsi="Times New Roman"/>
          <w:sz w:val="24"/>
          <w:szCs w:val="24"/>
        </w:rPr>
        <w:t xml:space="preserve">zar que niños y niñas estén </w:t>
      </w:r>
      <w:r w:rsidR="00515F52" w:rsidRPr="000A0521">
        <w:rPr>
          <w:rFonts w:ascii="Times New Roman" w:hAnsi="Times New Roman"/>
          <w:sz w:val="24"/>
          <w:szCs w:val="24"/>
        </w:rPr>
        <w:t>en condiciones de formarse un juicio propio sobre sus derechos y expresar su opinión libremente; favor</w:t>
      </w:r>
      <w:r w:rsidR="007D3028" w:rsidRPr="000A0521">
        <w:rPr>
          <w:rFonts w:ascii="Times New Roman" w:hAnsi="Times New Roman"/>
          <w:sz w:val="24"/>
          <w:szCs w:val="24"/>
        </w:rPr>
        <w:t xml:space="preserve">ecer el entorno familiar y </w:t>
      </w:r>
      <w:r w:rsidR="00611EB2" w:rsidRPr="000A0521">
        <w:rPr>
          <w:rFonts w:ascii="Times New Roman" w:hAnsi="Times New Roman"/>
          <w:sz w:val="24"/>
          <w:szCs w:val="24"/>
        </w:rPr>
        <w:t xml:space="preserve">de </w:t>
      </w:r>
      <w:r w:rsidR="00515F52" w:rsidRPr="000A0521">
        <w:rPr>
          <w:rFonts w:ascii="Times New Roman" w:hAnsi="Times New Roman"/>
          <w:sz w:val="24"/>
          <w:szCs w:val="24"/>
        </w:rPr>
        <w:t xml:space="preserve">orientación a los padres desde la perspectiva </w:t>
      </w:r>
      <w:r w:rsidR="00152D53" w:rsidRPr="000A0521">
        <w:rPr>
          <w:rFonts w:ascii="Times New Roman" w:hAnsi="Times New Roman"/>
          <w:sz w:val="24"/>
          <w:szCs w:val="24"/>
        </w:rPr>
        <w:t>de</w:t>
      </w:r>
      <w:r w:rsidR="007D3028" w:rsidRPr="000A0521">
        <w:rPr>
          <w:rFonts w:ascii="Times New Roman" w:hAnsi="Times New Roman"/>
          <w:sz w:val="24"/>
          <w:szCs w:val="24"/>
        </w:rPr>
        <w:t xml:space="preserve"> </w:t>
      </w:r>
      <w:r w:rsidR="00515F52" w:rsidRPr="000A0521">
        <w:rPr>
          <w:rFonts w:ascii="Times New Roman" w:hAnsi="Times New Roman"/>
          <w:sz w:val="24"/>
          <w:szCs w:val="24"/>
        </w:rPr>
        <w:t xml:space="preserve">las culturas indígenas y en consonancia con la evolución de las facultades del niño; prestación de servicios de atención educativa a pre-escolares indígenas afianzando la identidad cultural; prestación de servicios de atención infanto-juvenil por </w:t>
      </w:r>
      <w:r w:rsidR="00515F52" w:rsidRPr="000A0521">
        <w:rPr>
          <w:rFonts w:ascii="Times New Roman" w:hAnsi="Times New Roman"/>
          <w:sz w:val="24"/>
          <w:szCs w:val="24"/>
        </w:rPr>
        <w:lastRenderedPageBreak/>
        <w:t xml:space="preserve">medio de becas y hogares indígenas; realización </w:t>
      </w:r>
      <w:r w:rsidR="0089289A">
        <w:rPr>
          <w:rFonts w:ascii="Times New Roman" w:hAnsi="Times New Roman"/>
          <w:sz w:val="24"/>
          <w:szCs w:val="24"/>
        </w:rPr>
        <w:t>de esfuerzos por hacer la Enseñanza S</w:t>
      </w:r>
      <w:r w:rsidR="00515F52" w:rsidRPr="000A0521">
        <w:rPr>
          <w:rFonts w:ascii="Times New Roman" w:hAnsi="Times New Roman"/>
          <w:sz w:val="24"/>
          <w:szCs w:val="24"/>
        </w:rPr>
        <w:t>uperior accesible a todos, sobre la base de la capacidad; adopción de medidas para fomentar la asistencia regular a la escuela y reducir las tasas de deserción escolar; realización de medidas para alentar y fomentar la cooperación intersectorial en cuestión de infancia indígena; y apoyar a las familia indígenas, fortaleciendo su roles en el cuidado y prot</w:t>
      </w:r>
      <w:r w:rsidR="00C240F2">
        <w:rPr>
          <w:rFonts w:ascii="Times New Roman" w:hAnsi="Times New Roman"/>
          <w:sz w:val="24"/>
          <w:szCs w:val="24"/>
        </w:rPr>
        <w:t>ección de los niños y las niñas.</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Como se mencionó en detalle en </w:t>
      </w:r>
      <w:r w:rsidR="00E62764" w:rsidRPr="000E057B">
        <w:rPr>
          <w:rFonts w:ascii="Times New Roman" w:hAnsi="Times New Roman"/>
          <w:sz w:val="24"/>
          <w:szCs w:val="24"/>
        </w:rPr>
        <w:t xml:space="preserve">la sección </w:t>
      </w:r>
      <w:r w:rsidR="000E057B">
        <w:rPr>
          <w:rFonts w:ascii="Times New Roman" w:hAnsi="Times New Roman"/>
          <w:sz w:val="24"/>
          <w:szCs w:val="24"/>
        </w:rPr>
        <w:t>II.D.</w:t>
      </w:r>
      <w:r w:rsidRPr="000E057B">
        <w:rPr>
          <w:rFonts w:ascii="Times New Roman" w:hAnsi="Times New Roman"/>
          <w:sz w:val="24"/>
          <w:szCs w:val="24"/>
        </w:rPr>
        <w:t>, el</w:t>
      </w:r>
      <w:r w:rsidRPr="000A0521">
        <w:rPr>
          <w:rFonts w:ascii="Times New Roman" w:hAnsi="Times New Roman"/>
          <w:sz w:val="24"/>
          <w:szCs w:val="24"/>
        </w:rPr>
        <w:t xml:space="preserve"> Gobierno ha decidido implementar y desarrollar la Política Educacional hacia los Pueblos Indígenas, institucionalizando el Sector de Aprendizaje Curricular de Lengua Indígena, que comenzó a implementar gradualmente, partiendo el año 2010 con el primer año básico, para seguir avanzando en forma gradual hasta el 2017, al alcanzar el 8º año de enseñanza básica. Así, el Programa Educación Intercultural Bilingüe (PEIB) se entiende como una propuesta pedagógica que involucra las particularidades de las culturas indígenas en el contexto del proceso educativo de los niños y las niñas indígenas y no indígenas. Para el desarrollo de este programa también se cuenta con el apoyo del Ministerio de Educación, JUNJI, Fundación INTEGRA, Universidades y Municipios.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De acuerdo a información de CONADI, el Programa de Aplicación de Diseño Curricular y Pedagógico Intercultural Bilingüe, cuenta con los siguientes componentes o líneas programáticas.</w:t>
      </w:r>
    </w:p>
    <w:p w:rsidR="00515F52" w:rsidRPr="000A0521" w:rsidRDefault="00103690" w:rsidP="00C210E2">
      <w:pPr>
        <w:pStyle w:val="NoSpacing"/>
        <w:jc w:val="both"/>
        <w:rPr>
          <w:rFonts w:ascii="Times New Roman" w:hAnsi="Times New Roman"/>
          <w:sz w:val="24"/>
          <w:szCs w:val="24"/>
        </w:rPr>
      </w:pPr>
      <w:r>
        <w:rPr>
          <w:rFonts w:ascii="Times New Roman" w:hAnsi="Times New Roman"/>
          <w:sz w:val="24"/>
          <w:szCs w:val="24"/>
        </w:rPr>
        <w:t>a) Interculturalidad en la Educación Parvularia y B</w:t>
      </w:r>
      <w:r w:rsidR="00515F52" w:rsidRPr="000A0521">
        <w:rPr>
          <w:rFonts w:ascii="Times New Roman" w:hAnsi="Times New Roman"/>
          <w:sz w:val="24"/>
          <w:szCs w:val="24"/>
        </w:rPr>
        <w:t>ásica.</w:t>
      </w:r>
    </w:p>
    <w:p w:rsidR="00515F52" w:rsidRPr="000A0521" w:rsidRDefault="00103690" w:rsidP="00C210E2">
      <w:pPr>
        <w:pStyle w:val="NoSpacing"/>
        <w:jc w:val="both"/>
        <w:rPr>
          <w:rFonts w:ascii="Times New Roman" w:hAnsi="Times New Roman"/>
          <w:sz w:val="24"/>
          <w:szCs w:val="24"/>
        </w:rPr>
      </w:pPr>
      <w:r>
        <w:rPr>
          <w:rFonts w:ascii="Times New Roman" w:hAnsi="Times New Roman"/>
          <w:sz w:val="24"/>
          <w:szCs w:val="24"/>
        </w:rPr>
        <w:t>b) Interculturalidad en la Educación Media y S</w:t>
      </w:r>
      <w:r w:rsidR="00515F52" w:rsidRPr="000A0521">
        <w:rPr>
          <w:rFonts w:ascii="Times New Roman" w:hAnsi="Times New Roman"/>
          <w:sz w:val="24"/>
          <w:szCs w:val="24"/>
        </w:rPr>
        <w:t xml:space="preserve">uperior. </w:t>
      </w:r>
    </w:p>
    <w:p w:rsidR="00515F52" w:rsidRPr="000A0521" w:rsidRDefault="00515F52" w:rsidP="00C210E2">
      <w:pPr>
        <w:pStyle w:val="NoSpacing"/>
        <w:jc w:val="both"/>
        <w:rPr>
          <w:rFonts w:ascii="Times New Roman" w:hAnsi="Times New Roman"/>
          <w:sz w:val="24"/>
          <w:szCs w:val="24"/>
        </w:rPr>
      </w:pPr>
      <w:r w:rsidRPr="000A0521">
        <w:rPr>
          <w:rFonts w:ascii="Times New Roman" w:hAnsi="Times New Roman"/>
          <w:sz w:val="24"/>
          <w:szCs w:val="24"/>
        </w:rPr>
        <w:t>c) Reconocimiento de la historia y el conocimiento indígena en el aula.</w:t>
      </w:r>
    </w:p>
    <w:p w:rsidR="00515F52" w:rsidRPr="000A0521" w:rsidRDefault="00515F52" w:rsidP="00C210E2">
      <w:pPr>
        <w:pStyle w:val="NoSpacing"/>
        <w:jc w:val="both"/>
        <w:rPr>
          <w:rFonts w:ascii="Times New Roman" w:hAnsi="Times New Roman"/>
          <w:sz w:val="24"/>
          <w:szCs w:val="24"/>
        </w:rPr>
      </w:pPr>
      <w:r w:rsidRPr="000A0521">
        <w:rPr>
          <w:rFonts w:ascii="Times New Roman" w:hAnsi="Times New Roman"/>
          <w:sz w:val="24"/>
          <w:szCs w:val="24"/>
        </w:rPr>
        <w:t>d) Formación docente intercultural.</w:t>
      </w:r>
    </w:p>
    <w:p w:rsidR="004742D0" w:rsidRPr="000A0521" w:rsidRDefault="004742D0"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A fin de prevenir la deserción de estudiantes indígenas de Enseñanza Básica, Media y Superior en condición de vulnerabilidad, desde el año 1991 JUNAEB implementa la Beca Indígena dirigida a estudiantes</w:t>
      </w:r>
      <w:r w:rsidR="003934B2" w:rsidRPr="000A0521">
        <w:rPr>
          <w:rFonts w:ascii="Times New Roman" w:hAnsi="Times New Roman"/>
          <w:sz w:val="24"/>
          <w:szCs w:val="24"/>
        </w:rPr>
        <w:t xml:space="preserve"> indígenas de Enseñanza Básica </w:t>
      </w:r>
      <w:r w:rsidRPr="000A0521">
        <w:rPr>
          <w:rFonts w:ascii="Times New Roman" w:hAnsi="Times New Roman"/>
          <w:sz w:val="24"/>
          <w:szCs w:val="24"/>
        </w:rPr>
        <w:t>(desde 5º básico) y Media pertenecientes a los quintiles I y II</w:t>
      </w:r>
      <w:r w:rsidR="003934B2" w:rsidRPr="000A0521">
        <w:rPr>
          <w:rFonts w:ascii="Times New Roman" w:hAnsi="Times New Roman"/>
          <w:sz w:val="24"/>
          <w:szCs w:val="24"/>
        </w:rPr>
        <w:t>,</w:t>
      </w:r>
      <w:r w:rsidRPr="000A0521">
        <w:rPr>
          <w:rFonts w:ascii="Times New Roman" w:hAnsi="Times New Roman"/>
          <w:sz w:val="24"/>
          <w:szCs w:val="24"/>
        </w:rPr>
        <w:t xml:space="preserve"> y de Educación Superior pertenecientes a los quintiles I a III. Esta beca otorga a los estudiantes indígenas vulnerables un monto de libre disposición según nivel educacional. En Enseñanza Básica $93.500 anuales pagados en dos cuotas; en Enseñanza Media $193.000 anuales pagados en dos cuotas y en Educación Superior $607.000 anuales pagados en diez cuotas. La cobertura a atender en el año 2012 es de 59.270 estudiantes en los tres niveles de enseñanza.</w:t>
      </w:r>
    </w:p>
    <w:p w:rsidR="004742D0" w:rsidRPr="000A0521" w:rsidRDefault="004742D0"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Por su parte, el programa de Administración de Hogares Indígenas de JUNAEB busca proveer estadía, alimentación y condiciones habitacionales para continuar con la Educación Superior, a los alumnos con ascendencia indígena que estudien fuera de su comuna de origen y que pertenezcan a los quintiles I, II y III. Los estudiantes de Educación Superior de ascendencia indígena que estudien en una comuna distinta a su domicilio familiar y que pertenezcan a los quintiles I a III pueden acceder a la Beca de Residencia Indígena de JUNAEB que consiste en la entrega de un subsidio en dinero que apoye a los estudiantes para financiar el arriendo de una pieza, pensión o vivienda en la ciudad donde realiza sus estudios superiores. El beneficio se entrega en diez cuotas mensuales</w:t>
      </w:r>
      <w:r w:rsidR="003934B2" w:rsidRPr="000A0521">
        <w:rPr>
          <w:rFonts w:ascii="Times New Roman" w:hAnsi="Times New Roman"/>
          <w:sz w:val="24"/>
          <w:szCs w:val="24"/>
        </w:rPr>
        <w:t xml:space="preserve"> y </w:t>
      </w:r>
      <w:r w:rsidRPr="000A0521">
        <w:rPr>
          <w:rFonts w:ascii="Times New Roman" w:hAnsi="Times New Roman"/>
          <w:sz w:val="24"/>
          <w:szCs w:val="24"/>
        </w:rPr>
        <w:t>el monto difiere según la región donde estudien los jóvenes: para la región de Magallanes son $1.280.000 anual y para las demás regiones $920.000 anual. Se espera que el año 2012</w:t>
      </w:r>
      <w:r w:rsidR="003934B2" w:rsidRPr="000A0521">
        <w:rPr>
          <w:rFonts w:ascii="Times New Roman" w:hAnsi="Times New Roman"/>
          <w:sz w:val="24"/>
          <w:szCs w:val="24"/>
        </w:rPr>
        <w:t>,</w:t>
      </w:r>
      <w:r w:rsidRPr="000A0521">
        <w:rPr>
          <w:rFonts w:ascii="Times New Roman" w:hAnsi="Times New Roman"/>
          <w:sz w:val="24"/>
          <w:szCs w:val="24"/>
        </w:rPr>
        <w:t xml:space="preserve"> 700 estudiantes reciban este beneficio.</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En la actualidad, el Programa Especial de Salud y Pueblos Indígenas, que funciona desde el año 1996, opera en casi todas las regiones del país, con la participación de 25 de los 29 Servicios de Salud.</w:t>
      </w:r>
      <w:r w:rsidRPr="000A0521">
        <w:t xml:space="preserve"> </w:t>
      </w:r>
      <w:r w:rsidRPr="000A0521">
        <w:rPr>
          <w:rFonts w:ascii="Times New Roman" w:hAnsi="Times New Roman"/>
          <w:sz w:val="24"/>
          <w:szCs w:val="24"/>
        </w:rPr>
        <w:t xml:space="preserve">Este programa asume un rol activo de coordinación nacional, </w:t>
      </w:r>
      <w:r w:rsidRPr="000A0521">
        <w:rPr>
          <w:rFonts w:ascii="Times New Roman" w:hAnsi="Times New Roman"/>
          <w:sz w:val="24"/>
          <w:szCs w:val="24"/>
        </w:rPr>
        <w:lastRenderedPageBreak/>
        <w:t xml:space="preserve">regional y local para abordar, en conjunto con las organizaciones indígenas y sectores interesados, la generación de estrategias para proveer servicios de salud integrales y culturalmente apropiados a la realidad regional y local. Se cuenta con una Política de Salud y Pueblos Indígenas y se formularon orientaciones técnicas para los Servicios de Salud y SEREMI. </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Desde el año 2007 a abril de 2012</w:t>
      </w:r>
      <w:r w:rsidR="001F6360" w:rsidRPr="000A0521">
        <w:rPr>
          <w:rFonts w:ascii="Times New Roman" w:hAnsi="Times New Roman"/>
          <w:sz w:val="24"/>
          <w:szCs w:val="24"/>
        </w:rPr>
        <w:t>,</w:t>
      </w:r>
      <w:r w:rsidRPr="000A0521">
        <w:rPr>
          <w:rFonts w:ascii="Times New Roman" w:hAnsi="Times New Roman"/>
          <w:sz w:val="24"/>
          <w:szCs w:val="24"/>
        </w:rPr>
        <w:t xml:space="preserve"> han ingresado a la red SENAME un total de 36.433 niños, niñas y adolescentes pertenecientes a pueblos indígenas. De ellos, 54,1% pertenecen al pueblo Mapuche, 6% Aymara, 1,1% Rapa Nui, y el 38,8% a otros pueblos. </w:t>
      </w:r>
      <w:r w:rsidRPr="000A0521">
        <w:rPr>
          <w:rFonts w:ascii="Times New Roman" w:hAnsi="Times New Roman"/>
          <w:iCs/>
          <w:sz w:val="24"/>
          <w:szCs w:val="24"/>
        </w:rPr>
        <w:t>En el año 2011 se atendieron 9.334 niños y niñas pertenecientes a pueblos indígenas en la red SENAME de protección. De ellos, 52% son niñas y 48% son niños, 63,5% pertenecen a Mapuche, 5,91% Aymara y el resto a otros pueblos originarios. Las regiones donde existe mayor concentración de niños y niñas pertenecientes a pueblos indígenas son las regiones de La Araucanía, Los Lagos y Metropolitana.</w:t>
      </w:r>
    </w:p>
    <w:p w:rsidR="00515F52" w:rsidRPr="000A0521" w:rsidRDefault="00E62764" w:rsidP="00B75FBF">
      <w:pPr>
        <w:pStyle w:val="NoSpacing"/>
        <w:numPr>
          <w:ilvl w:val="0"/>
          <w:numId w:val="32"/>
        </w:numPr>
        <w:ind w:left="0" w:firstLine="0"/>
        <w:jc w:val="both"/>
        <w:rPr>
          <w:rFonts w:ascii="Times New Roman" w:hAnsi="Times New Roman"/>
          <w:sz w:val="24"/>
          <w:szCs w:val="24"/>
          <w:lang w:eastAsia="es-MX"/>
        </w:rPr>
      </w:pPr>
      <w:r w:rsidRPr="000A0521">
        <w:rPr>
          <w:rFonts w:ascii="Times New Roman" w:hAnsi="Times New Roman"/>
          <w:iCs/>
          <w:sz w:val="24"/>
          <w:szCs w:val="24"/>
        </w:rPr>
        <w:t xml:space="preserve">SENAME realizó en </w:t>
      </w:r>
      <w:r w:rsidR="00515F52" w:rsidRPr="000A0521">
        <w:rPr>
          <w:rFonts w:ascii="Times New Roman" w:hAnsi="Times New Roman"/>
          <w:iCs/>
          <w:sz w:val="24"/>
          <w:szCs w:val="24"/>
        </w:rPr>
        <w:t>2008 un estudio con la Universidad de La Frontera, respecto de la realidad de niños, niñas y adolescentes de pueblos indígenas residentes en Centros Residenciales para Mayores de SENAME. El estudio concluye que de los 972 casos de niños y niñas vigentes en el sistema residencial, el 11,69% pertenece a pueblos indígenas, de los cuales 54,</w:t>
      </w:r>
      <w:r w:rsidR="00515F52" w:rsidRPr="000A0521">
        <w:rPr>
          <w:rFonts w:ascii="Times New Roman" w:hAnsi="Times New Roman"/>
          <w:sz w:val="24"/>
          <w:szCs w:val="24"/>
          <w:lang w:eastAsia="es-MX"/>
        </w:rPr>
        <w:t>6% son niñas y un 45,4% son niños. Si bien se registra la presencia de niños, niñas y adolescentes pertenecientes a diferentes pueblos indígenas, la población mapuche resulta altamente significativa, con el 85,5% de los casos a nivel nacional. Las regiones que muestran mayores números de casos registrados en los centros residenciales son La Araucanía, la Región de Los Lagos, la Región Metropolitana y la Región del Biobío.</w:t>
      </w:r>
    </w:p>
    <w:p w:rsidR="00515F52" w:rsidRPr="000A0521" w:rsidRDefault="00515F52" w:rsidP="00B75FBF">
      <w:pPr>
        <w:pStyle w:val="NoSpacing"/>
        <w:numPr>
          <w:ilvl w:val="0"/>
          <w:numId w:val="32"/>
        </w:numPr>
        <w:ind w:left="0" w:firstLine="0"/>
        <w:jc w:val="both"/>
        <w:rPr>
          <w:rFonts w:ascii="Times New Roman" w:hAnsi="Times New Roman"/>
          <w:sz w:val="24"/>
          <w:szCs w:val="24"/>
          <w:lang w:eastAsia="es-MX"/>
        </w:rPr>
      </w:pPr>
      <w:r w:rsidRPr="000A0521">
        <w:rPr>
          <w:rFonts w:ascii="Times New Roman" w:hAnsi="Times New Roman"/>
          <w:sz w:val="24"/>
          <w:szCs w:val="24"/>
          <w:lang w:eastAsia="es-MX"/>
        </w:rPr>
        <w:t>Como resultado de este estudio, SENAME elabora un decálogo de derechos de los niños y niñas pertenecientes a pueblos originarios en mapudungun, rapa nui y aymara, para las residencias.</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A partir del año 2007, SENAME ha integrado en los lineamientos técnicos de todos sus programas y residencias, el enfoque intercultural o de pertinencia cultural, con el objeto de favorecer el desarrollo de intervenciones pertinentes a las cosmovisiones de los niños y niñas atendidos.</w:t>
      </w:r>
    </w:p>
    <w:p w:rsidR="00515F52" w:rsidRPr="000A0521" w:rsidRDefault="00515F52"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En lo que concierne el ámbito de Justicia Juvenil, cabe señalar que en base a la población general atendida en esta área en SENAME, y considerando en específico la variable sexo, el 9,4% de la población perteneciente a algún pueblo indígena es de sexo femenino y el 90,6% de sexo masculino. De los adolescentes infractores de ley, el pueblo indígena que registra mayor porcentaje de atención corresponde al Mapuche. Los jóvenes Mapuches atendidos se concentran principalmente en las regiones VIII, IX, X y Región Metropolitana. Desagregando la información por rango etario, se infiere que el mayor porcentaje de aquellos presenta edades que oscilan entre los 18 años y más (51,7%). </w:t>
      </w:r>
    </w:p>
    <w:p w:rsidR="00515F52" w:rsidRPr="000A0521" w:rsidRDefault="00515F52" w:rsidP="00515F52">
      <w:pPr>
        <w:pStyle w:val="NoSpacing"/>
        <w:jc w:val="both"/>
        <w:rPr>
          <w:rFonts w:ascii="Times New Roman" w:hAnsi="Times New Roman"/>
          <w:sz w:val="24"/>
          <w:szCs w:val="24"/>
        </w:rPr>
      </w:pPr>
    </w:p>
    <w:p w:rsidR="00EA72C7" w:rsidRPr="008E3240" w:rsidRDefault="00EA72C7" w:rsidP="00EA72C7">
      <w:pPr>
        <w:pStyle w:val="NoSpacing"/>
        <w:jc w:val="both"/>
        <w:rPr>
          <w:rFonts w:ascii="Times New Roman" w:hAnsi="Times New Roman"/>
          <w:b/>
          <w:sz w:val="24"/>
          <w:szCs w:val="24"/>
          <w:u w:val="single"/>
        </w:rPr>
      </w:pPr>
      <w:r w:rsidRPr="009209A9">
        <w:rPr>
          <w:rFonts w:ascii="Times New Roman" w:hAnsi="Times New Roman"/>
          <w:b/>
          <w:sz w:val="24"/>
          <w:szCs w:val="24"/>
          <w:u w:val="single"/>
        </w:rPr>
        <w:t xml:space="preserve">Los niños de la calle </w:t>
      </w:r>
    </w:p>
    <w:p w:rsidR="00EA72C7" w:rsidRPr="000A0521" w:rsidRDefault="00EA72C7"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En concordancia </w:t>
      </w:r>
      <w:r w:rsidRPr="00FC3BF3">
        <w:rPr>
          <w:rFonts w:ascii="Times New Roman" w:hAnsi="Times New Roman"/>
          <w:sz w:val="24"/>
          <w:szCs w:val="24"/>
        </w:rPr>
        <w:t>con la recomendación N° 68 del Comité al Tercer</w:t>
      </w:r>
      <w:r w:rsidRPr="000A0521">
        <w:rPr>
          <w:rFonts w:ascii="Times New Roman" w:hAnsi="Times New Roman"/>
          <w:sz w:val="24"/>
          <w:szCs w:val="24"/>
        </w:rPr>
        <w:t xml:space="preserve"> Informe, se han tomado las siguientes medidas:</w:t>
      </w:r>
    </w:p>
    <w:p w:rsidR="00EA72C7" w:rsidRPr="000A0521" w:rsidRDefault="00EA72C7"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En abril de 2012 se instaló dentro del Ministerio de Desarrollo social una Oficina de Calle, orientada a la construcción de una política pública para toda la población en situación de calle, incluidos los niños, niñas y adolescentes.</w:t>
      </w:r>
    </w:p>
    <w:p w:rsidR="00EA72C7" w:rsidRPr="000A0521" w:rsidRDefault="00EA72C7" w:rsidP="00EA72C7">
      <w:pPr>
        <w:pStyle w:val="NoSpacing"/>
        <w:jc w:val="both"/>
        <w:rPr>
          <w:rFonts w:ascii="Times New Roman" w:hAnsi="Times New Roman"/>
          <w:sz w:val="24"/>
          <w:szCs w:val="24"/>
        </w:rPr>
      </w:pPr>
    </w:p>
    <w:p w:rsidR="00EA72C7" w:rsidRPr="000A0521" w:rsidRDefault="00EA72C7"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lastRenderedPageBreak/>
        <w:t>L</w:t>
      </w:r>
      <w:r w:rsidRPr="000A0521">
        <w:rPr>
          <w:rFonts w:ascii="Times New Roman" w:hAnsi="Times New Roman"/>
          <w:sz w:val="24"/>
          <w:szCs w:val="24"/>
        </w:rPr>
        <w:t>os Ministerios de Desarrollo Social, de Justicia, SENAME y la Fundación Don Bosco, adhieren al Día Internacional de Niño en Situación de Calle, como una forma de hacer visible esta realidad y de sensibilizar a la comunidad, mediante una actividad social con niños y niñas víctimas.</w:t>
      </w:r>
    </w:p>
    <w:p w:rsidR="00EA72C7" w:rsidRPr="000A0521" w:rsidRDefault="00EA72C7"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SENAME cuenta con 6 proyectos ambulatorios (Programa Especial de Calle) y una residencia especializada. Estos programas funcionan sólo en la Región Metropolitana, con 6 instituciones ejecutora y un total de 346 plazas. La inversión proyectada para el año 2012 alcanza a $438 millones. Junto a esto, hay otros programas ambulatorios especializados, tales como los PIE (93) y las residencias especializadas (5), en que se atiende a niños que son víctima de diversas vulneraciones de derechos, incluida la situación de calle.</w:t>
      </w:r>
    </w:p>
    <w:p w:rsidR="00EA72C7" w:rsidRPr="000A0521" w:rsidRDefault="00EA72C7"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 En el año 2007, SENAME organiza la Mesa Nacional en la temática con la participación del Ministerio de Desarrollo Social y las organizaciones a cargo de los proyectos de calle, la cual dio origen a los lineamientos técnicos vigentes del modelo. Actualmente se encuentra revisando los nuevos énfasis 2012-2014.</w:t>
      </w:r>
    </w:p>
    <w:p w:rsidR="00EA72C7" w:rsidRDefault="00EA72C7" w:rsidP="00B75FBF">
      <w:pPr>
        <w:pStyle w:val="NoSpacing"/>
        <w:numPr>
          <w:ilvl w:val="0"/>
          <w:numId w:val="32"/>
        </w:numPr>
        <w:ind w:left="0" w:firstLine="0"/>
        <w:jc w:val="both"/>
        <w:rPr>
          <w:rFonts w:ascii="Times New Roman" w:hAnsi="Times New Roman"/>
          <w:sz w:val="24"/>
          <w:szCs w:val="24"/>
        </w:rPr>
      </w:pPr>
      <w:r w:rsidRPr="000D32C3">
        <w:rPr>
          <w:rFonts w:ascii="Times New Roman" w:hAnsi="Times New Roman"/>
          <w:sz w:val="24"/>
          <w:szCs w:val="24"/>
        </w:rPr>
        <w:t xml:space="preserve"> En 2011 se llevó a cabo el Segundo Catastro Nacional de Personas en Situación de Calle. El Catastro tuvo lugar en 161 de las 346 comunas del país, lo que representa el 86% de la población nacional. Concluida su realización, de un total de 2.129 puntos de calle, se encontraron 12.255 personas en situación de calle. </w:t>
      </w:r>
    </w:p>
    <w:p w:rsidR="00EA72C7" w:rsidRPr="000A0521" w:rsidRDefault="00EA72C7"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El trabajo en terreno se llevó a cabo los días 16 al 21 de agosto de 2011, organizándose en un total de 200 sedes a nivel nacional. Concluidos los seis días de catastro se siguió trabajando hasta el 14 de septiembre para terminar de encuestar a los niños, niñas y adolescentes en situación de calle, ya que se estableció que estos solo podían ser encuestados por personas especializadas en la temática – vinculados a SENAME y su red de colaboradores – lo que hizo necesario más tiempo de trabajo. También se extendió en forma excepcional el plazo para la aplicación de cuestionarios en Isla de Pascua y Tierra Amarilla. En total se levantaron más de 15.000 encuestas.</w:t>
      </w:r>
    </w:p>
    <w:p w:rsidR="00EA72C7" w:rsidRPr="000A0521" w:rsidRDefault="00EA72C7" w:rsidP="00B75FBF">
      <w:pPr>
        <w:pStyle w:val="NoSpacing"/>
        <w:numPr>
          <w:ilvl w:val="0"/>
          <w:numId w:val="32"/>
        </w:numPr>
        <w:ind w:left="0" w:firstLine="0"/>
        <w:jc w:val="both"/>
        <w:rPr>
          <w:rFonts w:ascii="Times New Roman" w:hAnsi="Times New Roman"/>
          <w:sz w:val="24"/>
          <w:szCs w:val="24"/>
        </w:rPr>
      </w:pPr>
      <w:r w:rsidRPr="000A0521">
        <w:rPr>
          <w:rFonts w:ascii="Times New Roman" w:hAnsi="Times New Roman"/>
          <w:sz w:val="24"/>
          <w:szCs w:val="24"/>
        </w:rPr>
        <w:t xml:space="preserve">La unidad de análisis correspondió a cada uno de los hombres y mujeres que se encontraban viviendo en situación de calle al momento de la encuesta, conforme a la definición oficial del </w:t>
      </w:r>
      <w:r w:rsidR="008363C1">
        <w:rPr>
          <w:rFonts w:ascii="Times New Roman" w:hAnsi="Times New Roman"/>
          <w:sz w:val="24"/>
          <w:szCs w:val="24"/>
        </w:rPr>
        <w:t>MDS</w:t>
      </w:r>
      <w:r w:rsidRPr="000A0521">
        <w:rPr>
          <w:rStyle w:val="FootnoteReference"/>
          <w:rFonts w:ascii="Times New Roman" w:hAnsi="Times New Roman"/>
          <w:sz w:val="24"/>
          <w:szCs w:val="24"/>
        </w:rPr>
        <w:footnoteReference w:id="18"/>
      </w:r>
      <w:r w:rsidRPr="000A0521">
        <w:rPr>
          <w:rFonts w:ascii="Times New Roman" w:hAnsi="Times New Roman"/>
          <w:sz w:val="24"/>
          <w:szCs w:val="24"/>
        </w:rPr>
        <w:t>. Para los niños el criterio es el mismo, la pernoctación en calle, pero en términos operativos también se establecieron algunos grupos adicionales: Niños, niñas y adolescentes que pernoctan en la calle sin la presencia de un adulto significativo, participantes en los programas especializados ambulatorios o residenciales; niños que viven en situación de calle con al menos un adulto responsable o significativo, familiar o no; y niños que han vivido o están viviendo procesos de desvinculación familiar y pernoctaron en calle por lo menos una noche durante el último mes.</w:t>
      </w:r>
    </w:p>
    <w:p w:rsidR="008363C1" w:rsidRDefault="00EA72C7" w:rsidP="00EA72C7">
      <w:pPr>
        <w:pStyle w:val="NoSpacing"/>
        <w:numPr>
          <w:ilvl w:val="0"/>
          <w:numId w:val="32"/>
        </w:numPr>
        <w:ind w:left="0" w:firstLine="0"/>
        <w:jc w:val="both"/>
        <w:rPr>
          <w:rFonts w:ascii="Times New Roman" w:hAnsi="Times New Roman"/>
          <w:sz w:val="24"/>
          <w:szCs w:val="24"/>
        </w:rPr>
      </w:pPr>
      <w:r w:rsidRPr="008363C1">
        <w:rPr>
          <w:rFonts w:ascii="Times New Roman" w:hAnsi="Times New Roman"/>
          <w:sz w:val="24"/>
          <w:szCs w:val="24"/>
        </w:rPr>
        <w:t xml:space="preserve">El Programa Piloto de Apoyo a Niños, Niñas y Adolescentes en Situación de Calle, del MDS, forma parte de una estrategia de intervención en el marco del nuevo Sistema de Promoción y Protección “Seguridades y Oportunidades”. Su objetivo general es posibilitar la salida de la situación de calle de niños, niñas y adolescentes a través de la intervención psico-social, familiar y comunitaria mediante alternativas de buen uso del tiempo libre, </w:t>
      </w:r>
      <w:r w:rsidRPr="008363C1">
        <w:rPr>
          <w:rFonts w:ascii="Times New Roman" w:hAnsi="Times New Roman"/>
          <w:sz w:val="24"/>
          <w:szCs w:val="24"/>
        </w:rPr>
        <w:lastRenderedPageBreak/>
        <w:t>revinculación familiar y vida protegida. Como objetivos específicos se plantea la disminución o interrupción el tiempo de permanencia y pernoctación en calle; participación en actividades educativas y recreativas alternativas a la estadía en calle: fortalecimiento de hábitos y habilidades físicas, emocionales, sociales e intelectuales; habilitación de espacios de habitación para una adecuada reincorporación, cuando corresponda, a la vida familiar, o para el inicio de su vida independiente, en caso de ser necesario; y vinculación del participante a un programa residencial, en caso de no ser posible su reincorporación a la vida familiar ni el inicio de una vida independiente. En relación a las familias, o adultos significativos que se harán cargo de los niños, niñas y adolescentes, se espera que puedan participar en actividades del proceso que se desarrolla con el niño, la niña o los adolescentes y mejorar sus competencias parentales.</w:t>
      </w:r>
    </w:p>
    <w:p w:rsidR="008363C1" w:rsidRDefault="00EA72C7" w:rsidP="00EA72C7">
      <w:pPr>
        <w:pStyle w:val="NoSpacing"/>
        <w:numPr>
          <w:ilvl w:val="0"/>
          <w:numId w:val="32"/>
        </w:numPr>
        <w:ind w:left="0" w:firstLine="0"/>
        <w:jc w:val="both"/>
        <w:rPr>
          <w:rFonts w:ascii="Times New Roman" w:hAnsi="Times New Roman"/>
          <w:sz w:val="24"/>
          <w:szCs w:val="24"/>
        </w:rPr>
      </w:pPr>
      <w:r w:rsidRPr="008363C1">
        <w:rPr>
          <w:rFonts w:ascii="Times New Roman" w:hAnsi="Times New Roman"/>
          <w:sz w:val="24"/>
          <w:szCs w:val="24"/>
        </w:rPr>
        <w:t>El programa está destinado a hombres y mujeres, chilenos o migrantes,  entre 5 y 17 años que estén en situación de calle, pernocten en la vía pública a lo menos 4 veces al mes, y que no se encuentren activos en ningún Proyecto Especializado en Calle (PEC) de SENAME.</w:t>
      </w:r>
    </w:p>
    <w:p w:rsidR="00EA72C7" w:rsidRPr="008363C1" w:rsidRDefault="00EA72C7" w:rsidP="00EA72C7">
      <w:pPr>
        <w:pStyle w:val="NoSpacing"/>
        <w:numPr>
          <w:ilvl w:val="0"/>
          <w:numId w:val="32"/>
        </w:numPr>
        <w:ind w:left="0" w:firstLine="0"/>
        <w:jc w:val="both"/>
        <w:rPr>
          <w:rFonts w:ascii="Times New Roman" w:hAnsi="Times New Roman"/>
          <w:sz w:val="24"/>
          <w:szCs w:val="24"/>
        </w:rPr>
      </w:pPr>
      <w:r w:rsidRPr="008363C1">
        <w:rPr>
          <w:rFonts w:ascii="Times New Roman" w:hAnsi="Times New Roman"/>
          <w:sz w:val="24"/>
          <w:szCs w:val="24"/>
        </w:rPr>
        <w:t>Este piloto tendrá una cobertura de 200 niños, niñas y adolescentes a nivel nacional, con algunos criterios que permitan la focalización de esta oferta: comunas en que se catastró mayor número de niños, niñas y adolescentes en vía pública o vivienda precaria según catastro 2011; factor climático como facilitador de la pernoctación en calle; y presencia de otras problemáticas que complejizan la situación de calle (explotación sexual comercial infantil, consumo de sustancias, zonas limítrofes, micro-tráfico, trata, etc.).</w:t>
      </w:r>
    </w:p>
    <w:p w:rsidR="00EA72C7" w:rsidRDefault="00EA72C7" w:rsidP="00B75FBF">
      <w:pPr>
        <w:pStyle w:val="NoSpacing"/>
        <w:numPr>
          <w:ilvl w:val="0"/>
          <w:numId w:val="32"/>
        </w:numPr>
        <w:ind w:left="0" w:firstLine="0"/>
        <w:jc w:val="both"/>
        <w:rPr>
          <w:rFonts w:ascii="Times New Roman" w:hAnsi="Times New Roman"/>
          <w:sz w:val="24"/>
          <w:szCs w:val="24"/>
        </w:rPr>
      </w:pPr>
      <w:r>
        <w:rPr>
          <w:rFonts w:ascii="Times New Roman" w:hAnsi="Times New Roman"/>
          <w:sz w:val="24"/>
          <w:szCs w:val="24"/>
        </w:rPr>
        <w:t>Durante los años 2011 y 2012 se incluyeron los niños en el Plan de Invierno, con albergues y rutas especializadas en la Región Metropolitana, orientados a proteger la vida de este grupo en la época de bajas temperaturas.</w:t>
      </w:r>
    </w:p>
    <w:p w:rsidR="00A12924" w:rsidRDefault="00A12924" w:rsidP="00A12924">
      <w:pPr>
        <w:pStyle w:val="NoSpacing"/>
        <w:jc w:val="both"/>
        <w:rPr>
          <w:rFonts w:ascii="Times New Roman" w:hAnsi="Times New Roman"/>
          <w:sz w:val="24"/>
          <w:szCs w:val="24"/>
        </w:rPr>
      </w:pPr>
    </w:p>
    <w:p w:rsidR="00A12924" w:rsidRPr="000A0521" w:rsidRDefault="00A12924" w:rsidP="00A12924">
      <w:pPr>
        <w:pStyle w:val="NoSpacing"/>
        <w:jc w:val="both"/>
        <w:rPr>
          <w:rFonts w:ascii="Times New Roman" w:hAnsi="Times New Roman"/>
          <w:sz w:val="24"/>
          <w:szCs w:val="24"/>
        </w:rPr>
      </w:pPr>
      <w:r>
        <w:rPr>
          <w:rFonts w:ascii="Times New Roman" w:hAnsi="Times New Roman"/>
          <w:sz w:val="24"/>
          <w:szCs w:val="24"/>
        </w:rPr>
        <w:t>-------------------------------------------------------------------------</w:t>
      </w:r>
      <w:r w:rsidR="00640862">
        <w:rPr>
          <w:rFonts w:ascii="Times New Roman" w:hAnsi="Times New Roman"/>
          <w:sz w:val="24"/>
          <w:szCs w:val="24"/>
        </w:rPr>
        <w:t>-------------------------------</w:t>
      </w:r>
    </w:p>
    <w:p w:rsidR="00515F52" w:rsidRPr="000A0521" w:rsidRDefault="00515F52" w:rsidP="00515F52">
      <w:pPr>
        <w:pStyle w:val="NoSpacing"/>
        <w:jc w:val="both"/>
        <w:rPr>
          <w:rFonts w:ascii="Times New Roman" w:hAnsi="Times New Roman"/>
          <w:sz w:val="24"/>
          <w:szCs w:val="24"/>
        </w:rPr>
      </w:pPr>
    </w:p>
    <w:sectPr w:rsidR="00515F52" w:rsidRPr="000A0521" w:rsidSect="00874E14">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38" w:rsidRDefault="00431138" w:rsidP="0006246B">
      <w:pPr>
        <w:spacing w:after="0" w:line="240" w:lineRule="auto"/>
      </w:pPr>
      <w:r>
        <w:separator/>
      </w:r>
    </w:p>
  </w:endnote>
  <w:endnote w:type="continuationSeparator" w:id="0">
    <w:p w:rsidR="00431138" w:rsidRDefault="00431138" w:rsidP="0006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7105"/>
      <w:docPartObj>
        <w:docPartGallery w:val="Page Numbers (Bottom of Page)"/>
        <w:docPartUnique/>
      </w:docPartObj>
    </w:sdtPr>
    <w:sdtEndPr/>
    <w:sdtContent>
      <w:p w:rsidR="007D6B06" w:rsidRDefault="007D6B06">
        <w:pPr>
          <w:pStyle w:val="Footer"/>
          <w:jc w:val="right"/>
        </w:pPr>
        <w:r w:rsidRPr="001455DA">
          <w:rPr>
            <w:rFonts w:ascii="Times New Roman" w:hAnsi="Times New Roman"/>
            <w:sz w:val="20"/>
            <w:szCs w:val="20"/>
          </w:rPr>
          <w:fldChar w:fldCharType="begin"/>
        </w:r>
        <w:r w:rsidRPr="001455DA">
          <w:rPr>
            <w:rFonts w:ascii="Times New Roman" w:hAnsi="Times New Roman"/>
            <w:sz w:val="20"/>
            <w:szCs w:val="20"/>
          </w:rPr>
          <w:instrText xml:space="preserve"> PAGE   \* MERGEFORMAT </w:instrText>
        </w:r>
        <w:r w:rsidRPr="001455DA">
          <w:rPr>
            <w:rFonts w:ascii="Times New Roman" w:hAnsi="Times New Roman"/>
            <w:sz w:val="20"/>
            <w:szCs w:val="20"/>
          </w:rPr>
          <w:fldChar w:fldCharType="separate"/>
        </w:r>
        <w:r w:rsidR="001A4E25">
          <w:rPr>
            <w:rFonts w:ascii="Times New Roman" w:hAnsi="Times New Roman"/>
            <w:noProof/>
            <w:sz w:val="20"/>
            <w:szCs w:val="20"/>
          </w:rPr>
          <w:t>112</w:t>
        </w:r>
        <w:r w:rsidRPr="001455DA">
          <w:rPr>
            <w:rFonts w:ascii="Times New Roman" w:hAnsi="Times New Roman"/>
            <w:sz w:val="20"/>
            <w:szCs w:val="20"/>
          </w:rPr>
          <w:fldChar w:fldCharType="end"/>
        </w:r>
      </w:p>
    </w:sdtContent>
  </w:sdt>
  <w:p w:rsidR="007D6B06" w:rsidRDefault="007D6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38" w:rsidRDefault="00431138" w:rsidP="0006246B">
      <w:pPr>
        <w:spacing w:after="0" w:line="240" w:lineRule="auto"/>
      </w:pPr>
      <w:r>
        <w:separator/>
      </w:r>
    </w:p>
  </w:footnote>
  <w:footnote w:type="continuationSeparator" w:id="0">
    <w:p w:rsidR="00431138" w:rsidRDefault="00431138" w:rsidP="0006246B">
      <w:pPr>
        <w:spacing w:after="0" w:line="240" w:lineRule="auto"/>
      </w:pPr>
      <w:r>
        <w:continuationSeparator/>
      </w:r>
    </w:p>
  </w:footnote>
  <w:footnote w:id="1">
    <w:p w:rsidR="007D6B06" w:rsidRPr="004F2FD0" w:rsidRDefault="007D6B06" w:rsidP="003164B4">
      <w:pPr>
        <w:pStyle w:val="NoSpacing"/>
        <w:jc w:val="both"/>
        <w:rPr>
          <w:rFonts w:ascii="Times New Roman" w:hAnsi="Times New Roman"/>
          <w:sz w:val="18"/>
          <w:szCs w:val="18"/>
          <w:lang w:val="es-ES_tradnl"/>
        </w:rPr>
      </w:pPr>
      <w:r w:rsidRPr="004F2FD0">
        <w:rPr>
          <w:rStyle w:val="FootnoteReference"/>
          <w:sz w:val="18"/>
          <w:szCs w:val="18"/>
        </w:rPr>
        <w:footnoteRef/>
      </w:r>
      <w:r w:rsidRPr="004F2FD0">
        <w:rPr>
          <w:rFonts w:ascii="Times New Roman" w:hAnsi="Times New Roman"/>
          <w:sz w:val="18"/>
          <w:szCs w:val="18"/>
        </w:rPr>
        <w:t xml:space="preserve"> </w:t>
      </w:r>
      <w:r w:rsidRPr="004F2FD0">
        <w:rPr>
          <w:rFonts w:ascii="Times New Roman" w:hAnsi="Times New Roman"/>
          <w:sz w:val="18"/>
          <w:szCs w:val="18"/>
          <w:lang w:val="es-MX"/>
        </w:rPr>
        <w:t>Para el detalle de éstas y otras capacitaciones, ver Anexo “Capacitación Programas SENAME”.</w:t>
      </w:r>
    </w:p>
  </w:footnote>
  <w:footnote w:id="2">
    <w:p w:rsidR="007D6B06" w:rsidRPr="001627E5" w:rsidRDefault="007D6B06" w:rsidP="003164B4">
      <w:pPr>
        <w:pStyle w:val="NoSpacing"/>
        <w:jc w:val="both"/>
        <w:rPr>
          <w:rFonts w:ascii="Times New Roman" w:hAnsi="Times New Roman"/>
          <w:sz w:val="18"/>
          <w:szCs w:val="18"/>
          <w:lang w:val="es-ES"/>
        </w:rPr>
      </w:pPr>
      <w:r w:rsidRPr="001627E5">
        <w:rPr>
          <w:rStyle w:val="FootnoteReference"/>
          <w:sz w:val="18"/>
          <w:szCs w:val="18"/>
        </w:rPr>
        <w:footnoteRef/>
      </w:r>
      <w:r w:rsidRPr="001627E5">
        <w:rPr>
          <w:rFonts w:ascii="Times New Roman" w:hAnsi="Times New Roman"/>
          <w:sz w:val="18"/>
          <w:szCs w:val="18"/>
        </w:rPr>
        <w:t xml:space="preserve"> </w:t>
      </w:r>
      <w:r w:rsidRPr="001627E5">
        <w:rPr>
          <w:rFonts w:ascii="Times New Roman" w:hAnsi="Times New Roman"/>
          <w:sz w:val="18"/>
          <w:szCs w:val="18"/>
          <w:lang w:val="es-ES_tradnl"/>
        </w:rPr>
        <w:t>http://www.SENAME.cl/wSENAME/estructuras.php?name=Content&amp;pa=showpage&amp;pid=305</w:t>
      </w:r>
    </w:p>
  </w:footnote>
  <w:footnote w:id="3">
    <w:p w:rsidR="007D6B06" w:rsidRPr="00A90B10" w:rsidRDefault="007D6B06" w:rsidP="00A90B10">
      <w:pPr>
        <w:pStyle w:val="NoSpacing"/>
        <w:rPr>
          <w:rFonts w:ascii="Times New Roman" w:hAnsi="Times New Roman" w:cs="Times New Roman"/>
          <w:sz w:val="18"/>
          <w:szCs w:val="18"/>
        </w:rPr>
      </w:pPr>
      <w:r w:rsidRPr="00A90B10">
        <w:rPr>
          <w:rStyle w:val="FootnoteReference"/>
          <w:rFonts w:ascii="Times New Roman" w:hAnsi="Times New Roman" w:cs="Times New Roman"/>
          <w:sz w:val="18"/>
          <w:szCs w:val="18"/>
        </w:rPr>
        <w:footnoteRef/>
      </w:r>
      <w:r w:rsidRPr="00A90B10">
        <w:rPr>
          <w:rFonts w:ascii="Times New Roman" w:hAnsi="Times New Roman" w:cs="Times New Roman"/>
          <w:sz w:val="18"/>
          <w:szCs w:val="18"/>
        </w:rPr>
        <w:t xml:space="preserve"> Estado Mundial de la Infancia 2011, pp. 120.</w:t>
      </w:r>
    </w:p>
  </w:footnote>
  <w:footnote w:id="4">
    <w:p w:rsidR="007D6B06" w:rsidRPr="00B624A7" w:rsidRDefault="007D6B06" w:rsidP="001D55CB">
      <w:pPr>
        <w:pStyle w:val="NoSpacing"/>
        <w:jc w:val="both"/>
        <w:rPr>
          <w:rFonts w:ascii="Times New Roman" w:hAnsi="Times New Roman" w:cs="Times New Roman"/>
          <w:sz w:val="18"/>
          <w:szCs w:val="18"/>
        </w:rPr>
      </w:pPr>
      <w:r w:rsidRPr="00B624A7">
        <w:rPr>
          <w:rStyle w:val="FootnoteReference"/>
          <w:rFonts w:ascii="Times New Roman" w:hAnsi="Times New Roman" w:cs="Times New Roman"/>
          <w:sz w:val="18"/>
          <w:szCs w:val="18"/>
        </w:rPr>
        <w:footnoteRef/>
      </w:r>
      <w:r w:rsidRPr="00B624A7">
        <w:rPr>
          <w:rFonts w:ascii="Times New Roman" w:hAnsi="Times New Roman" w:cs="Times New Roman"/>
          <w:sz w:val="18"/>
          <w:szCs w:val="18"/>
        </w:rPr>
        <w:t xml:space="preserve"> </w:t>
      </w:r>
      <w:r>
        <w:rPr>
          <w:rFonts w:ascii="Times New Roman" w:hAnsi="Times New Roman"/>
          <w:sz w:val="18"/>
          <w:szCs w:val="18"/>
        </w:rPr>
        <w:t xml:space="preserve">Acoso sexual vía </w:t>
      </w:r>
      <w:r w:rsidRPr="00B624A7">
        <w:rPr>
          <w:rFonts w:ascii="Times New Roman" w:hAnsi="Times New Roman"/>
          <w:i/>
          <w:sz w:val="18"/>
          <w:szCs w:val="18"/>
        </w:rPr>
        <w:t>internet</w:t>
      </w:r>
      <w:r>
        <w:rPr>
          <w:rFonts w:ascii="Times New Roman" w:hAnsi="Times New Roman"/>
          <w:sz w:val="18"/>
          <w:szCs w:val="18"/>
        </w:rPr>
        <w:t>.</w:t>
      </w:r>
    </w:p>
  </w:footnote>
  <w:footnote w:id="5">
    <w:p w:rsidR="007D6B06" w:rsidRPr="00D570B4" w:rsidRDefault="007D6B06" w:rsidP="00D570B4">
      <w:pPr>
        <w:pStyle w:val="NoSpacing"/>
        <w:rPr>
          <w:rFonts w:ascii="Times New Roman" w:hAnsi="Times New Roman" w:cs="Times New Roman"/>
          <w:sz w:val="18"/>
          <w:szCs w:val="18"/>
        </w:rPr>
      </w:pPr>
      <w:r w:rsidRPr="00D570B4">
        <w:rPr>
          <w:rStyle w:val="FootnoteReference"/>
          <w:rFonts w:ascii="Times New Roman" w:hAnsi="Times New Roman" w:cs="Times New Roman"/>
          <w:sz w:val="18"/>
          <w:szCs w:val="18"/>
        </w:rPr>
        <w:footnoteRef/>
      </w:r>
      <w:r w:rsidRPr="00D570B4">
        <w:rPr>
          <w:rFonts w:ascii="Times New Roman" w:hAnsi="Times New Roman" w:cs="Times New Roman"/>
          <w:sz w:val="18"/>
          <w:szCs w:val="18"/>
        </w:rPr>
        <w:t xml:space="preserve"> Decreto Supremo N°900 de 20 de junio de 1967 del Ministerio del Interior</w:t>
      </w:r>
      <w:r>
        <w:rPr>
          <w:rFonts w:ascii="Times New Roman" w:hAnsi="Times New Roman" w:cs="Times New Roman"/>
          <w:sz w:val="18"/>
          <w:szCs w:val="18"/>
        </w:rPr>
        <w:t>.</w:t>
      </w:r>
    </w:p>
  </w:footnote>
  <w:footnote w:id="6">
    <w:p w:rsidR="007D6B06" w:rsidRPr="00D570B4" w:rsidRDefault="007D6B06" w:rsidP="00D570B4">
      <w:pPr>
        <w:pStyle w:val="NoSpacing"/>
        <w:rPr>
          <w:rFonts w:ascii="Times New Roman" w:hAnsi="Times New Roman" w:cs="Times New Roman"/>
          <w:sz w:val="18"/>
          <w:szCs w:val="18"/>
        </w:rPr>
      </w:pPr>
      <w:r w:rsidRPr="00D570B4">
        <w:rPr>
          <w:rStyle w:val="FootnoteReference"/>
          <w:rFonts w:ascii="Times New Roman" w:hAnsi="Times New Roman" w:cs="Times New Roman"/>
          <w:sz w:val="18"/>
          <w:szCs w:val="18"/>
        </w:rPr>
        <w:footnoteRef/>
      </w:r>
      <w:r w:rsidRPr="00D570B4">
        <w:rPr>
          <w:rFonts w:ascii="Times New Roman" w:hAnsi="Times New Roman" w:cs="Times New Roman"/>
          <w:sz w:val="18"/>
          <w:szCs w:val="18"/>
        </w:rPr>
        <w:t xml:space="preserve"> Decreto Supremo N°118 de 7 de abril de 1982 del Ministerio de Defensa</w:t>
      </w:r>
      <w:r>
        <w:rPr>
          <w:rFonts w:ascii="Times New Roman" w:hAnsi="Times New Roman" w:cs="Times New Roman"/>
          <w:sz w:val="18"/>
          <w:szCs w:val="18"/>
        </w:rPr>
        <w:t>.</w:t>
      </w:r>
    </w:p>
  </w:footnote>
  <w:footnote w:id="7">
    <w:p w:rsidR="007D6B06" w:rsidRPr="0065507B" w:rsidRDefault="007D6B06" w:rsidP="0065507B">
      <w:pPr>
        <w:pStyle w:val="NoSpacing"/>
        <w:rPr>
          <w:rFonts w:ascii="Times New Roman" w:hAnsi="Times New Roman" w:cs="Times New Roman"/>
          <w:sz w:val="18"/>
          <w:szCs w:val="18"/>
        </w:rPr>
      </w:pPr>
      <w:r w:rsidRPr="0065507B">
        <w:rPr>
          <w:rStyle w:val="FootnoteReference"/>
          <w:rFonts w:ascii="Times New Roman" w:hAnsi="Times New Roman" w:cs="Times New Roman"/>
          <w:sz w:val="18"/>
          <w:szCs w:val="18"/>
        </w:rPr>
        <w:footnoteRef/>
      </w:r>
      <w:r w:rsidRPr="0065507B">
        <w:rPr>
          <w:rFonts w:ascii="Times New Roman" w:hAnsi="Times New Roman" w:cs="Times New Roman"/>
          <w:sz w:val="18"/>
          <w:szCs w:val="18"/>
        </w:rPr>
        <w:t xml:space="preserve"> Informe sobre Programa de Seguimiento y Registro de Abusos Policiales, INDH, noviembre de 2011.</w:t>
      </w:r>
    </w:p>
  </w:footnote>
  <w:footnote w:id="8">
    <w:p w:rsidR="007D6B06" w:rsidRPr="00AA0168" w:rsidRDefault="007D6B06" w:rsidP="00AA0168">
      <w:pPr>
        <w:pStyle w:val="NoSpacing"/>
        <w:jc w:val="both"/>
        <w:rPr>
          <w:rFonts w:ascii="Times New Roman" w:hAnsi="Times New Roman" w:cs="Times New Roman"/>
          <w:sz w:val="18"/>
          <w:szCs w:val="18"/>
        </w:rPr>
      </w:pPr>
      <w:r w:rsidRPr="00AA0168">
        <w:rPr>
          <w:rStyle w:val="FootnoteReference"/>
          <w:rFonts w:ascii="Times New Roman" w:hAnsi="Times New Roman" w:cs="Times New Roman"/>
          <w:sz w:val="18"/>
          <w:szCs w:val="18"/>
        </w:rPr>
        <w:footnoteRef/>
      </w:r>
      <w:r w:rsidRPr="00AA0168">
        <w:rPr>
          <w:rFonts w:ascii="Times New Roman" w:hAnsi="Times New Roman" w:cs="Times New Roman"/>
          <w:sz w:val="18"/>
          <w:szCs w:val="18"/>
        </w:rPr>
        <w:t xml:space="preserve"> El SIMCE es el Sistema Nacional de Evaluación de resultados de aprendizaje del Ministerio de Educación de Chile. Su propósito principal es contribuir al mejoramiento de la calidad y equidad de la educación, informando sobre el desempeño de los estudiantes en diferentes áreas de aprendizaje del Currículum Nacional, y relacionando estos desempeños con el contexto escolar y social en que aprenden.</w:t>
      </w:r>
    </w:p>
  </w:footnote>
  <w:footnote w:id="9">
    <w:p w:rsidR="007D6B06" w:rsidRPr="00CB667F" w:rsidRDefault="007D6B06" w:rsidP="00CB667F">
      <w:pPr>
        <w:pStyle w:val="NoSpacing"/>
        <w:rPr>
          <w:rFonts w:ascii="Times New Roman" w:hAnsi="Times New Roman" w:cs="Times New Roman"/>
          <w:sz w:val="18"/>
          <w:szCs w:val="18"/>
        </w:rPr>
      </w:pPr>
      <w:r w:rsidRPr="00CB667F">
        <w:rPr>
          <w:rStyle w:val="FootnoteReference"/>
          <w:rFonts w:ascii="Times New Roman" w:hAnsi="Times New Roman" w:cs="Times New Roman"/>
          <w:sz w:val="18"/>
          <w:szCs w:val="18"/>
        </w:rPr>
        <w:footnoteRef/>
      </w:r>
      <w:r w:rsidRPr="00CB667F">
        <w:rPr>
          <w:rFonts w:ascii="Times New Roman" w:hAnsi="Times New Roman" w:cs="Times New Roman"/>
          <w:sz w:val="18"/>
          <w:szCs w:val="18"/>
        </w:rPr>
        <w:t xml:space="preserve"> http://www.crececontigo.cl/empapate/puedes_hacer.php#link3</w:t>
      </w:r>
    </w:p>
  </w:footnote>
  <w:footnote w:id="10">
    <w:p w:rsidR="007D6B06" w:rsidRPr="00675757" w:rsidRDefault="007D6B06" w:rsidP="006212D3">
      <w:pPr>
        <w:pStyle w:val="NoSpacing"/>
        <w:rPr>
          <w:rFonts w:ascii="Times New Roman" w:hAnsi="Times New Roman" w:cs="Times New Roman"/>
          <w:sz w:val="18"/>
          <w:szCs w:val="18"/>
        </w:rPr>
      </w:pPr>
      <w:r w:rsidRPr="00675757">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675757">
        <w:rPr>
          <w:rFonts w:ascii="Times New Roman" w:hAnsi="Times New Roman" w:cs="Times New Roman"/>
          <w:sz w:val="18"/>
          <w:szCs w:val="18"/>
        </w:rPr>
        <w:t>http://www.crececontigo.gob.cl/wp-content/uploads/2010/01/Gu%C3%ADa-de-la-Gestaci%C3%B3n-y-el-Nacimiento.pdf</w:t>
      </w:r>
    </w:p>
  </w:footnote>
  <w:footnote w:id="11">
    <w:p w:rsidR="007D6B06" w:rsidRPr="00EA37F3" w:rsidRDefault="007D6B06" w:rsidP="00EA37F3">
      <w:pPr>
        <w:pStyle w:val="NoSpacing"/>
        <w:jc w:val="both"/>
        <w:rPr>
          <w:rFonts w:ascii="Times New Roman" w:hAnsi="Times New Roman" w:cs="Times New Roman"/>
          <w:sz w:val="18"/>
          <w:szCs w:val="18"/>
        </w:rPr>
      </w:pPr>
      <w:r w:rsidRPr="00EA37F3">
        <w:rPr>
          <w:rStyle w:val="FootnoteReference"/>
          <w:rFonts w:ascii="Times New Roman" w:hAnsi="Times New Roman" w:cs="Times New Roman"/>
          <w:sz w:val="18"/>
          <w:szCs w:val="18"/>
        </w:rPr>
        <w:footnoteRef/>
      </w:r>
      <w:r w:rsidRPr="00EA37F3">
        <w:rPr>
          <w:rFonts w:ascii="Times New Roman" w:hAnsi="Times New Roman" w:cs="Times New Roman"/>
          <w:sz w:val="18"/>
          <w:szCs w:val="18"/>
        </w:rPr>
        <w:t xml:space="preserve"> Las ayudas técnicas son los elementos o implementos requeridos por una persona con discapacidad para prevenir la progresión de la misma, mejorar o recuperar su funcionalidad, o desarrollar una vida independiente.</w:t>
      </w:r>
    </w:p>
  </w:footnote>
  <w:footnote w:id="12">
    <w:p w:rsidR="007D6B06" w:rsidRPr="00686158" w:rsidRDefault="007D6B06" w:rsidP="00686158">
      <w:pPr>
        <w:pStyle w:val="NoSpacing"/>
        <w:jc w:val="both"/>
        <w:rPr>
          <w:rFonts w:ascii="Times New Roman" w:hAnsi="Times New Roman" w:cs="Times New Roman"/>
          <w:sz w:val="18"/>
          <w:szCs w:val="18"/>
        </w:rPr>
      </w:pPr>
      <w:r w:rsidRPr="00686158">
        <w:rPr>
          <w:rStyle w:val="FootnoteReference"/>
          <w:rFonts w:ascii="Times New Roman" w:hAnsi="Times New Roman" w:cs="Times New Roman"/>
          <w:sz w:val="18"/>
          <w:szCs w:val="18"/>
        </w:rPr>
        <w:footnoteRef/>
      </w:r>
      <w:r w:rsidRPr="00686158">
        <w:rPr>
          <w:rFonts w:ascii="Times New Roman" w:hAnsi="Times New Roman" w:cs="Times New Roman"/>
          <w:sz w:val="18"/>
          <w:szCs w:val="18"/>
        </w:rPr>
        <w:t xml:space="preserve"> A excepción de la región de Coquimbo.</w:t>
      </w:r>
    </w:p>
  </w:footnote>
  <w:footnote w:id="13">
    <w:p w:rsidR="007D6B06" w:rsidRPr="00D54F5A" w:rsidRDefault="007D6B06" w:rsidP="00D54F5A">
      <w:pPr>
        <w:pStyle w:val="NoSpacing"/>
        <w:jc w:val="both"/>
        <w:rPr>
          <w:rFonts w:ascii="Times New Roman" w:hAnsi="Times New Roman" w:cs="Times New Roman"/>
          <w:sz w:val="18"/>
          <w:szCs w:val="18"/>
        </w:rPr>
      </w:pPr>
      <w:r w:rsidRPr="00D54F5A">
        <w:rPr>
          <w:rStyle w:val="FootnoteReference"/>
          <w:rFonts w:ascii="Times New Roman" w:hAnsi="Times New Roman" w:cs="Times New Roman"/>
          <w:sz w:val="18"/>
          <w:szCs w:val="18"/>
        </w:rPr>
        <w:footnoteRef/>
      </w:r>
      <w:r w:rsidRPr="00D54F5A">
        <w:rPr>
          <w:rFonts w:ascii="Times New Roman" w:hAnsi="Times New Roman" w:cs="Times New Roman"/>
          <w:sz w:val="18"/>
          <w:szCs w:val="18"/>
        </w:rPr>
        <w:t xml:space="preserve"> Programa Nacional de Inmunización (PNI), que es un conjunto articulado de programas de vacunación, cuya finalidad es prevenir la morbilidad, discapacidad y muertes secundarias a enfermedades infecciosas inmunoprevenibles relevantes para la población chilena, a lo largo de todo el ciclo vital. Las enfermedades objeto del PNI son definidas mediante Decreto Supremo, y a la fecha comprende 13 enfermedades, a saber: tuberculosis, difteria, tos convulsiva, tétanos, poliomielitis, infecciones invasoras por H.influenzae tipo b, hepatitis B, sarampión, rubéola, parotiditis, influenza, infecciones neumocócicas y rabia humana.</w:t>
      </w:r>
    </w:p>
  </w:footnote>
  <w:footnote w:id="14">
    <w:p w:rsidR="007D6B06" w:rsidRPr="0023718D" w:rsidRDefault="007D6B06" w:rsidP="0023718D">
      <w:pPr>
        <w:pStyle w:val="NoSpacing"/>
        <w:jc w:val="both"/>
        <w:rPr>
          <w:rFonts w:ascii="Times New Roman" w:hAnsi="Times New Roman" w:cs="Times New Roman"/>
          <w:sz w:val="18"/>
          <w:szCs w:val="18"/>
        </w:rPr>
      </w:pPr>
      <w:r w:rsidRPr="0023718D">
        <w:rPr>
          <w:rStyle w:val="FootnoteReference"/>
          <w:rFonts w:ascii="Times New Roman" w:hAnsi="Times New Roman" w:cs="Times New Roman"/>
          <w:sz w:val="18"/>
          <w:szCs w:val="18"/>
        </w:rPr>
        <w:footnoteRef/>
      </w:r>
      <w:r w:rsidRPr="0023718D">
        <w:rPr>
          <w:rFonts w:ascii="Times New Roman" w:hAnsi="Times New Roman" w:cs="Times New Roman"/>
          <w:sz w:val="18"/>
          <w:szCs w:val="18"/>
        </w:rPr>
        <w:t xml:space="preserve"> Esta serie </w:t>
      </w:r>
      <w:r>
        <w:rPr>
          <w:rFonts w:ascii="Times New Roman" w:hAnsi="Times New Roman" w:cs="Times New Roman"/>
          <w:sz w:val="18"/>
          <w:szCs w:val="18"/>
        </w:rPr>
        <w:t xml:space="preserve">en total consta de ocho estudios: los </w:t>
      </w:r>
      <w:r w:rsidRPr="0023718D">
        <w:rPr>
          <w:rFonts w:ascii="Times New Roman" w:hAnsi="Times New Roman" w:cs="Times New Roman"/>
          <w:sz w:val="18"/>
          <w:szCs w:val="18"/>
        </w:rPr>
        <w:t xml:space="preserve">tres primeros se realizaron en un formato que se conoce como DUSI (1995, 1997, 1999) bajo la responsabilidad del Ministerio de Educación; los cinco últimos, en cambio, se han realizado bajo formato, procedimientos y responsabilidad de SENDA (2001, 2003, 2005, 2007 y 2009). La serie DUSI no es comparable con la serie SENDA, de manera que sólo se informa acerca de la evolución del uso escolar de drogas con los resultados obtenidos en esta década.  </w:t>
      </w:r>
    </w:p>
  </w:footnote>
  <w:footnote w:id="15">
    <w:p w:rsidR="007D6B06" w:rsidRPr="00F82A81" w:rsidRDefault="007D6B06" w:rsidP="00F82A81">
      <w:pPr>
        <w:pStyle w:val="NoSpacing"/>
        <w:jc w:val="both"/>
        <w:rPr>
          <w:rFonts w:ascii="Times New Roman" w:hAnsi="Times New Roman" w:cs="Times New Roman"/>
          <w:sz w:val="18"/>
          <w:szCs w:val="18"/>
        </w:rPr>
      </w:pPr>
      <w:r w:rsidRPr="00F82A81">
        <w:rPr>
          <w:rStyle w:val="FootnoteReference"/>
          <w:rFonts w:ascii="Times New Roman" w:hAnsi="Times New Roman" w:cs="Times New Roman"/>
          <w:sz w:val="18"/>
          <w:szCs w:val="18"/>
        </w:rPr>
        <w:footnoteRef/>
      </w:r>
      <w:r w:rsidRPr="00F82A81">
        <w:rPr>
          <w:rFonts w:ascii="Times New Roman" w:hAnsi="Times New Roman" w:cs="Times New Roman"/>
          <w:sz w:val="18"/>
          <w:szCs w:val="18"/>
        </w:rPr>
        <w:t xml:space="preserve"> El marco técnico-normativo del Programa está establecido en  la “Norma Técnica Nº85 para el tratamiento integral de adolescentes infractores de ley con consumo problemático de alcohol - drogas y otros trastornos de salud mental” (2005), y las  “Orientaciones técnicas” (2007) del programa, tendientes a dar guía respecto de cómo hacer lo indicado en la Norma.</w:t>
      </w:r>
    </w:p>
  </w:footnote>
  <w:footnote w:id="16">
    <w:p w:rsidR="007D6B06" w:rsidRPr="00F82A81" w:rsidRDefault="007D6B06" w:rsidP="00F82A81">
      <w:pPr>
        <w:pStyle w:val="NoSpacing"/>
        <w:jc w:val="both"/>
        <w:rPr>
          <w:rFonts w:ascii="Times New Roman" w:hAnsi="Times New Roman" w:cs="Times New Roman"/>
          <w:sz w:val="18"/>
          <w:szCs w:val="18"/>
        </w:rPr>
      </w:pPr>
      <w:r w:rsidRPr="00F82A81">
        <w:rPr>
          <w:rStyle w:val="FootnoteReference"/>
          <w:rFonts w:ascii="Times New Roman" w:hAnsi="Times New Roman" w:cs="Times New Roman"/>
          <w:sz w:val="18"/>
          <w:szCs w:val="18"/>
        </w:rPr>
        <w:footnoteRef/>
      </w:r>
      <w:r w:rsidRPr="00F82A81">
        <w:rPr>
          <w:rFonts w:ascii="Times New Roman" w:hAnsi="Times New Roman" w:cs="Times New Roman"/>
          <w:sz w:val="18"/>
          <w:szCs w:val="18"/>
        </w:rPr>
        <w:t xml:space="preserve"> Dicha evaluación se encuentra contenida en el documento “Orientaciones Técnicas. Tratamiento del consumo problemático de alcohol y drogas y otros trastornos de salud mental en adolescentes infractores de ley”, CONACE, 2007.</w:t>
      </w:r>
    </w:p>
  </w:footnote>
  <w:footnote w:id="17">
    <w:p w:rsidR="007D6B06" w:rsidRPr="008D411F" w:rsidRDefault="007D6B06" w:rsidP="00665F6C">
      <w:pPr>
        <w:pStyle w:val="NoSpacing"/>
        <w:jc w:val="both"/>
        <w:rPr>
          <w:rFonts w:ascii="Times New Roman" w:hAnsi="Times New Roman" w:cs="Times New Roman"/>
          <w:sz w:val="18"/>
          <w:szCs w:val="18"/>
        </w:rPr>
      </w:pPr>
      <w:r w:rsidRPr="008D411F">
        <w:rPr>
          <w:rStyle w:val="FootnoteReference"/>
          <w:rFonts w:ascii="Times New Roman" w:hAnsi="Times New Roman" w:cs="Times New Roman"/>
          <w:sz w:val="18"/>
          <w:szCs w:val="18"/>
        </w:rPr>
        <w:footnoteRef/>
      </w:r>
      <w:r w:rsidRPr="008D411F">
        <w:rPr>
          <w:rFonts w:ascii="Times New Roman" w:hAnsi="Times New Roman" w:cs="Times New Roman"/>
          <w:sz w:val="18"/>
          <w:szCs w:val="18"/>
        </w:rPr>
        <w:t xml:space="preserve"> Declaración Universal de Derechos Humanos, Artículo 1º.</w:t>
      </w:r>
    </w:p>
  </w:footnote>
  <w:footnote w:id="18">
    <w:p w:rsidR="007D6B06" w:rsidRPr="00150168" w:rsidRDefault="007D6B06" w:rsidP="00EA72C7">
      <w:pPr>
        <w:pStyle w:val="NoSpacing"/>
        <w:jc w:val="both"/>
        <w:rPr>
          <w:rFonts w:ascii="Times New Roman" w:hAnsi="Times New Roman" w:cs="Times New Roman"/>
          <w:sz w:val="18"/>
          <w:szCs w:val="18"/>
        </w:rPr>
      </w:pPr>
      <w:r w:rsidRPr="00150168">
        <w:rPr>
          <w:rStyle w:val="FootnoteReference"/>
          <w:rFonts w:ascii="Times New Roman" w:hAnsi="Times New Roman" w:cs="Times New Roman"/>
          <w:sz w:val="18"/>
          <w:szCs w:val="18"/>
        </w:rPr>
        <w:footnoteRef/>
      </w:r>
      <w:r w:rsidRPr="00150168">
        <w:rPr>
          <w:rFonts w:ascii="Times New Roman" w:hAnsi="Times New Roman" w:cs="Times New Roman"/>
          <w:sz w:val="18"/>
          <w:szCs w:val="18"/>
        </w:rPr>
        <w:t xml:space="preserve"> En t</w:t>
      </w:r>
      <w:r>
        <w:rPr>
          <w:rFonts w:ascii="Times New Roman" w:hAnsi="Times New Roman" w:cs="Times New Roman"/>
          <w:sz w:val="18"/>
          <w:szCs w:val="18"/>
        </w:rPr>
        <w:t>érminos prácticos, se distinguen: p</w:t>
      </w:r>
      <w:r w:rsidRPr="00150168">
        <w:rPr>
          <w:rFonts w:ascii="Times New Roman" w:hAnsi="Times New Roman" w:cs="Times New Roman"/>
          <w:sz w:val="18"/>
          <w:szCs w:val="18"/>
        </w:rPr>
        <w:t>ersonas que pernoctan en lugares públicos o privados sin contar con una infraestructura que pueda ser caracterizada como vivie</w:t>
      </w:r>
      <w:r>
        <w:rPr>
          <w:rFonts w:ascii="Times New Roman" w:hAnsi="Times New Roman" w:cs="Times New Roman"/>
          <w:sz w:val="18"/>
          <w:szCs w:val="18"/>
        </w:rPr>
        <w:t>nda, aunque esta sea precaria (e</w:t>
      </w:r>
      <w:r w:rsidRPr="00150168">
        <w:rPr>
          <w:rFonts w:ascii="Times New Roman" w:hAnsi="Times New Roman" w:cs="Times New Roman"/>
          <w:sz w:val="18"/>
          <w:szCs w:val="18"/>
        </w:rPr>
        <w:t>sto excluye a las pe</w:t>
      </w:r>
      <w:r>
        <w:rPr>
          <w:rFonts w:ascii="Times New Roman" w:hAnsi="Times New Roman" w:cs="Times New Roman"/>
          <w:sz w:val="18"/>
          <w:szCs w:val="18"/>
        </w:rPr>
        <w:t>rsonas que viven en campamento); p</w:t>
      </w:r>
      <w:r w:rsidRPr="00150168">
        <w:rPr>
          <w:rFonts w:ascii="Times New Roman" w:hAnsi="Times New Roman" w:cs="Times New Roman"/>
          <w:sz w:val="18"/>
          <w:szCs w:val="18"/>
        </w:rPr>
        <w:t>ersonas que, por carecer de un lugar fijo, regular y adecuado para pasar la noche, encuentran residencia nocturna, pagando o no por este servicio, en alojamientos dirigidos por entidades públicas o particulares</w:t>
      </w:r>
      <w:r>
        <w:rPr>
          <w:rFonts w:ascii="Times New Roman" w:hAnsi="Times New Roman" w:cs="Times New Roman"/>
          <w:sz w:val="18"/>
          <w:szCs w:val="18"/>
        </w:rPr>
        <w:t xml:space="preserve"> que brindan albergue temporal; p</w:t>
      </w:r>
      <w:r w:rsidRPr="00150168">
        <w:rPr>
          <w:rFonts w:ascii="Times New Roman" w:hAnsi="Times New Roman" w:cs="Times New Roman"/>
          <w:sz w:val="18"/>
          <w:szCs w:val="18"/>
        </w:rPr>
        <w:t>ersonas que, por encontrarse sin hogar o residencia, y sin apoyo de familiares u otros significativos, dependen de programas sociales que ofrecen residencia permanente o prolongada, con e</w:t>
      </w:r>
      <w:r>
        <w:rPr>
          <w:rFonts w:ascii="Times New Roman" w:hAnsi="Times New Roman" w:cs="Times New Roman"/>
          <w:sz w:val="18"/>
          <w:szCs w:val="18"/>
        </w:rPr>
        <w:t>ntrega de apoyo biopsicosocial; y p</w:t>
      </w:r>
      <w:r w:rsidRPr="00150168">
        <w:rPr>
          <w:rFonts w:ascii="Times New Roman" w:hAnsi="Times New Roman" w:cs="Times New Roman"/>
          <w:sz w:val="18"/>
          <w:szCs w:val="18"/>
        </w:rPr>
        <w:t xml:space="preserve">ersonas que, gracias al convenio entre </w:t>
      </w:r>
      <w:r>
        <w:rPr>
          <w:rFonts w:ascii="Times New Roman" w:hAnsi="Times New Roman" w:cs="Times New Roman"/>
          <w:sz w:val="18"/>
          <w:szCs w:val="18"/>
        </w:rPr>
        <w:t>MIDEPLAN</w:t>
      </w:r>
      <w:r w:rsidRPr="00150168">
        <w:rPr>
          <w:rFonts w:ascii="Times New Roman" w:hAnsi="Times New Roman" w:cs="Times New Roman"/>
          <w:sz w:val="18"/>
          <w:szCs w:val="18"/>
        </w:rPr>
        <w:t xml:space="preserve"> y el Hogar de Cristo, pasaban la noche en los albergues del Plan de Invierno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9E5"/>
    <w:multiLevelType w:val="hybridMultilevel"/>
    <w:tmpl w:val="D29A19FE"/>
    <w:lvl w:ilvl="0" w:tplc="340A0017">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062D0D"/>
    <w:multiLevelType w:val="hybridMultilevel"/>
    <w:tmpl w:val="CBB802F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6E43F4"/>
    <w:multiLevelType w:val="hybridMultilevel"/>
    <w:tmpl w:val="5ACE28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701DF9"/>
    <w:multiLevelType w:val="hybridMultilevel"/>
    <w:tmpl w:val="34E0C4E4"/>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D86AAE"/>
    <w:multiLevelType w:val="hybridMultilevel"/>
    <w:tmpl w:val="6B46CE28"/>
    <w:lvl w:ilvl="0" w:tplc="9EF22742">
      <w:start w:val="350"/>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EB60AF4"/>
    <w:multiLevelType w:val="hybridMultilevel"/>
    <w:tmpl w:val="E10C357C"/>
    <w:lvl w:ilvl="0" w:tplc="31F84266">
      <w:start w:val="1"/>
      <w:numFmt w:val="decimal"/>
      <w:lvlText w:val="%1."/>
      <w:lvlJc w:val="left"/>
      <w:pPr>
        <w:ind w:left="1065" w:hanging="7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FD34B81"/>
    <w:multiLevelType w:val="hybridMultilevel"/>
    <w:tmpl w:val="D646E8D6"/>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CEC43DA"/>
    <w:multiLevelType w:val="hybridMultilevel"/>
    <w:tmpl w:val="A9386B52"/>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08F3CB8"/>
    <w:multiLevelType w:val="hybridMultilevel"/>
    <w:tmpl w:val="62746F8A"/>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6B76255"/>
    <w:multiLevelType w:val="hybridMultilevel"/>
    <w:tmpl w:val="29DC48D6"/>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CDA6AF2"/>
    <w:multiLevelType w:val="hybridMultilevel"/>
    <w:tmpl w:val="1D52154C"/>
    <w:lvl w:ilvl="0" w:tplc="A754E5EE">
      <w:start w:val="75"/>
      <w:numFmt w:val="decimal"/>
      <w:lvlText w:val="%1."/>
      <w:lvlJc w:val="left"/>
      <w:pPr>
        <w:ind w:left="1778"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1F24F91"/>
    <w:multiLevelType w:val="hybridMultilevel"/>
    <w:tmpl w:val="548838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2291D6C"/>
    <w:multiLevelType w:val="hybridMultilevel"/>
    <w:tmpl w:val="4148F804"/>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3FC7CE3"/>
    <w:multiLevelType w:val="hybridMultilevel"/>
    <w:tmpl w:val="D80013F2"/>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A772289"/>
    <w:multiLevelType w:val="hybridMultilevel"/>
    <w:tmpl w:val="5EFC78B6"/>
    <w:lvl w:ilvl="0" w:tplc="94EE11AC">
      <w:start w:val="7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A823A6F"/>
    <w:multiLevelType w:val="hybridMultilevel"/>
    <w:tmpl w:val="EB7A6A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64B7140"/>
    <w:multiLevelType w:val="hybridMultilevel"/>
    <w:tmpl w:val="F30468FC"/>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6626315"/>
    <w:multiLevelType w:val="hybridMultilevel"/>
    <w:tmpl w:val="AB3CBC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C662F24"/>
    <w:multiLevelType w:val="hybridMultilevel"/>
    <w:tmpl w:val="45727592"/>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DE177D4"/>
    <w:multiLevelType w:val="hybridMultilevel"/>
    <w:tmpl w:val="69DA2D96"/>
    <w:lvl w:ilvl="0" w:tplc="193A3504">
      <w:start w:val="8"/>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E486316"/>
    <w:multiLevelType w:val="hybridMultilevel"/>
    <w:tmpl w:val="506233E0"/>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E566CDD"/>
    <w:multiLevelType w:val="hybridMultilevel"/>
    <w:tmpl w:val="506233E0"/>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3AD4E76"/>
    <w:multiLevelType w:val="hybridMultilevel"/>
    <w:tmpl w:val="AE5C75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4242ABD"/>
    <w:multiLevelType w:val="hybridMultilevel"/>
    <w:tmpl w:val="C1F8FC66"/>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47E38FA"/>
    <w:multiLevelType w:val="hybridMultilevel"/>
    <w:tmpl w:val="1FF8ED40"/>
    <w:lvl w:ilvl="0" w:tplc="9E303932">
      <w:start w:val="387"/>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5155A3D"/>
    <w:multiLevelType w:val="hybridMultilevel"/>
    <w:tmpl w:val="3B42E376"/>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E2047C7"/>
    <w:multiLevelType w:val="hybridMultilevel"/>
    <w:tmpl w:val="C7C69D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F7E2E66"/>
    <w:multiLevelType w:val="hybridMultilevel"/>
    <w:tmpl w:val="85F6C2F4"/>
    <w:lvl w:ilvl="0" w:tplc="32566FF0">
      <w:start w:val="7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72367B3"/>
    <w:multiLevelType w:val="hybridMultilevel"/>
    <w:tmpl w:val="506233E0"/>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17309CF"/>
    <w:multiLevelType w:val="hybridMultilevel"/>
    <w:tmpl w:val="05CC9D34"/>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31117ED"/>
    <w:multiLevelType w:val="hybridMultilevel"/>
    <w:tmpl w:val="506233E0"/>
    <w:lvl w:ilvl="0" w:tplc="E3B65E7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6FD2641"/>
    <w:multiLevelType w:val="hybridMultilevel"/>
    <w:tmpl w:val="425AE070"/>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28"/>
  </w:num>
  <w:num w:numId="3">
    <w:abstractNumId w:val="22"/>
  </w:num>
  <w:num w:numId="4">
    <w:abstractNumId w:val="11"/>
  </w:num>
  <w:num w:numId="5">
    <w:abstractNumId w:val="17"/>
  </w:num>
  <w:num w:numId="6">
    <w:abstractNumId w:val="15"/>
  </w:num>
  <w:num w:numId="7">
    <w:abstractNumId w:val="23"/>
  </w:num>
  <w:num w:numId="8">
    <w:abstractNumId w:val="29"/>
  </w:num>
  <w:num w:numId="9">
    <w:abstractNumId w:val="8"/>
  </w:num>
  <w:num w:numId="10">
    <w:abstractNumId w:val="13"/>
  </w:num>
  <w:num w:numId="11">
    <w:abstractNumId w:val="18"/>
  </w:num>
  <w:num w:numId="12">
    <w:abstractNumId w:val="7"/>
  </w:num>
  <w:num w:numId="13">
    <w:abstractNumId w:val="25"/>
  </w:num>
  <w:num w:numId="14">
    <w:abstractNumId w:val="6"/>
  </w:num>
  <w:num w:numId="15">
    <w:abstractNumId w:val="9"/>
  </w:num>
  <w:num w:numId="16">
    <w:abstractNumId w:val="3"/>
  </w:num>
  <w:num w:numId="17">
    <w:abstractNumId w:val="16"/>
  </w:num>
  <w:num w:numId="18">
    <w:abstractNumId w:val="21"/>
  </w:num>
  <w:num w:numId="19">
    <w:abstractNumId w:val="20"/>
  </w:num>
  <w:num w:numId="20">
    <w:abstractNumId w:val="30"/>
  </w:num>
  <w:num w:numId="21">
    <w:abstractNumId w:val="14"/>
  </w:num>
  <w:num w:numId="22">
    <w:abstractNumId w:val="27"/>
  </w:num>
  <w:num w:numId="23">
    <w:abstractNumId w:val="10"/>
  </w:num>
  <w:num w:numId="24">
    <w:abstractNumId w:val="24"/>
  </w:num>
  <w:num w:numId="25">
    <w:abstractNumId w:val="19"/>
  </w:num>
  <w:num w:numId="26">
    <w:abstractNumId w:val="4"/>
  </w:num>
  <w:num w:numId="27">
    <w:abstractNumId w:val="0"/>
  </w:num>
  <w:num w:numId="28">
    <w:abstractNumId w:val="12"/>
  </w:num>
  <w:num w:numId="29">
    <w:abstractNumId w:val="31"/>
  </w:num>
  <w:num w:numId="30">
    <w:abstractNumId w:val="1"/>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226E"/>
    <w:rsid w:val="00000952"/>
    <w:rsid w:val="00000AAE"/>
    <w:rsid w:val="00003541"/>
    <w:rsid w:val="000048A4"/>
    <w:rsid w:val="000067BC"/>
    <w:rsid w:val="00010A16"/>
    <w:rsid w:val="00010AFD"/>
    <w:rsid w:val="00011112"/>
    <w:rsid w:val="000112E1"/>
    <w:rsid w:val="00012198"/>
    <w:rsid w:val="00012259"/>
    <w:rsid w:val="00013C46"/>
    <w:rsid w:val="00014BB9"/>
    <w:rsid w:val="000179F9"/>
    <w:rsid w:val="00020519"/>
    <w:rsid w:val="00021661"/>
    <w:rsid w:val="00022BFF"/>
    <w:rsid w:val="00024A50"/>
    <w:rsid w:val="00024AB4"/>
    <w:rsid w:val="000309E2"/>
    <w:rsid w:val="00032757"/>
    <w:rsid w:val="000364C0"/>
    <w:rsid w:val="00036BA8"/>
    <w:rsid w:val="00036D9B"/>
    <w:rsid w:val="000458EE"/>
    <w:rsid w:val="000463A7"/>
    <w:rsid w:val="00046EAA"/>
    <w:rsid w:val="0004734E"/>
    <w:rsid w:val="00047A21"/>
    <w:rsid w:val="000508E4"/>
    <w:rsid w:val="0005175E"/>
    <w:rsid w:val="00051A64"/>
    <w:rsid w:val="00052A62"/>
    <w:rsid w:val="00053A03"/>
    <w:rsid w:val="000556F5"/>
    <w:rsid w:val="00055744"/>
    <w:rsid w:val="00057753"/>
    <w:rsid w:val="0006246B"/>
    <w:rsid w:val="00063998"/>
    <w:rsid w:val="000647F1"/>
    <w:rsid w:val="00064A6A"/>
    <w:rsid w:val="00064CBA"/>
    <w:rsid w:val="000676CC"/>
    <w:rsid w:val="0006796F"/>
    <w:rsid w:val="0007255C"/>
    <w:rsid w:val="00072DDE"/>
    <w:rsid w:val="00073EA4"/>
    <w:rsid w:val="00075318"/>
    <w:rsid w:val="00077D03"/>
    <w:rsid w:val="00080090"/>
    <w:rsid w:val="000812C4"/>
    <w:rsid w:val="00081B37"/>
    <w:rsid w:val="00082C6F"/>
    <w:rsid w:val="00084A48"/>
    <w:rsid w:val="0008584C"/>
    <w:rsid w:val="00086D4C"/>
    <w:rsid w:val="00092422"/>
    <w:rsid w:val="00092452"/>
    <w:rsid w:val="00092745"/>
    <w:rsid w:val="00093BDC"/>
    <w:rsid w:val="00093F37"/>
    <w:rsid w:val="00096761"/>
    <w:rsid w:val="00097B99"/>
    <w:rsid w:val="000A0521"/>
    <w:rsid w:val="000A19C3"/>
    <w:rsid w:val="000A2140"/>
    <w:rsid w:val="000A4519"/>
    <w:rsid w:val="000A4AFE"/>
    <w:rsid w:val="000A5B12"/>
    <w:rsid w:val="000B11FD"/>
    <w:rsid w:val="000B2BBF"/>
    <w:rsid w:val="000B2DB4"/>
    <w:rsid w:val="000B3B73"/>
    <w:rsid w:val="000B3BA8"/>
    <w:rsid w:val="000B3E17"/>
    <w:rsid w:val="000B58BB"/>
    <w:rsid w:val="000B68EB"/>
    <w:rsid w:val="000C01BB"/>
    <w:rsid w:val="000C0337"/>
    <w:rsid w:val="000C0705"/>
    <w:rsid w:val="000C4188"/>
    <w:rsid w:val="000C4718"/>
    <w:rsid w:val="000C5A9C"/>
    <w:rsid w:val="000D03F7"/>
    <w:rsid w:val="000D2CE1"/>
    <w:rsid w:val="000D2F86"/>
    <w:rsid w:val="000D31BD"/>
    <w:rsid w:val="000D32C3"/>
    <w:rsid w:val="000D3799"/>
    <w:rsid w:val="000D41D9"/>
    <w:rsid w:val="000D48D1"/>
    <w:rsid w:val="000D4D39"/>
    <w:rsid w:val="000D5A9B"/>
    <w:rsid w:val="000D65FF"/>
    <w:rsid w:val="000D69F3"/>
    <w:rsid w:val="000D78DD"/>
    <w:rsid w:val="000D7CFE"/>
    <w:rsid w:val="000E057B"/>
    <w:rsid w:val="000E06A3"/>
    <w:rsid w:val="000E221F"/>
    <w:rsid w:val="000E4037"/>
    <w:rsid w:val="000E569C"/>
    <w:rsid w:val="000E67CE"/>
    <w:rsid w:val="000F01AC"/>
    <w:rsid w:val="000F0AD1"/>
    <w:rsid w:val="000F379E"/>
    <w:rsid w:val="000F380D"/>
    <w:rsid w:val="000F39D0"/>
    <w:rsid w:val="000F5C07"/>
    <w:rsid w:val="000F7377"/>
    <w:rsid w:val="00100DD4"/>
    <w:rsid w:val="0010187C"/>
    <w:rsid w:val="00103690"/>
    <w:rsid w:val="001038F7"/>
    <w:rsid w:val="001057A0"/>
    <w:rsid w:val="00106A42"/>
    <w:rsid w:val="0010755F"/>
    <w:rsid w:val="001124F2"/>
    <w:rsid w:val="00112759"/>
    <w:rsid w:val="0011538F"/>
    <w:rsid w:val="001153AC"/>
    <w:rsid w:val="00116C6E"/>
    <w:rsid w:val="00116D7A"/>
    <w:rsid w:val="0012024D"/>
    <w:rsid w:val="001236C8"/>
    <w:rsid w:val="00124964"/>
    <w:rsid w:val="001250DE"/>
    <w:rsid w:val="001266D8"/>
    <w:rsid w:val="00130216"/>
    <w:rsid w:val="00131CF4"/>
    <w:rsid w:val="001321E1"/>
    <w:rsid w:val="001325D4"/>
    <w:rsid w:val="001346B8"/>
    <w:rsid w:val="0013495B"/>
    <w:rsid w:val="00135B78"/>
    <w:rsid w:val="00136070"/>
    <w:rsid w:val="00136F2A"/>
    <w:rsid w:val="00141DF4"/>
    <w:rsid w:val="001424A8"/>
    <w:rsid w:val="001455DA"/>
    <w:rsid w:val="00145AFD"/>
    <w:rsid w:val="00146349"/>
    <w:rsid w:val="001466BA"/>
    <w:rsid w:val="00150168"/>
    <w:rsid w:val="001502EE"/>
    <w:rsid w:val="00152118"/>
    <w:rsid w:val="00152D53"/>
    <w:rsid w:val="001540B9"/>
    <w:rsid w:val="00160FF1"/>
    <w:rsid w:val="00161F28"/>
    <w:rsid w:val="0016270A"/>
    <w:rsid w:val="00164297"/>
    <w:rsid w:val="001642F5"/>
    <w:rsid w:val="00164C5B"/>
    <w:rsid w:val="001652DA"/>
    <w:rsid w:val="001711FD"/>
    <w:rsid w:val="00174586"/>
    <w:rsid w:val="00177C88"/>
    <w:rsid w:val="0018130C"/>
    <w:rsid w:val="00181592"/>
    <w:rsid w:val="00181CCB"/>
    <w:rsid w:val="00182BBC"/>
    <w:rsid w:val="00186AF3"/>
    <w:rsid w:val="0019192B"/>
    <w:rsid w:val="0019285E"/>
    <w:rsid w:val="00193E99"/>
    <w:rsid w:val="00194790"/>
    <w:rsid w:val="00195830"/>
    <w:rsid w:val="001A02BF"/>
    <w:rsid w:val="001A0379"/>
    <w:rsid w:val="001A119F"/>
    <w:rsid w:val="001A14C8"/>
    <w:rsid w:val="001A3D28"/>
    <w:rsid w:val="001A4E25"/>
    <w:rsid w:val="001A5434"/>
    <w:rsid w:val="001A771D"/>
    <w:rsid w:val="001B0240"/>
    <w:rsid w:val="001B27CE"/>
    <w:rsid w:val="001B3120"/>
    <w:rsid w:val="001B315B"/>
    <w:rsid w:val="001B33F1"/>
    <w:rsid w:val="001B4CD4"/>
    <w:rsid w:val="001B789F"/>
    <w:rsid w:val="001C0E31"/>
    <w:rsid w:val="001C189B"/>
    <w:rsid w:val="001C20D5"/>
    <w:rsid w:val="001C465D"/>
    <w:rsid w:val="001C6F30"/>
    <w:rsid w:val="001C7155"/>
    <w:rsid w:val="001D1A35"/>
    <w:rsid w:val="001D21E7"/>
    <w:rsid w:val="001D3F51"/>
    <w:rsid w:val="001D55CB"/>
    <w:rsid w:val="001D7A11"/>
    <w:rsid w:val="001D7EC5"/>
    <w:rsid w:val="001E0C22"/>
    <w:rsid w:val="001E0CC0"/>
    <w:rsid w:val="001E1ACC"/>
    <w:rsid w:val="001E273E"/>
    <w:rsid w:val="001E6BF8"/>
    <w:rsid w:val="001E7EEC"/>
    <w:rsid w:val="001F0326"/>
    <w:rsid w:val="001F0951"/>
    <w:rsid w:val="001F149A"/>
    <w:rsid w:val="001F1DB7"/>
    <w:rsid w:val="001F373F"/>
    <w:rsid w:val="001F513F"/>
    <w:rsid w:val="001F5156"/>
    <w:rsid w:val="001F59E0"/>
    <w:rsid w:val="001F5FEB"/>
    <w:rsid w:val="001F5FF7"/>
    <w:rsid w:val="001F6360"/>
    <w:rsid w:val="001F6F22"/>
    <w:rsid w:val="001F7818"/>
    <w:rsid w:val="001F7880"/>
    <w:rsid w:val="001F7C7B"/>
    <w:rsid w:val="002004EC"/>
    <w:rsid w:val="002010C7"/>
    <w:rsid w:val="00201818"/>
    <w:rsid w:val="00201D21"/>
    <w:rsid w:val="002028A7"/>
    <w:rsid w:val="002029E5"/>
    <w:rsid w:val="00202DCD"/>
    <w:rsid w:val="00203B05"/>
    <w:rsid w:val="00204067"/>
    <w:rsid w:val="00205439"/>
    <w:rsid w:val="00207264"/>
    <w:rsid w:val="00207DB5"/>
    <w:rsid w:val="0021135E"/>
    <w:rsid w:val="00211969"/>
    <w:rsid w:val="00211E19"/>
    <w:rsid w:val="00213839"/>
    <w:rsid w:val="00215192"/>
    <w:rsid w:val="00215F14"/>
    <w:rsid w:val="00215FB1"/>
    <w:rsid w:val="002202F7"/>
    <w:rsid w:val="00225727"/>
    <w:rsid w:val="00227C98"/>
    <w:rsid w:val="00231FB2"/>
    <w:rsid w:val="00232C0B"/>
    <w:rsid w:val="00232FE7"/>
    <w:rsid w:val="00233300"/>
    <w:rsid w:val="00234CCB"/>
    <w:rsid w:val="0023504F"/>
    <w:rsid w:val="0023718D"/>
    <w:rsid w:val="002372E1"/>
    <w:rsid w:val="00240695"/>
    <w:rsid w:val="002434D4"/>
    <w:rsid w:val="002436C9"/>
    <w:rsid w:val="00244514"/>
    <w:rsid w:val="00244C99"/>
    <w:rsid w:val="0024768E"/>
    <w:rsid w:val="002479E6"/>
    <w:rsid w:val="00247D75"/>
    <w:rsid w:val="002503DA"/>
    <w:rsid w:val="0025123A"/>
    <w:rsid w:val="00254767"/>
    <w:rsid w:val="0025568F"/>
    <w:rsid w:val="0025665E"/>
    <w:rsid w:val="00256B06"/>
    <w:rsid w:val="00257448"/>
    <w:rsid w:val="00260871"/>
    <w:rsid w:val="0026243C"/>
    <w:rsid w:val="002629D2"/>
    <w:rsid w:val="00263578"/>
    <w:rsid w:val="00264973"/>
    <w:rsid w:val="0026591A"/>
    <w:rsid w:val="00266357"/>
    <w:rsid w:val="0027149E"/>
    <w:rsid w:val="002722E4"/>
    <w:rsid w:val="00275A3E"/>
    <w:rsid w:val="00276B1E"/>
    <w:rsid w:val="00282033"/>
    <w:rsid w:val="00282AFA"/>
    <w:rsid w:val="002835FA"/>
    <w:rsid w:val="002847E2"/>
    <w:rsid w:val="00284DF4"/>
    <w:rsid w:val="00287568"/>
    <w:rsid w:val="00287B21"/>
    <w:rsid w:val="002910F9"/>
    <w:rsid w:val="002919F7"/>
    <w:rsid w:val="0029316E"/>
    <w:rsid w:val="00294BD2"/>
    <w:rsid w:val="002958B4"/>
    <w:rsid w:val="00295D07"/>
    <w:rsid w:val="00296180"/>
    <w:rsid w:val="00297978"/>
    <w:rsid w:val="002A02F7"/>
    <w:rsid w:val="002A2F77"/>
    <w:rsid w:val="002A5270"/>
    <w:rsid w:val="002A5932"/>
    <w:rsid w:val="002A74FE"/>
    <w:rsid w:val="002A7950"/>
    <w:rsid w:val="002B064F"/>
    <w:rsid w:val="002B13CA"/>
    <w:rsid w:val="002B19C8"/>
    <w:rsid w:val="002B20C4"/>
    <w:rsid w:val="002B21B3"/>
    <w:rsid w:val="002B4968"/>
    <w:rsid w:val="002B7D5F"/>
    <w:rsid w:val="002C573E"/>
    <w:rsid w:val="002C5794"/>
    <w:rsid w:val="002C61E2"/>
    <w:rsid w:val="002C6777"/>
    <w:rsid w:val="002C7122"/>
    <w:rsid w:val="002C734C"/>
    <w:rsid w:val="002D3471"/>
    <w:rsid w:val="002D3DDE"/>
    <w:rsid w:val="002D52BC"/>
    <w:rsid w:val="002D6B97"/>
    <w:rsid w:val="002D6E88"/>
    <w:rsid w:val="002D706A"/>
    <w:rsid w:val="002E0F15"/>
    <w:rsid w:val="002E252A"/>
    <w:rsid w:val="002E652A"/>
    <w:rsid w:val="002E66BB"/>
    <w:rsid w:val="002E67FF"/>
    <w:rsid w:val="002E6F9A"/>
    <w:rsid w:val="002E7C1B"/>
    <w:rsid w:val="002F25AF"/>
    <w:rsid w:val="002F44FD"/>
    <w:rsid w:val="002F6A20"/>
    <w:rsid w:val="003001BA"/>
    <w:rsid w:val="003003EC"/>
    <w:rsid w:val="00301742"/>
    <w:rsid w:val="00304C13"/>
    <w:rsid w:val="00304EA2"/>
    <w:rsid w:val="0030526C"/>
    <w:rsid w:val="003059C7"/>
    <w:rsid w:val="003079F1"/>
    <w:rsid w:val="003164B4"/>
    <w:rsid w:val="00320769"/>
    <w:rsid w:val="00320AF2"/>
    <w:rsid w:val="0032116A"/>
    <w:rsid w:val="00322758"/>
    <w:rsid w:val="00323A02"/>
    <w:rsid w:val="00324076"/>
    <w:rsid w:val="003258F7"/>
    <w:rsid w:val="00331D78"/>
    <w:rsid w:val="0033245C"/>
    <w:rsid w:val="003348F4"/>
    <w:rsid w:val="0034042F"/>
    <w:rsid w:val="0034223E"/>
    <w:rsid w:val="0034649E"/>
    <w:rsid w:val="0034798F"/>
    <w:rsid w:val="0035044F"/>
    <w:rsid w:val="00350D95"/>
    <w:rsid w:val="00350F81"/>
    <w:rsid w:val="00351647"/>
    <w:rsid w:val="00351ED1"/>
    <w:rsid w:val="00352062"/>
    <w:rsid w:val="00352612"/>
    <w:rsid w:val="00353775"/>
    <w:rsid w:val="00355981"/>
    <w:rsid w:val="00355FC2"/>
    <w:rsid w:val="003628AB"/>
    <w:rsid w:val="00365C8C"/>
    <w:rsid w:val="00366147"/>
    <w:rsid w:val="00366F19"/>
    <w:rsid w:val="00367041"/>
    <w:rsid w:val="003670FC"/>
    <w:rsid w:val="00367738"/>
    <w:rsid w:val="00371BA2"/>
    <w:rsid w:val="00372823"/>
    <w:rsid w:val="003738B2"/>
    <w:rsid w:val="00374923"/>
    <w:rsid w:val="00375294"/>
    <w:rsid w:val="003752BD"/>
    <w:rsid w:val="00376042"/>
    <w:rsid w:val="003774DE"/>
    <w:rsid w:val="003803FF"/>
    <w:rsid w:val="0038223B"/>
    <w:rsid w:val="00384748"/>
    <w:rsid w:val="003863BB"/>
    <w:rsid w:val="00392647"/>
    <w:rsid w:val="003934B2"/>
    <w:rsid w:val="00393E88"/>
    <w:rsid w:val="003942CA"/>
    <w:rsid w:val="003948F4"/>
    <w:rsid w:val="003963C9"/>
    <w:rsid w:val="003A0348"/>
    <w:rsid w:val="003A0E2B"/>
    <w:rsid w:val="003A351A"/>
    <w:rsid w:val="003A751F"/>
    <w:rsid w:val="003B0949"/>
    <w:rsid w:val="003B2B97"/>
    <w:rsid w:val="003B2DD9"/>
    <w:rsid w:val="003B47F0"/>
    <w:rsid w:val="003B47F6"/>
    <w:rsid w:val="003B5924"/>
    <w:rsid w:val="003B6C0C"/>
    <w:rsid w:val="003C227D"/>
    <w:rsid w:val="003C3F67"/>
    <w:rsid w:val="003C6F8E"/>
    <w:rsid w:val="003D1856"/>
    <w:rsid w:val="003D1C14"/>
    <w:rsid w:val="003D3AAF"/>
    <w:rsid w:val="003D52A9"/>
    <w:rsid w:val="003D58C8"/>
    <w:rsid w:val="003D5A07"/>
    <w:rsid w:val="003D5C07"/>
    <w:rsid w:val="003D740F"/>
    <w:rsid w:val="003D75D0"/>
    <w:rsid w:val="003D7EF6"/>
    <w:rsid w:val="003E1161"/>
    <w:rsid w:val="003E434C"/>
    <w:rsid w:val="003E4B57"/>
    <w:rsid w:val="003E62DD"/>
    <w:rsid w:val="003E6807"/>
    <w:rsid w:val="003F01AC"/>
    <w:rsid w:val="003F20E9"/>
    <w:rsid w:val="003F2E29"/>
    <w:rsid w:val="003F4685"/>
    <w:rsid w:val="003F6383"/>
    <w:rsid w:val="003F6560"/>
    <w:rsid w:val="003F6ED1"/>
    <w:rsid w:val="003F7716"/>
    <w:rsid w:val="00400879"/>
    <w:rsid w:val="00404117"/>
    <w:rsid w:val="0040436D"/>
    <w:rsid w:val="00404A6E"/>
    <w:rsid w:val="0040548B"/>
    <w:rsid w:val="004059CC"/>
    <w:rsid w:val="0040645B"/>
    <w:rsid w:val="00406C92"/>
    <w:rsid w:val="00406D72"/>
    <w:rsid w:val="00407EC6"/>
    <w:rsid w:val="004125DB"/>
    <w:rsid w:val="004126D0"/>
    <w:rsid w:val="0041583A"/>
    <w:rsid w:val="00416889"/>
    <w:rsid w:val="00416BB0"/>
    <w:rsid w:val="00417B8F"/>
    <w:rsid w:val="00423699"/>
    <w:rsid w:val="00425E31"/>
    <w:rsid w:val="004264FA"/>
    <w:rsid w:val="004303E6"/>
    <w:rsid w:val="00431138"/>
    <w:rsid w:val="0043462A"/>
    <w:rsid w:val="00435391"/>
    <w:rsid w:val="00435B7D"/>
    <w:rsid w:val="00436B9C"/>
    <w:rsid w:val="00442DD8"/>
    <w:rsid w:val="00443151"/>
    <w:rsid w:val="004435BE"/>
    <w:rsid w:val="0044396B"/>
    <w:rsid w:val="004451CC"/>
    <w:rsid w:val="00445F7C"/>
    <w:rsid w:val="004472DD"/>
    <w:rsid w:val="00447312"/>
    <w:rsid w:val="00451288"/>
    <w:rsid w:val="0045230E"/>
    <w:rsid w:val="004533DB"/>
    <w:rsid w:val="00456591"/>
    <w:rsid w:val="00456AC3"/>
    <w:rsid w:val="0046006B"/>
    <w:rsid w:val="004611A3"/>
    <w:rsid w:val="004615FC"/>
    <w:rsid w:val="00461872"/>
    <w:rsid w:val="00461B02"/>
    <w:rsid w:val="004646BB"/>
    <w:rsid w:val="0046482E"/>
    <w:rsid w:val="004649E6"/>
    <w:rsid w:val="00465A04"/>
    <w:rsid w:val="00466215"/>
    <w:rsid w:val="00466896"/>
    <w:rsid w:val="0047038E"/>
    <w:rsid w:val="004706E3"/>
    <w:rsid w:val="004707EB"/>
    <w:rsid w:val="004742D0"/>
    <w:rsid w:val="004746A6"/>
    <w:rsid w:val="0047480D"/>
    <w:rsid w:val="00474DF2"/>
    <w:rsid w:val="004771BA"/>
    <w:rsid w:val="00483FCA"/>
    <w:rsid w:val="00486B60"/>
    <w:rsid w:val="0048701D"/>
    <w:rsid w:val="00490EEF"/>
    <w:rsid w:val="004926EE"/>
    <w:rsid w:val="004937A5"/>
    <w:rsid w:val="00496200"/>
    <w:rsid w:val="00496AB0"/>
    <w:rsid w:val="00497945"/>
    <w:rsid w:val="004A0642"/>
    <w:rsid w:val="004A0F19"/>
    <w:rsid w:val="004A34B0"/>
    <w:rsid w:val="004B0AF9"/>
    <w:rsid w:val="004B183C"/>
    <w:rsid w:val="004B22E4"/>
    <w:rsid w:val="004B2805"/>
    <w:rsid w:val="004B2D0C"/>
    <w:rsid w:val="004B4C7F"/>
    <w:rsid w:val="004B6AE6"/>
    <w:rsid w:val="004B6D1F"/>
    <w:rsid w:val="004C0A57"/>
    <w:rsid w:val="004C0FB0"/>
    <w:rsid w:val="004C1839"/>
    <w:rsid w:val="004C2063"/>
    <w:rsid w:val="004C237B"/>
    <w:rsid w:val="004C2640"/>
    <w:rsid w:val="004C4F56"/>
    <w:rsid w:val="004C62A0"/>
    <w:rsid w:val="004C68C7"/>
    <w:rsid w:val="004C7FB1"/>
    <w:rsid w:val="004D619F"/>
    <w:rsid w:val="004D7B83"/>
    <w:rsid w:val="004E122C"/>
    <w:rsid w:val="004E1905"/>
    <w:rsid w:val="004E198B"/>
    <w:rsid w:val="004E2D58"/>
    <w:rsid w:val="004E3B9E"/>
    <w:rsid w:val="004E6D6D"/>
    <w:rsid w:val="004E7207"/>
    <w:rsid w:val="004F080D"/>
    <w:rsid w:val="004F14FF"/>
    <w:rsid w:val="004F2719"/>
    <w:rsid w:val="004F2EA4"/>
    <w:rsid w:val="004F44E2"/>
    <w:rsid w:val="004F4BA4"/>
    <w:rsid w:val="004F63CC"/>
    <w:rsid w:val="004F65A2"/>
    <w:rsid w:val="00500944"/>
    <w:rsid w:val="00500A75"/>
    <w:rsid w:val="0050477A"/>
    <w:rsid w:val="00504E9D"/>
    <w:rsid w:val="005070DD"/>
    <w:rsid w:val="00511119"/>
    <w:rsid w:val="005148C4"/>
    <w:rsid w:val="00515958"/>
    <w:rsid w:val="00515D14"/>
    <w:rsid w:val="00515F52"/>
    <w:rsid w:val="00517745"/>
    <w:rsid w:val="00520111"/>
    <w:rsid w:val="005215D6"/>
    <w:rsid w:val="00522191"/>
    <w:rsid w:val="00523C40"/>
    <w:rsid w:val="0052732F"/>
    <w:rsid w:val="00527886"/>
    <w:rsid w:val="00530428"/>
    <w:rsid w:val="00530DAC"/>
    <w:rsid w:val="0053382E"/>
    <w:rsid w:val="00535561"/>
    <w:rsid w:val="00537399"/>
    <w:rsid w:val="00541DF6"/>
    <w:rsid w:val="005422C8"/>
    <w:rsid w:val="00542F9A"/>
    <w:rsid w:val="005439F4"/>
    <w:rsid w:val="00543DF8"/>
    <w:rsid w:val="00546317"/>
    <w:rsid w:val="00550E3A"/>
    <w:rsid w:val="00551A2E"/>
    <w:rsid w:val="00554F5B"/>
    <w:rsid w:val="005558FF"/>
    <w:rsid w:val="00556CAA"/>
    <w:rsid w:val="00556D80"/>
    <w:rsid w:val="00561E71"/>
    <w:rsid w:val="0056218D"/>
    <w:rsid w:val="00563BB1"/>
    <w:rsid w:val="00563E36"/>
    <w:rsid w:val="00565998"/>
    <w:rsid w:val="00566C82"/>
    <w:rsid w:val="0057044D"/>
    <w:rsid w:val="005711A6"/>
    <w:rsid w:val="00574EF5"/>
    <w:rsid w:val="00576C59"/>
    <w:rsid w:val="0057703C"/>
    <w:rsid w:val="00577611"/>
    <w:rsid w:val="005821F5"/>
    <w:rsid w:val="00582C8B"/>
    <w:rsid w:val="00584860"/>
    <w:rsid w:val="005868B2"/>
    <w:rsid w:val="0058738D"/>
    <w:rsid w:val="00590A8A"/>
    <w:rsid w:val="00591205"/>
    <w:rsid w:val="00591523"/>
    <w:rsid w:val="00591671"/>
    <w:rsid w:val="0059507E"/>
    <w:rsid w:val="0059534B"/>
    <w:rsid w:val="005A31C3"/>
    <w:rsid w:val="005A3F0A"/>
    <w:rsid w:val="005A6DE7"/>
    <w:rsid w:val="005A781A"/>
    <w:rsid w:val="005B0467"/>
    <w:rsid w:val="005B11B7"/>
    <w:rsid w:val="005B11C2"/>
    <w:rsid w:val="005B3212"/>
    <w:rsid w:val="005B4EAE"/>
    <w:rsid w:val="005B4EEE"/>
    <w:rsid w:val="005B5252"/>
    <w:rsid w:val="005B6BEC"/>
    <w:rsid w:val="005B792B"/>
    <w:rsid w:val="005C5007"/>
    <w:rsid w:val="005C5087"/>
    <w:rsid w:val="005C6596"/>
    <w:rsid w:val="005C6DE7"/>
    <w:rsid w:val="005C6DE8"/>
    <w:rsid w:val="005C6E93"/>
    <w:rsid w:val="005D10A3"/>
    <w:rsid w:val="005D1D15"/>
    <w:rsid w:val="005D2206"/>
    <w:rsid w:val="005D3692"/>
    <w:rsid w:val="005D3718"/>
    <w:rsid w:val="005D4B2B"/>
    <w:rsid w:val="005D5115"/>
    <w:rsid w:val="005D5448"/>
    <w:rsid w:val="005D54F2"/>
    <w:rsid w:val="005D5796"/>
    <w:rsid w:val="005D59B0"/>
    <w:rsid w:val="005E04A5"/>
    <w:rsid w:val="005E0901"/>
    <w:rsid w:val="005E0991"/>
    <w:rsid w:val="005E2BF4"/>
    <w:rsid w:val="005E45E0"/>
    <w:rsid w:val="005E500B"/>
    <w:rsid w:val="005E6F74"/>
    <w:rsid w:val="005E7203"/>
    <w:rsid w:val="005E79BC"/>
    <w:rsid w:val="005E7F41"/>
    <w:rsid w:val="005F1E39"/>
    <w:rsid w:val="005F311C"/>
    <w:rsid w:val="005F3807"/>
    <w:rsid w:val="005F52F6"/>
    <w:rsid w:val="005F5752"/>
    <w:rsid w:val="00600FC9"/>
    <w:rsid w:val="00601023"/>
    <w:rsid w:val="00604D94"/>
    <w:rsid w:val="00604F1A"/>
    <w:rsid w:val="00605271"/>
    <w:rsid w:val="00606CB4"/>
    <w:rsid w:val="00606E9A"/>
    <w:rsid w:val="00607CEC"/>
    <w:rsid w:val="00607DE0"/>
    <w:rsid w:val="00607DE3"/>
    <w:rsid w:val="006110B4"/>
    <w:rsid w:val="00611CB5"/>
    <w:rsid w:val="00611EB2"/>
    <w:rsid w:val="006212D3"/>
    <w:rsid w:val="00621AB4"/>
    <w:rsid w:val="006235B5"/>
    <w:rsid w:val="0062428A"/>
    <w:rsid w:val="006249F1"/>
    <w:rsid w:val="00625DA8"/>
    <w:rsid w:val="00627FC2"/>
    <w:rsid w:val="00631499"/>
    <w:rsid w:val="0063329E"/>
    <w:rsid w:val="00633CD6"/>
    <w:rsid w:val="00635DC1"/>
    <w:rsid w:val="00636D33"/>
    <w:rsid w:val="00637D02"/>
    <w:rsid w:val="006404E2"/>
    <w:rsid w:val="006404E9"/>
    <w:rsid w:val="00640862"/>
    <w:rsid w:val="0064290B"/>
    <w:rsid w:val="00642ADE"/>
    <w:rsid w:val="006449EA"/>
    <w:rsid w:val="00644FD9"/>
    <w:rsid w:val="00645D82"/>
    <w:rsid w:val="0065090F"/>
    <w:rsid w:val="00653985"/>
    <w:rsid w:val="0065507B"/>
    <w:rsid w:val="006551C5"/>
    <w:rsid w:val="00656290"/>
    <w:rsid w:val="00656D68"/>
    <w:rsid w:val="00657B3A"/>
    <w:rsid w:val="00657F76"/>
    <w:rsid w:val="0066011E"/>
    <w:rsid w:val="00660E09"/>
    <w:rsid w:val="00661975"/>
    <w:rsid w:val="00661FF5"/>
    <w:rsid w:val="00663DA5"/>
    <w:rsid w:val="00665F6C"/>
    <w:rsid w:val="00670BB7"/>
    <w:rsid w:val="00670F41"/>
    <w:rsid w:val="00672138"/>
    <w:rsid w:val="006742B1"/>
    <w:rsid w:val="00674391"/>
    <w:rsid w:val="00675124"/>
    <w:rsid w:val="00675757"/>
    <w:rsid w:val="00675B79"/>
    <w:rsid w:val="006769A1"/>
    <w:rsid w:val="00677770"/>
    <w:rsid w:val="00680941"/>
    <w:rsid w:val="0068264E"/>
    <w:rsid w:val="00682E62"/>
    <w:rsid w:val="00683BFD"/>
    <w:rsid w:val="00684A21"/>
    <w:rsid w:val="00685A96"/>
    <w:rsid w:val="00686158"/>
    <w:rsid w:val="006865BB"/>
    <w:rsid w:val="006867EF"/>
    <w:rsid w:val="00686819"/>
    <w:rsid w:val="00687D92"/>
    <w:rsid w:val="00690B32"/>
    <w:rsid w:val="00692387"/>
    <w:rsid w:val="006952C4"/>
    <w:rsid w:val="006975C6"/>
    <w:rsid w:val="006A06F2"/>
    <w:rsid w:val="006A11C1"/>
    <w:rsid w:val="006A2AE3"/>
    <w:rsid w:val="006A3230"/>
    <w:rsid w:val="006A3D0A"/>
    <w:rsid w:val="006A481C"/>
    <w:rsid w:val="006B0A55"/>
    <w:rsid w:val="006B0E04"/>
    <w:rsid w:val="006B210B"/>
    <w:rsid w:val="006B260A"/>
    <w:rsid w:val="006B2786"/>
    <w:rsid w:val="006B4285"/>
    <w:rsid w:val="006B668C"/>
    <w:rsid w:val="006B6995"/>
    <w:rsid w:val="006B7945"/>
    <w:rsid w:val="006B79FB"/>
    <w:rsid w:val="006C1F67"/>
    <w:rsid w:val="006C274A"/>
    <w:rsid w:val="006C5325"/>
    <w:rsid w:val="006C5548"/>
    <w:rsid w:val="006C70DD"/>
    <w:rsid w:val="006C7B34"/>
    <w:rsid w:val="006D0344"/>
    <w:rsid w:val="006D0F3A"/>
    <w:rsid w:val="006D15BF"/>
    <w:rsid w:val="006D33FC"/>
    <w:rsid w:val="006D3440"/>
    <w:rsid w:val="006D3841"/>
    <w:rsid w:val="006D46DF"/>
    <w:rsid w:val="006D48DF"/>
    <w:rsid w:val="006D5652"/>
    <w:rsid w:val="006D5880"/>
    <w:rsid w:val="006D7303"/>
    <w:rsid w:val="006E1A70"/>
    <w:rsid w:val="006E23F5"/>
    <w:rsid w:val="006E24A9"/>
    <w:rsid w:val="006E267C"/>
    <w:rsid w:val="006E2AC7"/>
    <w:rsid w:val="006E40E8"/>
    <w:rsid w:val="006E463C"/>
    <w:rsid w:val="006E5D8B"/>
    <w:rsid w:val="006E6DEE"/>
    <w:rsid w:val="006E7863"/>
    <w:rsid w:val="006F0533"/>
    <w:rsid w:val="006F45DB"/>
    <w:rsid w:val="006F5EAF"/>
    <w:rsid w:val="0070034C"/>
    <w:rsid w:val="007032C0"/>
    <w:rsid w:val="007037F0"/>
    <w:rsid w:val="00703E0B"/>
    <w:rsid w:val="00704893"/>
    <w:rsid w:val="00704AAC"/>
    <w:rsid w:val="00705F70"/>
    <w:rsid w:val="007062DC"/>
    <w:rsid w:val="00710599"/>
    <w:rsid w:val="0071121C"/>
    <w:rsid w:val="00711E4A"/>
    <w:rsid w:val="00714705"/>
    <w:rsid w:val="007153A3"/>
    <w:rsid w:val="0071593D"/>
    <w:rsid w:val="00717F57"/>
    <w:rsid w:val="00720AD8"/>
    <w:rsid w:val="007212CD"/>
    <w:rsid w:val="007222EF"/>
    <w:rsid w:val="00722589"/>
    <w:rsid w:val="00724198"/>
    <w:rsid w:val="00724279"/>
    <w:rsid w:val="00725DBF"/>
    <w:rsid w:val="00726E46"/>
    <w:rsid w:val="00730CB2"/>
    <w:rsid w:val="00731F02"/>
    <w:rsid w:val="007321B5"/>
    <w:rsid w:val="00732B9C"/>
    <w:rsid w:val="00734290"/>
    <w:rsid w:val="00734468"/>
    <w:rsid w:val="00735ED1"/>
    <w:rsid w:val="00736664"/>
    <w:rsid w:val="00737EDA"/>
    <w:rsid w:val="0074077B"/>
    <w:rsid w:val="00744A89"/>
    <w:rsid w:val="00745E82"/>
    <w:rsid w:val="00746138"/>
    <w:rsid w:val="0074749A"/>
    <w:rsid w:val="0075199E"/>
    <w:rsid w:val="00752F32"/>
    <w:rsid w:val="007539DF"/>
    <w:rsid w:val="00753C4C"/>
    <w:rsid w:val="00753F64"/>
    <w:rsid w:val="00753FDB"/>
    <w:rsid w:val="00754A10"/>
    <w:rsid w:val="00760983"/>
    <w:rsid w:val="0076183A"/>
    <w:rsid w:val="007621ED"/>
    <w:rsid w:val="0076348F"/>
    <w:rsid w:val="00765298"/>
    <w:rsid w:val="00766859"/>
    <w:rsid w:val="00767ACD"/>
    <w:rsid w:val="00770DCE"/>
    <w:rsid w:val="007719AD"/>
    <w:rsid w:val="0077305D"/>
    <w:rsid w:val="00773603"/>
    <w:rsid w:val="007746B9"/>
    <w:rsid w:val="00777334"/>
    <w:rsid w:val="007804D0"/>
    <w:rsid w:val="00781177"/>
    <w:rsid w:val="00782B04"/>
    <w:rsid w:val="00783504"/>
    <w:rsid w:val="007843D8"/>
    <w:rsid w:val="0078610B"/>
    <w:rsid w:val="007877AC"/>
    <w:rsid w:val="0079083E"/>
    <w:rsid w:val="007917DB"/>
    <w:rsid w:val="00791C45"/>
    <w:rsid w:val="00793B30"/>
    <w:rsid w:val="007942DB"/>
    <w:rsid w:val="00795B9D"/>
    <w:rsid w:val="00795F39"/>
    <w:rsid w:val="007973B7"/>
    <w:rsid w:val="00797AE7"/>
    <w:rsid w:val="007A4B19"/>
    <w:rsid w:val="007A5397"/>
    <w:rsid w:val="007A60CE"/>
    <w:rsid w:val="007A7A28"/>
    <w:rsid w:val="007B016C"/>
    <w:rsid w:val="007B0A56"/>
    <w:rsid w:val="007B1B48"/>
    <w:rsid w:val="007B1BCE"/>
    <w:rsid w:val="007B224E"/>
    <w:rsid w:val="007B2746"/>
    <w:rsid w:val="007B4575"/>
    <w:rsid w:val="007B4907"/>
    <w:rsid w:val="007B4FBA"/>
    <w:rsid w:val="007B5F4A"/>
    <w:rsid w:val="007B6E4F"/>
    <w:rsid w:val="007B7A2E"/>
    <w:rsid w:val="007C0C41"/>
    <w:rsid w:val="007C1775"/>
    <w:rsid w:val="007C1CB3"/>
    <w:rsid w:val="007C2BF9"/>
    <w:rsid w:val="007C3DD1"/>
    <w:rsid w:val="007C45F3"/>
    <w:rsid w:val="007C4818"/>
    <w:rsid w:val="007C6B89"/>
    <w:rsid w:val="007C6FB6"/>
    <w:rsid w:val="007C72EE"/>
    <w:rsid w:val="007D3028"/>
    <w:rsid w:val="007D32B9"/>
    <w:rsid w:val="007D372C"/>
    <w:rsid w:val="007D56C3"/>
    <w:rsid w:val="007D6007"/>
    <w:rsid w:val="007D6B06"/>
    <w:rsid w:val="007D7D96"/>
    <w:rsid w:val="007D7E4B"/>
    <w:rsid w:val="007E01EA"/>
    <w:rsid w:val="007E0CC4"/>
    <w:rsid w:val="007E1237"/>
    <w:rsid w:val="007E1676"/>
    <w:rsid w:val="007E171D"/>
    <w:rsid w:val="007E1DB7"/>
    <w:rsid w:val="007E5981"/>
    <w:rsid w:val="007F04F4"/>
    <w:rsid w:val="007F0A0D"/>
    <w:rsid w:val="007F0EC4"/>
    <w:rsid w:val="007F1800"/>
    <w:rsid w:val="007F38C2"/>
    <w:rsid w:val="007F6D10"/>
    <w:rsid w:val="007F75B9"/>
    <w:rsid w:val="0080386A"/>
    <w:rsid w:val="008050E5"/>
    <w:rsid w:val="008106BD"/>
    <w:rsid w:val="00812F52"/>
    <w:rsid w:val="0081441E"/>
    <w:rsid w:val="00815032"/>
    <w:rsid w:val="00815B21"/>
    <w:rsid w:val="008164EF"/>
    <w:rsid w:val="0081697E"/>
    <w:rsid w:val="0082000E"/>
    <w:rsid w:val="00823726"/>
    <w:rsid w:val="0082467A"/>
    <w:rsid w:val="00824838"/>
    <w:rsid w:val="00830371"/>
    <w:rsid w:val="00833779"/>
    <w:rsid w:val="008337EA"/>
    <w:rsid w:val="00833898"/>
    <w:rsid w:val="0083506C"/>
    <w:rsid w:val="008363C1"/>
    <w:rsid w:val="00836666"/>
    <w:rsid w:val="0084055E"/>
    <w:rsid w:val="008417AD"/>
    <w:rsid w:val="008424A2"/>
    <w:rsid w:val="008436C4"/>
    <w:rsid w:val="00845B87"/>
    <w:rsid w:val="00845E5D"/>
    <w:rsid w:val="00845F89"/>
    <w:rsid w:val="00850A21"/>
    <w:rsid w:val="00851366"/>
    <w:rsid w:val="00851F0A"/>
    <w:rsid w:val="00853C19"/>
    <w:rsid w:val="00855805"/>
    <w:rsid w:val="00856218"/>
    <w:rsid w:val="008573EA"/>
    <w:rsid w:val="008575AE"/>
    <w:rsid w:val="00860F0D"/>
    <w:rsid w:val="00862952"/>
    <w:rsid w:val="0086325C"/>
    <w:rsid w:val="008666A8"/>
    <w:rsid w:val="008670E6"/>
    <w:rsid w:val="00867EBB"/>
    <w:rsid w:val="00871DE7"/>
    <w:rsid w:val="00874246"/>
    <w:rsid w:val="00874D84"/>
    <w:rsid w:val="00874E14"/>
    <w:rsid w:val="00874EE3"/>
    <w:rsid w:val="008818B9"/>
    <w:rsid w:val="008820FB"/>
    <w:rsid w:val="00882FA6"/>
    <w:rsid w:val="008856A4"/>
    <w:rsid w:val="00885973"/>
    <w:rsid w:val="008872AA"/>
    <w:rsid w:val="008915AD"/>
    <w:rsid w:val="00891B8B"/>
    <w:rsid w:val="0089289A"/>
    <w:rsid w:val="008933B1"/>
    <w:rsid w:val="00893C95"/>
    <w:rsid w:val="00894D58"/>
    <w:rsid w:val="00894E0B"/>
    <w:rsid w:val="00896D07"/>
    <w:rsid w:val="008970E8"/>
    <w:rsid w:val="00897496"/>
    <w:rsid w:val="00897989"/>
    <w:rsid w:val="008A0214"/>
    <w:rsid w:val="008A0CDF"/>
    <w:rsid w:val="008A2038"/>
    <w:rsid w:val="008A576F"/>
    <w:rsid w:val="008B0AB8"/>
    <w:rsid w:val="008B35BB"/>
    <w:rsid w:val="008B36BD"/>
    <w:rsid w:val="008B4868"/>
    <w:rsid w:val="008B4BE8"/>
    <w:rsid w:val="008C0F1C"/>
    <w:rsid w:val="008C1AC2"/>
    <w:rsid w:val="008C2095"/>
    <w:rsid w:val="008C24B1"/>
    <w:rsid w:val="008C3950"/>
    <w:rsid w:val="008C762D"/>
    <w:rsid w:val="008D0B97"/>
    <w:rsid w:val="008D146F"/>
    <w:rsid w:val="008D1C6F"/>
    <w:rsid w:val="008D4BA6"/>
    <w:rsid w:val="008D6B9D"/>
    <w:rsid w:val="008E034B"/>
    <w:rsid w:val="008E1E83"/>
    <w:rsid w:val="008E2D25"/>
    <w:rsid w:val="008E3240"/>
    <w:rsid w:val="008E3D06"/>
    <w:rsid w:val="008E4A5A"/>
    <w:rsid w:val="008E6E16"/>
    <w:rsid w:val="008E7048"/>
    <w:rsid w:val="008E7C73"/>
    <w:rsid w:val="008F0974"/>
    <w:rsid w:val="008F0A78"/>
    <w:rsid w:val="008F0E8B"/>
    <w:rsid w:val="008F2AFB"/>
    <w:rsid w:val="008F3D72"/>
    <w:rsid w:val="008F4B6D"/>
    <w:rsid w:val="008F57AB"/>
    <w:rsid w:val="008F57C6"/>
    <w:rsid w:val="008F58D5"/>
    <w:rsid w:val="008F5DA9"/>
    <w:rsid w:val="008F708B"/>
    <w:rsid w:val="008F7F25"/>
    <w:rsid w:val="0090068C"/>
    <w:rsid w:val="00900D57"/>
    <w:rsid w:val="00901935"/>
    <w:rsid w:val="009023CD"/>
    <w:rsid w:val="00903415"/>
    <w:rsid w:val="0090476F"/>
    <w:rsid w:val="00904E54"/>
    <w:rsid w:val="009060EA"/>
    <w:rsid w:val="00906359"/>
    <w:rsid w:val="00910763"/>
    <w:rsid w:val="00910D0D"/>
    <w:rsid w:val="0091128F"/>
    <w:rsid w:val="00912150"/>
    <w:rsid w:val="009143C1"/>
    <w:rsid w:val="009209A9"/>
    <w:rsid w:val="009222EC"/>
    <w:rsid w:val="00922919"/>
    <w:rsid w:val="00922CF5"/>
    <w:rsid w:val="0092367A"/>
    <w:rsid w:val="0092383B"/>
    <w:rsid w:val="0092424C"/>
    <w:rsid w:val="0092438A"/>
    <w:rsid w:val="00924A05"/>
    <w:rsid w:val="00925AF3"/>
    <w:rsid w:val="009265CF"/>
    <w:rsid w:val="00932012"/>
    <w:rsid w:val="00932BF5"/>
    <w:rsid w:val="00936758"/>
    <w:rsid w:val="00937197"/>
    <w:rsid w:val="00937DCA"/>
    <w:rsid w:val="009408A1"/>
    <w:rsid w:val="00940C0C"/>
    <w:rsid w:val="00940F79"/>
    <w:rsid w:val="009414DF"/>
    <w:rsid w:val="00943A68"/>
    <w:rsid w:val="00946C2F"/>
    <w:rsid w:val="00946FDF"/>
    <w:rsid w:val="009472D8"/>
    <w:rsid w:val="00947AA7"/>
    <w:rsid w:val="00950420"/>
    <w:rsid w:val="00950787"/>
    <w:rsid w:val="00950B46"/>
    <w:rsid w:val="00951F1A"/>
    <w:rsid w:val="00953B67"/>
    <w:rsid w:val="00954689"/>
    <w:rsid w:val="00954A7B"/>
    <w:rsid w:val="009553B5"/>
    <w:rsid w:val="0095642D"/>
    <w:rsid w:val="00960014"/>
    <w:rsid w:val="0096069F"/>
    <w:rsid w:val="009629EE"/>
    <w:rsid w:val="009644F8"/>
    <w:rsid w:val="00964FFF"/>
    <w:rsid w:val="009656C8"/>
    <w:rsid w:val="00966B5E"/>
    <w:rsid w:val="00967315"/>
    <w:rsid w:val="00967ADF"/>
    <w:rsid w:val="0097031A"/>
    <w:rsid w:val="00970377"/>
    <w:rsid w:val="0097279A"/>
    <w:rsid w:val="00975831"/>
    <w:rsid w:val="009764CC"/>
    <w:rsid w:val="00980269"/>
    <w:rsid w:val="00980652"/>
    <w:rsid w:val="009815A0"/>
    <w:rsid w:val="009825D2"/>
    <w:rsid w:val="00982E0A"/>
    <w:rsid w:val="00983220"/>
    <w:rsid w:val="00983DB4"/>
    <w:rsid w:val="0098550D"/>
    <w:rsid w:val="009919B4"/>
    <w:rsid w:val="00991A8B"/>
    <w:rsid w:val="00992422"/>
    <w:rsid w:val="00995423"/>
    <w:rsid w:val="0099630D"/>
    <w:rsid w:val="0099676D"/>
    <w:rsid w:val="009A1147"/>
    <w:rsid w:val="009A1C32"/>
    <w:rsid w:val="009A2F7A"/>
    <w:rsid w:val="009A3D5E"/>
    <w:rsid w:val="009A539C"/>
    <w:rsid w:val="009A5C4A"/>
    <w:rsid w:val="009A6987"/>
    <w:rsid w:val="009A69E2"/>
    <w:rsid w:val="009B01F1"/>
    <w:rsid w:val="009B02BB"/>
    <w:rsid w:val="009B267C"/>
    <w:rsid w:val="009B61A9"/>
    <w:rsid w:val="009B646A"/>
    <w:rsid w:val="009B6C63"/>
    <w:rsid w:val="009B739F"/>
    <w:rsid w:val="009B7957"/>
    <w:rsid w:val="009B7A5D"/>
    <w:rsid w:val="009C2CF8"/>
    <w:rsid w:val="009C4520"/>
    <w:rsid w:val="009C5431"/>
    <w:rsid w:val="009C5943"/>
    <w:rsid w:val="009D039C"/>
    <w:rsid w:val="009D04F1"/>
    <w:rsid w:val="009D282D"/>
    <w:rsid w:val="009D3206"/>
    <w:rsid w:val="009D323A"/>
    <w:rsid w:val="009D46C0"/>
    <w:rsid w:val="009D4F76"/>
    <w:rsid w:val="009D52BB"/>
    <w:rsid w:val="009D5547"/>
    <w:rsid w:val="009D69DC"/>
    <w:rsid w:val="009D7940"/>
    <w:rsid w:val="009D7C07"/>
    <w:rsid w:val="009E08E0"/>
    <w:rsid w:val="009E1586"/>
    <w:rsid w:val="009E16AE"/>
    <w:rsid w:val="009E18D8"/>
    <w:rsid w:val="009E1F40"/>
    <w:rsid w:val="009E2DA3"/>
    <w:rsid w:val="009E2F4C"/>
    <w:rsid w:val="009E33CA"/>
    <w:rsid w:val="009E4501"/>
    <w:rsid w:val="009E51B9"/>
    <w:rsid w:val="009E7294"/>
    <w:rsid w:val="009E77FF"/>
    <w:rsid w:val="009E7DCC"/>
    <w:rsid w:val="009F12BF"/>
    <w:rsid w:val="009F302E"/>
    <w:rsid w:val="009F3CF4"/>
    <w:rsid w:val="009F44D2"/>
    <w:rsid w:val="009F64C8"/>
    <w:rsid w:val="009F75D6"/>
    <w:rsid w:val="009F7B96"/>
    <w:rsid w:val="009F7F80"/>
    <w:rsid w:val="00A013DC"/>
    <w:rsid w:val="00A01E49"/>
    <w:rsid w:val="00A07EF6"/>
    <w:rsid w:val="00A10106"/>
    <w:rsid w:val="00A10453"/>
    <w:rsid w:val="00A12924"/>
    <w:rsid w:val="00A143E6"/>
    <w:rsid w:val="00A14B40"/>
    <w:rsid w:val="00A15E08"/>
    <w:rsid w:val="00A20EBE"/>
    <w:rsid w:val="00A213B3"/>
    <w:rsid w:val="00A21E00"/>
    <w:rsid w:val="00A228C9"/>
    <w:rsid w:val="00A22CC1"/>
    <w:rsid w:val="00A236C1"/>
    <w:rsid w:val="00A2473C"/>
    <w:rsid w:val="00A26EA4"/>
    <w:rsid w:val="00A300D5"/>
    <w:rsid w:val="00A3176F"/>
    <w:rsid w:val="00A32850"/>
    <w:rsid w:val="00A350DB"/>
    <w:rsid w:val="00A35590"/>
    <w:rsid w:val="00A4196D"/>
    <w:rsid w:val="00A41D88"/>
    <w:rsid w:val="00A4553F"/>
    <w:rsid w:val="00A4643F"/>
    <w:rsid w:val="00A50EBA"/>
    <w:rsid w:val="00A51503"/>
    <w:rsid w:val="00A51CDF"/>
    <w:rsid w:val="00A53BBB"/>
    <w:rsid w:val="00A54696"/>
    <w:rsid w:val="00A54AAB"/>
    <w:rsid w:val="00A54FBE"/>
    <w:rsid w:val="00A55C4F"/>
    <w:rsid w:val="00A57144"/>
    <w:rsid w:val="00A6230A"/>
    <w:rsid w:val="00A62673"/>
    <w:rsid w:val="00A629FA"/>
    <w:rsid w:val="00A71548"/>
    <w:rsid w:val="00A71DD5"/>
    <w:rsid w:val="00A72986"/>
    <w:rsid w:val="00A7494C"/>
    <w:rsid w:val="00A7701C"/>
    <w:rsid w:val="00A7746A"/>
    <w:rsid w:val="00A80A47"/>
    <w:rsid w:val="00A839EA"/>
    <w:rsid w:val="00A851BD"/>
    <w:rsid w:val="00A8633A"/>
    <w:rsid w:val="00A90B10"/>
    <w:rsid w:val="00A91C93"/>
    <w:rsid w:val="00A91FC0"/>
    <w:rsid w:val="00A9367F"/>
    <w:rsid w:val="00A9440C"/>
    <w:rsid w:val="00A97369"/>
    <w:rsid w:val="00AA0168"/>
    <w:rsid w:val="00AA208B"/>
    <w:rsid w:val="00AA287C"/>
    <w:rsid w:val="00AA47F4"/>
    <w:rsid w:val="00AA4856"/>
    <w:rsid w:val="00AA6A61"/>
    <w:rsid w:val="00AA73C9"/>
    <w:rsid w:val="00AB0F15"/>
    <w:rsid w:val="00AB1161"/>
    <w:rsid w:val="00AB27BA"/>
    <w:rsid w:val="00AB3031"/>
    <w:rsid w:val="00AB44EE"/>
    <w:rsid w:val="00AB5925"/>
    <w:rsid w:val="00AB64D1"/>
    <w:rsid w:val="00AB7D1E"/>
    <w:rsid w:val="00AC2286"/>
    <w:rsid w:val="00AC2A0C"/>
    <w:rsid w:val="00AC2AF8"/>
    <w:rsid w:val="00AC35F2"/>
    <w:rsid w:val="00AC47DD"/>
    <w:rsid w:val="00AC6BF1"/>
    <w:rsid w:val="00AC7871"/>
    <w:rsid w:val="00AD070B"/>
    <w:rsid w:val="00AD0C84"/>
    <w:rsid w:val="00AD171B"/>
    <w:rsid w:val="00AD1A6B"/>
    <w:rsid w:val="00AD2923"/>
    <w:rsid w:val="00AD39FB"/>
    <w:rsid w:val="00AD4206"/>
    <w:rsid w:val="00AD58AF"/>
    <w:rsid w:val="00AD6D92"/>
    <w:rsid w:val="00AD7F23"/>
    <w:rsid w:val="00AE2808"/>
    <w:rsid w:val="00AE2B11"/>
    <w:rsid w:val="00AE3AF3"/>
    <w:rsid w:val="00AE47A3"/>
    <w:rsid w:val="00AF0AAF"/>
    <w:rsid w:val="00AF14DD"/>
    <w:rsid w:val="00AF2795"/>
    <w:rsid w:val="00AF759D"/>
    <w:rsid w:val="00B007EB"/>
    <w:rsid w:val="00B02E27"/>
    <w:rsid w:val="00B04AC2"/>
    <w:rsid w:val="00B056E1"/>
    <w:rsid w:val="00B0736E"/>
    <w:rsid w:val="00B11C46"/>
    <w:rsid w:val="00B13A66"/>
    <w:rsid w:val="00B13CA1"/>
    <w:rsid w:val="00B14203"/>
    <w:rsid w:val="00B14C66"/>
    <w:rsid w:val="00B1557E"/>
    <w:rsid w:val="00B15A3C"/>
    <w:rsid w:val="00B1613B"/>
    <w:rsid w:val="00B2471A"/>
    <w:rsid w:val="00B269AE"/>
    <w:rsid w:val="00B276F7"/>
    <w:rsid w:val="00B3394A"/>
    <w:rsid w:val="00B347B6"/>
    <w:rsid w:val="00B37EFB"/>
    <w:rsid w:val="00B4300D"/>
    <w:rsid w:val="00B433F1"/>
    <w:rsid w:val="00B4385D"/>
    <w:rsid w:val="00B44F6F"/>
    <w:rsid w:val="00B45398"/>
    <w:rsid w:val="00B4592A"/>
    <w:rsid w:val="00B50986"/>
    <w:rsid w:val="00B522C1"/>
    <w:rsid w:val="00B537AA"/>
    <w:rsid w:val="00B56414"/>
    <w:rsid w:val="00B56DB5"/>
    <w:rsid w:val="00B56F04"/>
    <w:rsid w:val="00B6142D"/>
    <w:rsid w:val="00B6286F"/>
    <w:rsid w:val="00B62BC5"/>
    <w:rsid w:val="00B71850"/>
    <w:rsid w:val="00B7189C"/>
    <w:rsid w:val="00B721B1"/>
    <w:rsid w:val="00B724E6"/>
    <w:rsid w:val="00B75A09"/>
    <w:rsid w:val="00B75FBF"/>
    <w:rsid w:val="00B76CEA"/>
    <w:rsid w:val="00B76E87"/>
    <w:rsid w:val="00B77425"/>
    <w:rsid w:val="00B803A0"/>
    <w:rsid w:val="00B809DF"/>
    <w:rsid w:val="00B847A9"/>
    <w:rsid w:val="00B909CD"/>
    <w:rsid w:val="00B9159A"/>
    <w:rsid w:val="00B91659"/>
    <w:rsid w:val="00B92A1B"/>
    <w:rsid w:val="00B96FF4"/>
    <w:rsid w:val="00B97520"/>
    <w:rsid w:val="00BA2064"/>
    <w:rsid w:val="00BA2F03"/>
    <w:rsid w:val="00BA3546"/>
    <w:rsid w:val="00BA40C1"/>
    <w:rsid w:val="00BA4261"/>
    <w:rsid w:val="00BA43E5"/>
    <w:rsid w:val="00BA54C4"/>
    <w:rsid w:val="00BB194F"/>
    <w:rsid w:val="00BB1D99"/>
    <w:rsid w:val="00BB2601"/>
    <w:rsid w:val="00BB4354"/>
    <w:rsid w:val="00BB5FFE"/>
    <w:rsid w:val="00BB6CBA"/>
    <w:rsid w:val="00BB7F80"/>
    <w:rsid w:val="00BC24F8"/>
    <w:rsid w:val="00BC38FB"/>
    <w:rsid w:val="00BC3AAA"/>
    <w:rsid w:val="00BC487D"/>
    <w:rsid w:val="00BD098C"/>
    <w:rsid w:val="00BD20B0"/>
    <w:rsid w:val="00BD2B0A"/>
    <w:rsid w:val="00BD4242"/>
    <w:rsid w:val="00BD4E38"/>
    <w:rsid w:val="00BD6B6A"/>
    <w:rsid w:val="00BD776F"/>
    <w:rsid w:val="00BD795A"/>
    <w:rsid w:val="00BE0121"/>
    <w:rsid w:val="00BE54EE"/>
    <w:rsid w:val="00BE73B3"/>
    <w:rsid w:val="00BF118B"/>
    <w:rsid w:val="00BF12E1"/>
    <w:rsid w:val="00BF1DC5"/>
    <w:rsid w:val="00BF2ADD"/>
    <w:rsid w:val="00BF2BCC"/>
    <w:rsid w:val="00BF379E"/>
    <w:rsid w:val="00BF4020"/>
    <w:rsid w:val="00BF7730"/>
    <w:rsid w:val="00BF7BCD"/>
    <w:rsid w:val="00C0007D"/>
    <w:rsid w:val="00C04A37"/>
    <w:rsid w:val="00C051DA"/>
    <w:rsid w:val="00C05791"/>
    <w:rsid w:val="00C07145"/>
    <w:rsid w:val="00C0785C"/>
    <w:rsid w:val="00C07FF3"/>
    <w:rsid w:val="00C100EF"/>
    <w:rsid w:val="00C110FB"/>
    <w:rsid w:val="00C11770"/>
    <w:rsid w:val="00C11BB8"/>
    <w:rsid w:val="00C11C2E"/>
    <w:rsid w:val="00C12332"/>
    <w:rsid w:val="00C129FB"/>
    <w:rsid w:val="00C1502D"/>
    <w:rsid w:val="00C155F2"/>
    <w:rsid w:val="00C15D0C"/>
    <w:rsid w:val="00C209DF"/>
    <w:rsid w:val="00C20E51"/>
    <w:rsid w:val="00C210E2"/>
    <w:rsid w:val="00C23FA0"/>
    <w:rsid w:val="00C240F2"/>
    <w:rsid w:val="00C256EB"/>
    <w:rsid w:val="00C258AC"/>
    <w:rsid w:val="00C25E10"/>
    <w:rsid w:val="00C25FAB"/>
    <w:rsid w:val="00C2635A"/>
    <w:rsid w:val="00C26D34"/>
    <w:rsid w:val="00C27ABC"/>
    <w:rsid w:val="00C30E83"/>
    <w:rsid w:val="00C32A46"/>
    <w:rsid w:val="00C32CEC"/>
    <w:rsid w:val="00C33674"/>
    <w:rsid w:val="00C3398D"/>
    <w:rsid w:val="00C35829"/>
    <w:rsid w:val="00C40477"/>
    <w:rsid w:val="00C404D8"/>
    <w:rsid w:val="00C4537F"/>
    <w:rsid w:val="00C47066"/>
    <w:rsid w:val="00C5010F"/>
    <w:rsid w:val="00C5128C"/>
    <w:rsid w:val="00C529A5"/>
    <w:rsid w:val="00C543F0"/>
    <w:rsid w:val="00C57DE7"/>
    <w:rsid w:val="00C640CF"/>
    <w:rsid w:val="00C653CA"/>
    <w:rsid w:val="00C666EE"/>
    <w:rsid w:val="00C66C34"/>
    <w:rsid w:val="00C66EE3"/>
    <w:rsid w:val="00C674C5"/>
    <w:rsid w:val="00C67543"/>
    <w:rsid w:val="00C7059D"/>
    <w:rsid w:val="00C7060C"/>
    <w:rsid w:val="00C708DB"/>
    <w:rsid w:val="00C70F7E"/>
    <w:rsid w:val="00C7495E"/>
    <w:rsid w:val="00C75745"/>
    <w:rsid w:val="00C768A2"/>
    <w:rsid w:val="00C76CAE"/>
    <w:rsid w:val="00C77F57"/>
    <w:rsid w:val="00C80B27"/>
    <w:rsid w:val="00C80CCD"/>
    <w:rsid w:val="00C81E5A"/>
    <w:rsid w:val="00C83CCB"/>
    <w:rsid w:val="00C84E3D"/>
    <w:rsid w:val="00C86032"/>
    <w:rsid w:val="00C86672"/>
    <w:rsid w:val="00C91D5E"/>
    <w:rsid w:val="00C92F65"/>
    <w:rsid w:val="00C932E5"/>
    <w:rsid w:val="00C95059"/>
    <w:rsid w:val="00C95589"/>
    <w:rsid w:val="00CA005D"/>
    <w:rsid w:val="00CA0161"/>
    <w:rsid w:val="00CA4F3A"/>
    <w:rsid w:val="00CA5BE1"/>
    <w:rsid w:val="00CA5F05"/>
    <w:rsid w:val="00CA6183"/>
    <w:rsid w:val="00CA64BA"/>
    <w:rsid w:val="00CA71AB"/>
    <w:rsid w:val="00CA768E"/>
    <w:rsid w:val="00CA79C6"/>
    <w:rsid w:val="00CA7A12"/>
    <w:rsid w:val="00CB0B13"/>
    <w:rsid w:val="00CB1329"/>
    <w:rsid w:val="00CB1FF5"/>
    <w:rsid w:val="00CB667F"/>
    <w:rsid w:val="00CB6F98"/>
    <w:rsid w:val="00CB7278"/>
    <w:rsid w:val="00CB750C"/>
    <w:rsid w:val="00CB7531"/>
    <w:rsid w:val="00CC25B2"/>
    <w:rsid w:val="00CC2881"/>
    <w:rsid w:val="00CC3415"/>
    <w:rsid w:val="00CC3879"/>
    <w:rsid w:val="00CC3ADC"/>
    <w:rsid w:val="00CC489F"/>
    <w:rsid w:val="00CC4B09"/>
    <w:rsid w:val="00CC545F"/>
    <w:rsid w:val="00CC7370"/>
    <w:rsid w:val="00CC7929"/>
    <w:rsid w:val="00CD024B"/>
    <w:rsid w:val="00CD2561"/>
    <w:rsid w:val="00CD29C6"/>
    <w:rsid w:val="00CD3747"/>
    <w:rsid w:val="00CD403E"/>
    <w:rsid w:val="00CD6D6C"/>
    <w:rsid w:val="00CD73B4"/>
    <w:rsid w:val="00CD75B0"/>
    <w:rsid w:val="00CE0176"/>
    <w:rsid w:val="00CE136B"/>
    <w:rsid w:val="00CE1C78"/>
    <w:rsid w:val="00CE2FE1"/>
    <w:rsid w:val="00CE5613"/>
    <w:rsid w:val="00CE596C"/>
    <w:rsid w:val="00CE5FCA"/>
    <w:rsid w:val="00CE6052"/>
    <w:rsid w:val="00CE718F"/>
    <w:rsid w:val="00CF14DE"/>
    <w:rsid w:val="00CF38A2"/>
    <w:rsid w:val="00CF399F"/>
    <w:rsid w:val="00CF3C7C"/>
    <w:rsid w:val="00CF43B2"/>
    <w:rsid w:val="00CF5088"/>
    <w:rsid w:val="00CF7370"/>
    <w:rsid w:val="00D01555"/>
    <w:rsid w:val="00D03D50"/>
    <w:rsid w:val="00D0502D"/>
    <w:rsid w:val="00D05926"/>
    <w:rsid w:val="00D10171"/>
    <w:rsid w:val="00D1022A"/>
    <w:rsid w:val="00D1415D"/>
    <w:rsid w:val="00D145B9"/>
    <w:rsid w:val="00D16F49"/>
    <w:rsid w:val="00D17AC0"/>
    <w:rsid w:val="00D206F2"/>
    <w:rsid w:val="00D211CE"/>
    <w:rsid w:val="00D211D5"/>
    <w:rsid w:val="00D21455"/>
    <w:rsid w:val="00D22490"/>
    <w:rsid w:val="00D224ED"/>
    <w:rsid w:val="00D234E2"/>
    <w:rsid w:val="00D24A8D"/>
    <w:rsid w:val="00D24E5D"/>
    <w:rsid w:val="00D25135"/>
    <w:rsid w:val="00D264C9"/>
    <w:rsid w:val="00D3209D"/>
    <w:rsid w:val="00D33431"/>
    <w:rsid w:val="00D33700"/>
    <w:rsid w:val="00D33F90"/>
    <w:rsid w:val="00D3598D"/>
    <w:rsid w:val="00D362B7"/>
    <w:rsid w:val="00D36907"/>
    <w:rsid w:val="00D36D08"/>
    <w:rsid w:val="00D378AE"/>
    <w:rsid w:val="00D417FD"/>
    <w:rsid w:val="00D439B6"/>
    <w:rsid w:val="00D456D6"/>
    <w:rsid w:val="00D45F27"/>
    <w:rsid w:val="00D46005"/>
    <w:rsid w:val="00D4775A"/>
    <w:rsid w:val="00D479F1"/>
    <w:rsid w:val="00D50A1C"/>
    <w:rsid w:val="00D540B8"/>
    <w:rsid w:val="00D54F5A"/>
    <w:rsid w:val="00D56AAF"/>
    <w:rsid w:val="00D57092"/>
    <w:rsid w:val="00D570B4"/>
    <w:rsid w:val="00D57632"/>
    <w:rsid w:val="00D577B6"/>
    <w:rsid w:val="00D60CEA"/>
    <w:rsid w:val="00D619DD"/>
    <w:rsid w:val="00D63AAB"/>
    <w:rsid w:val="00D6670F"/>
    <w:rsid w:val="00D66F5A"/>
    <w:rsid w:val="00D70712"/>
    <w:rsid w:val="00D72858"/>
    <w:rsid w:val="00D7294F"/>
    <w:rsid w:val="00D741A6"/>
    <w:rsid w:val="00D75418"/>
    <w:rsid w:val="00D7554C"/>
    <w:rsid w:val="00D75DA5"/>
    <w:rsid w:val="00D75EAF"/>
    <w:rsid w:val="00D7628C"/>
    <w:rsid w:val="00D76298"/>
    <w:rsid w:val="00D77923"/>
    <w:rsid w:val="00D81B30"/>
    <w:rsid w:val="00D81F0A"/>
    <w:rsid w:val="00D84298"/>
    <w:rsid w:val="00D90C5D"/>
    <w:rsid w:val="00D93236"/>
    <w:rsid w:val="00D94F37"/>
    <w:rsid w:val="00D96747"/>
    <w:rsid w:val="00DA1C62"/>
    <w:rsid w:val="00DA3D4D"/>
    <w:rsid w:val="00DA3EB4"/>
    <w:rsid w:val="00DA4ADC"/>
    <w:rsid w:val="00DA4C84"/>
    <w:rsid w:val="00DA4CC5"/>
    <w:rsid w:val="00DA4F63"/>
    <w:rsid w:val="00DA5A2B"/>
    <w:rsid w:val="00DA6F09"/>
    <w:rsid w:val="00DA7FC1"/>
    <w:rsid w:val="00DB3C25"/>
    <w:rsid w:val="00DB426F"/>
    <w:rsid w:val="00DB481D"/>
    <w:rsid w:val="00DB55C9"/>
    <w:rsid w:val="00DB5CAA"/>
    <w:rsid w:val="00DC0217"/>
    <w:rsid w:val="00DC4EF4"/>
    <w:rsid w:val="00DC5C1D"/>
    <w:rsid w:val="00DC64C7"/>
    <w:rsid w:val="00DD027B"/>
    <w:rsid w:val="00DD03EB"/>
    <w:rsid w:val="00DD18AB"/>
    <w:rsid w:val="00DD2230"/>
    <w:rsid w:val="00DD3DEE"/>
    <w:rsid w:val="00DD3E67"/>
    <w:rsid w:val="00DD43AF"/>
    <w:rsid w:val="00DD4B08"/>
    <w:rsid w:val="00DD4B71"/>
    <w:rsid w:val="00DD5032"/>
    <w:rsid w:val="00DD609D"/>
    <w:rsid w:val="00DD79E2"/>
    <w:rsid w:val="00DE1CB0"/>
    <w:rsid w:val="00DE2537"/>
    <w:rsid w:val="00DE3AA8"/>
    <w:rsid w:val="00DE6996"/>
    <w:rsid w:val="00DE6CF3"/>
    <w:rsid w:val="00DF1388"/>
    <w:rsid w:val="00DF13CD"/>
    <w:rsid w:val="00DF466D"/>
    <w:rsid w:val="00DF4A72"/>
    <w:rsid w:val="00DF6FBE"/>
    <w:rsid w:val="00E01894"/>
    <w:rsid w:val="00E0203B"/>
    <w:rsid w:val="00E02199"/>
    <w:rsid w:val="00E0380A"/>
    <w:rsid w:val="00E03FE4"/>
    <w:rsid w:val="00E05F8B"/>
    <w:rsid w:val="00E07BB7"/>
    <w:rsid w:val="00E10CB9"/>
    <w:rsid w:val="00E10FEF"/>
    <w:rsid w:val="00E1262C"/>
    <w:rsid w:val="00E12CDE"/>
    <w:rsid w:val="00E1411F"/>
    <w:rsid w:val="00E1469D"/>
    <w:rsid w:val="00E15453"/>
    <w:rsid w:val="00E16404"/>
    <w:rsid w:val="00E2039E"/>
    <w:rsid w:val="00E20C2F"/>
    <w:rsid w:val="00E218FD"/>
    <w:rsid w:val="00E225B0"/>
    <w:rsid w:val="00E23CC4"/>
    <w:rsid w:val="00E24A44"/>
    <w:rsid w:val="00E25EFF"/>
    <w:rsid w:val="00E26C92"/>
    <w:rsid w:val="00E27D95"/>
    <w:rsid w:val="00E3037D"/>
    <w:rsid w:val="00E31B3E"/>
    <w:rsid w:val="00E33B0C"/>
    <w:rsid w:val="00E369F0"/>
    <w:rsid w:val="00E402AC"/>
    <w:rsid w:val="00E43E43"/>
    <w:rsid w:val="00E4576F"/>
    <w:rsid w:val="00E45F53"/>
    <w:rsid w:val="00E47AF9"/>
    <w:rsid w:val="00E50926"/>
    <w:rsid w:val="00E51298"/>
    <w:rsid w:val="00E519B4"/>
    <w:rsid w:val="00E52C0E"/>
    <w:rsid w:val="00E54081"/>
    <w:rsid w:val="00E54BE3"/>
    <w:rsid w:val="00E55146"/>
    <w:rsid w:val="00E6072E"/>
    <w:rsid w:val="00E6125A"/>
    <w:rsid w:val="00E61B30"/>
    <w:rsid w:val="00E62764"/>
    <w:rsid w:val="00E628C6"/>
    <w:rsid w:val="00E64D7F"/>
    <w:rsid w:val="00E65B5B"/>
    <w:rsid w:val="00E6660C"/>
    <w:rsid w:val="00E7089E"/>
    <w:rsid w:val="00E7298B"/>
    <w:rsid w:val="00E731E7"/>
    <w:rsid w:val="00E808EA"/>
    <w:rsid w:val="00E82B7A"/>
    <w:rsid w:val="00E82CA9"/>
    <w:rsid w:val="00E8401E"/>
    <w:rsid w:val="00E844C3"/>
    <w:rsid w:val="00E85E8B"/>
    <w:rsid w:val="00E86C94"/>
    <w:rsid w:val="00E876A7"/>
    <w:rsid w:val="00E90C38"/>
    <w:rsid w:val="00E91445"/>
    <w:rsid w:val="00E93B31"/>
    <w:rsid w:val="00E9666C"/>
    <w:rsid w:val="00EA1755"/>
    <w:rsid w:val="00EA1A8A"/>
    <w:rsid w:val="00EA1D8A"/>
    <w:rsid w:val="00EA37F3"/>
    <w:rsid w:val="00EA3C8A"/>
    <w:rsid w:val="00EA6901"/>
    <w:rsid w:val="00EA72C7"/>
    <w:rsid w:val="00EB35D3"/>
    <w:rsid w:val="00EB3B75"/>
    <w:rsid w:val="00EB463B"/>
    <w:rsid w:val="00EB4D52"/>
    <w:rsid w:val="00EB5230"/>
    <w:rsid w:val="00EB6682"/>
    <w:rsid w:val="00EB6FF4"/>
    <w:rsid w:val="00EB77D0"/>
    <w:rsid w:val="00EB7E0A"/>
    <w:rsid w:val="00EC02AB"/>
    <w:rsid w:val="00EC0F43"/>
    <w:rsid w:val="00EC276F"/>
    <w:rsid w:val="00EC45F0"/>
    <w:rsid w:val="00EC52C0"/>
    <w:rsid w:val="00EC538F"/>
    <w:rsid w:val="00EC63A1"/>
    <w:rsid w:val="00EC6A67"/>
    <w:rsid w:val="00ED0A40"/>
    <w:rsid w:val="00ED29ED"/>
    <w:rsid w:val="00ED443F"/>
    <w:rsid w:val="00EE0322"/>
    <w:rsid w:val="00EE14EE"/>
    <w:rsid w:val="00EE340B"/>
    <w:rsid w:val="00EE58D3"/>
    <w:rsid w:val="00EE7ADD"/>
    <w:rsid w:val="00EF06CC"/>
    <w:rsid w:val="00EF1F31"/>
    <w:rsid w:val="00EF2B3D"/>
    <w:rsid w:val="00EF2E05"/>
    <w:rsid w:val="00EF2F83"/>
    <w:rsid w:val="00EF3F73"/>
    <w:rsid w:val="00EF4FA4"/>
    <w:rsid w:val="00EF5932"/>
    <w:rsid w:val="00EF5CF4"/>
    <w:rsid w:val="00EF68F5"/>
    <w:rsid w:val="00EF7515"/>
    <w:rsid w:val="00F004CB"/>
    <w:rsid w:val="00F005F3"/>
    <w:rsid w:val="00F01393"/>
    <w:rsid w:val="00F01DF4"/>
    <w:rsid w:val="00F0257C"/>
    <w:rsid w:val="00F02AA7"/>
    <w:rsid w:val="00F03C57"/>
    <w:rsid w:val="00F04340"/>
    <w:rsid w:val="00F05C2B"/>
    <w:rsid w:val="00F15852"/>
    <w:rsid w:val="00F15970"/>
    <w:rsid w:val="00F17F42"/>
    <w:rsid w:val="00F23998"/>
    <w:rsid w:val="00F24AC9"/>
    <w:rsid w:val="00F26065"/>
    <w:rsid w:val="00F308F7"/>
    <w:rsid w:val="00F3550F"/>
    <w:rsid w:val="00F35729"/>
    <w:rsid w:val="00F35E49"/>
    <w:rsid w:val="00F36A30"/>
    <w:rsid w:val="00F40DC3"/>
    <w:rsid w:val="00F43378"/>
    <w:rsid w:val="00F45272"/>
    <w:rsid w:val="00F45656"/>
    <w:rsid w:val="00F4613F"/>
    <w:rsid w:val="00F50DD7"/>
    <w:rsid w:val="00F50FBA"/>
    <w:rsid w:val="00F54E64"/>
    <w:rsid w:val="00F5520D"/>
    <w:rsid w:val="00F609DF"/>
    <w:rsid w:val="00F62682"/>
    <w:rsid w:val="00F626C8"/>
    <w:rsid w:val="00F63079"/>
    <w:rsid w:val="00F650C5"/>
    <w:rsid w:val="00F655E9"/>
    <w:rsid w:val="00F65C54"/>
    <w:rsid w:val="00F663BD"/>
    <w:rsid w:val="00F6721F"/>
    <w:rsid w:val="00F674FC"/>
    <w:rsid w:val="00F6786C"/>
    <w:rsid w:val="00F7027D"/>
    <w:rsid w:val="00F70A5A"/>
    <w:rsid w:val="00F7269C"/>
    <w:rsid w:val="00F73743"/>
    <w:rsid w:val="00F73F61"/>
    <w:rsid w:val="00F752A2"/>
    <w:rsid w:val="00F75C2C"/>
    <w:rsid w:val="00F76D5B"/>
    <w:rsid w:val="00F76E5F"/>
    <w:rsid w:val="00F77727"/>
    <w:rsid w:val="00F80A7F"/>
    <w:rsid w:val="00F82A81"/>
    <w:rsid w:val="00F82D80"/>
    <w:rsid w:val="00F84AC4"/>
    <w:rsid w:val="00F84FC8"/>
    <w:rsid w:val="00F85C69"/>
    <w:rsid w:val="00F876B8"/>
    <w:rsid w:val="00F87800"/>
    <w:rsid w:val="00F90075"/>
    <w:rsid w:val="00F928FB"/>
    <w:rsid w:val="00F92C79"/>
    <w:rsid w:val="00F9305B"/>
    <w:rsid w:val="00F94A6E"/>
    <w:rsid w:val="00F9756C"/>
    <w:rsid w:val="00F977F4"/>
    <w:rsid w:val="00F979C3"/>
    <w:rsid w:val="00FA071A"/>
    <w:rsid w:val="00FA102A"/>
    <w:rsid w:val="00FA4BCD"/>
    <w:rsid w:val="00FA6064"/>
    <w:rsid w:val="00FB0379"/>
    <w:rsid w:val="00FB0C29"/>
    <w:rsid w:val="00FC013E"/>
    <w:rsid w:val="00FC041D"/>
    <w:rsid w:val="00FC1178"/>
    <w:rsid w:val="00FC3BF3"/>
    <w:rsid w:val="00FC3C9B"/>
    <w:rsid w:val="00FC4DAC"/>
    <w:rsid w:val="00FC7DF3"/>
    <w:rsid w:val="00FD18B5"/>
    <w:rsid w:val="00FD4190"/>
    <w:rsid w:val="00FD57B8"/>
    <w:rsid w:val="00FD5DE5"/>
    <w:rsid w:val="00FD688D"/>
    <w:rsid w:val="00FD6AA2"/>
    <w:rsid w:val="00FE19A5"/>
    <w:rsid w:val="00FE2467"/>
    <w:rsid w:val="00FE4207"/>
    <w:rsid w:val="00FE4EAF"/>
    <w:rsid w:val="00FE56D9"/>
    <w:rsid w:val="00FF0861"/>
    <w:rsid w:val="00FF1C46"/>
    <w:rsid w:val="00FF226E"/>
    <w:rsid w:val="00FF26B0"/>
    <w:rsid w:val="00FF527B"/>
    <w:rsid w:val="00FF75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B4"/>
    <w:rPr>
      <w:rFonts w:ascii="Calibri" w:eastAsia="Calibri" w:hAnsi="Calibri" w:cs="Times New Roman"/>
    </w:rPr>
  </w:style>
  <w:style w:type="paragraph" w:styleId="Heading2">
    <w:name w:val="heading 2"/>
    <w:basedOn w:val="Normal"/>
    <w:link w:val="Heading2Char"/>
    <w:uiPriority w:val="9"/>
    <w:qFormat/>
    <w:rsid w:val="00665F6C"/>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Heading5">
    <w:name w:val="heading 5"/>
    <w:basedOn w:val="Normal"/>
    <w:next w:val="Normal"/>
    <w:link w:val="Heading5Char"/>
    <w:semiHidden/>
    <w:unhideWhenUsed/>
    <w:qFormat/>
    <w:rsid w:val="003164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26E"/>
    <w:pPr>
      <w:spacing w:after="0" w:line="240" w:lineRule="auto"/>
    </w:pPr>
  </w:style>
  <w:style w:type="paragraph" w:styleId="FootnoteText">
    <w:name w:val="footnote text"/>
    <w:basedOn w:val="Normal"/>
    <w:link w:val="FootnoteTextChar"/>
    <w:uiPriority w:val="99"/>
    <w:unhideWhenUsed/>
    <w:rsid w:val="0006246B"/>
    <w:pPr>
      <w:spacing w:after="0" w:line="240" w:lineRule="auto"/>
    </w:pPr>
    <w:rPr>
      <w:sz w:val="20"/>
      <w:szCs w:val="20"/>
    </w:rPr>
  </w:style>
  <w:style w:type="character" w:customStyle="1" w:styleId="FootnoteTextChar">
    <w:name w:val="Footnote Text Char"/>
    <w:basedOn w:val="DefaultParagraphFont"/>
    <w:link w:val="FootnoteText"/>
    <w:uiPriority w:val="99"/>
    <w:rsid w:val="0006246B"/>
    <w:rPr>
      <w:sz w:val="20"/>
      <w:szCs w:val="20"/>
    </w:rPr>
  </w:style>
  <w:style w:type="character" w:styleId="FootnoteReference">
    <w:name w:val="footnote reference"/>
    <w:basedOn w:val="DefaultParagraphFont"/>
    <w:uiPriority w:val="99"/>
    <w:unhideWhenUsed/>
    <w:rsid w:val="0006246B"/>
    <w:rPr>
      <w:vertAlign w:val="superscript"/>
    </w:rPr>
  </w:style>
  <w:style w:type="character" w:styleId="Hyperlink">
    <w:name w:val="Hyperlink"/>
    <w:basedOn w:val="DefaultParagraphFont"/>
    <w:uiPriority w:val="99"/>
    <w:unhideWhenUsed/>
    <w:rsid w:val="00661FF5"/>
    <w:rPr>
      <w:color w:val="0000FF" w:themeColor="hyperlink"/>
      <w:u w:val="single"/>
    </w:rPr>
  </w:style>
  <w:style w:type="paragraph" w:styleId="Header">
    <w:name w:val="header"/>
    <w:basedOn w:val="Normal"/>
    <w:link w:val="HeaderChar"/>
    <w:uiPriority w:val="99"/>
    <w:semiHidden/>
    <w:unhideWhenUsed/>
    <w:rsid w:val="001455DA"/>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1455DA"/>
  </w:style>
  <w:style w:type="paragraph" w:styleId="Footer">
    <w:name w:val="footer"/>
    <w:basedOn w:val="Normal"/>
    <w:link w:val="FooterChar"/>
    <w:uiPriority w:val="99"/>
    <w:unhideWhenUsed/>
    <w:rsid w:val="001455DA"/>
    <w:pPr>
      <w:tabs>
        <w:tab w:val="center" w:pos="4419"/>
        <w:tab w:val="right" w:pos="8838"/>
      </w:tabs>
      <w:spacing w:after="0" w:line="240" w:lineRule="auto"/>
    </w:pPr>
  </w:style>
  <w:style w:type="character" w:customStyle="1" w:styleId="FooterChar">
    <w:name w:val="Footer Char"/>
    <w:basedOn w:val="DefaultParagraphFont"/>
    <w:link w:val="Footer"/>
    <w:uiPriority w:val="99"/>
    <w:rsid w:val="001455DA"/>
  </w:style>
  <w:style w:type="character" w:customStyle="1" w:styleId="Heading2Char">
    <w:name w:val="Heading 2 Char"/>
    <w:basedOn w:val="DefaultParagraphFont"/>
    <w:link w:val="Heading2"/>
    <w:uiPriority w:val="9"/>
    <w:rsid w:val="00665F6C"/>
    <w:rPr>
      <w:rFonts w:ascii="Times New Roman" w:eastAsia="Times New Roman" w:hAnsi="Times New Roman" w:cs="Times New Roman"/>
      <w:b/>
      <w:bCs/>
      <w:sz w:val="36"/>
      <w:szCs w:val="36"/>
      <w:lang w:eastAsia="es-CL"/>
    </w:rPr>
  </w:style>
  <w:style w:type="paragraph" w:styleId="ListParagraph">
    <w:name w:val="List Paragraph"/>
    <w:basedOn w:val="Normal"/>
    <w:uiPriority w:val="99"/>
    <w:qFormat/>
    <w:rsid w:val="00665F6C"/>
    <w:pPr>
      <w:ind w:left="720"/>
      <w:contextualSpacing/>
    </w:pPr>
  </w:style>
  <w:style w:type="character" w:styleId="CommentReference">
    <w:name w:val="annotation reference"/>
    <w:basedOn w:val="DefaultParagraphFont"/>
    <w:uiPriority w:val="99"/>
    <w:semiHidden/>
    <w:unhideWhenUsed/>
    <w:rsid w:val="00665F6C"/>
    <w:rPr>
      <w:sz w:val="16"/>
      <w:szCs w:val="16"/>
    </w:rPr>
  </w:style>
  <w:style w:type="paragraph" w:styleId="CommentText">
    <w:name w:val="annotation text"/>
    <w:basedOn w:val="Normal"/>
    <w:link w:val="CommentTextChar"/>
    <w:uiPriority w:val="99"/>
    <w:unhideWhenUsed/>
    <w:rsid w:val="00665F6C"/>
    <w:pPr>
      <w:spacing w:line="240" w:lineRule="auto"/>
    </w:pPr>
    <w:rPr>
      <w:sz w:val="20"/>
      <w:szCs w:val="20"/>
    </w:rPr>
  </w:style>
  <w:style w:type="character" w:customStyle="1" w:styleId="CommentTextChar">
    <w:name w:val="Comment Text Char"/>
    <w:basedOn w:val="DefaultParagraphFont"/>
    <w:link w:val="CommentText"/>
    <w:uiPriority w:val="99"/>
    <w:rsid w:val="00665F6C"/>
    <w:rPr>
      <w:sz w:val="20"/>
      <w:szCs w:val="20"/>
    </w:rPr>
  </w:style>
  <w:style w:type="paragraph" w:styleId="CommentSubject">
    <w:name w:val="annotation subject"/>
    <w:basedOn w:val="CommentText"/>
    <w:next w:val="CommentText"/>
    <w:link w:val="CommentSubjectChar"/>
    <w:uiPriority w:val="99"/>
    <w:semiHidden/>
    <w:unhideWhenUsed/>
    <w:rsid w:val="00665F6C"/>
    <w:rPr>
      <w:b/>
      <w:bCs/>
    </w:rPr>
  </w:style>
  <w:style w:type="character" w:customStyle="1" w:styleId="CommentSubjectChar">
    <w:name w:val="Comment Subject Char"/>
    <w:basedOn w:val="CommentTextChar"/>
    <w:link w:val="CommentSubject"/>
    <w:uiPriority w:val="99"/>
    <w:semiHidden/>
    <w:rsid w:val="00665F6C"/>
    <w:rPr>
      <w:b/>
      <w:bCs/>
      <w:sz w:val="20"/>
      <w:szCs w:val="20"/>
    </w:rPr>
  </w:style>
  <w:style w:type="paragraph" w:styleId="BalloonText">
    <w:name w:val="Balloon Text"/>
    <w:basedOn w:val="Normal"/>
    <w:link w:val="BalloonTextChar"/>
    <w:uiPriority w:val="99"/>
    <w:semiHidden/>
    <w:unhideWhenUsed/>
    <w:rsid w:val="0066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6C"/>
    <w:rPr>
      <w:rFonts w:ascii="Tahoma" w:hAnsi="Tahoma" w:cs="Tahoma"/>
      <w:sz w:val="16"/>
      <w:szCs w:val="16"/>
    </w:rPr>
  </w:style>
  <w:style w:type="paragraph" w:styleId="EndnoteText">
    <w:name w:val="endnote text"/>
    <w:basedOn w:val="Normal"/>
    <w:link w:val="EndnoteTextChar"/>
    <w:uiPriority w:val="99"/>
    <w:semiHidden/>
    <w:unhideWhenUsed/>
    <w:rsid w:val="00665F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5F6C"/>
    <w:rPr>
      <w:sz w:val="20"/>
      <w:szCs w:val="20"/>
    </w:rPr>
  </w:style>
  <w:style w:type="character" w:styleId="EndnoteReference">
    <w:name w:val="endnote reference"/>
    <w:basedOn w:val="DefaultParagraphFont"/>
    <w:uiPriority w:val="99"/>
    <w:semiHidden/>
    <w:unhideWhenUsed/>
    <w:rsid w:val="00665F6C"/>
    <w:rPr>
      <w:vertAlign w:val="superscript"/>
    </w:rPr>
  </w:style>
  <w:style w:type="paragraph" w:styleId="NormalWeb">
    <w:name w:val="Normal (Web)"/>
    <w:basedOn w:val="Normal"/>
    <w:uiPriority w:val="99"/>
    <w:unhideWhenUsed/>
    <w:rsid w:val="00665F6C"/>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apple-converted-space">
    <w:name w:val="apple-converted-space"/>
    <w:basedOn w:val="DefaultParagraphFont"/>
    <w:rsid w:val="00665F6C"/>
  </w:style>
  <w:style w:type="character" w:styleId="Strong">
    <w:name w:val="Strong"/>
    <w:basedOn w:val="DefaultParagraphFont"/>
    <w:uiPriority w:val="22"/>
    <w:qFormat/>
    <w:rsid w:val="00665F6C"/>
    <w:rPr>
      <w:b/>
      <w:bCs/>
    </w:rPr>
  </w:style>
  <w:style w:type="table" w:styleId="TableGrid">
    <w:name w:val="Table Grid"/>
    <w:basedOn w:val="TableNormal"/>
    <w:uiPriority w:val="59"/>
    <w:rsid w:val="00515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eNormal"/>
    <w:uiPriority w:val="60"/>
    <w:rsid w:val="00515F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semiHidden/>
    <w:rsid w:val="003164B4"/>
    <w:rPr>
      <w:rFonts w:asciiTheme="majorHAnsi" w:eastAsiaTheme="majorEastAsia" w:hAnsiTheme="majorHAnsi" w:cstheme="majorBidi"/>
      <w:color w:val="243F60" w:themeColor="accent1" w:themeShade="7F"/>
    </w:rPr>
  </w:style>
  <w:style w:type="paragraph" w:customStyle="1" w:styleId="Prrafodelista1">
    <w:name w:val="Párrafo de lista1"/>
    <w:basedOn w:val="Normal"/>
    <w:uiPriority w:val="99"/>
    <w:rsid w:val="003164B4"/>
    <w:pPr>
      <w:ind w:left="720"/>
      <w:contextualSpacing/>
    </w:pPr>
    <w:rPr>
      <w:rFonts w:eastAsia="Times New Roman"/>
    </w:rPr>
  </w:style>
  <w:style w:type="paragraph" w:customStyle="1" w:styleId="Sinespaciado1">
    <w:name w:val="Sin espaciado1"/>
    <w:uiPriority w:val="99"/>
    <w:rsid w:val="003164B4"/>
    <w:pPr>
      <w:spacing w:after="0" w:line="240" w:lineRule="auto"/>
    </w:pPr>
    <w:rPr>
      <w:rFonts w:ascii="Calibri" w:eastAsia="Times New Roman" w:hAnsi="Calibri" w:cs="Times New Roman"/>
      <w:lang w:val="es-ES"/>
    </w:rPr>
  </w:style>
  <w:style w:type="character" w:customStyle="1" w:styleId="highlightedsearchterm">
    <w:name w:val="highlightedsearchterm"/>
    <w:uiPriority w:val="99"/>
    <w:rsid w:val="003164B4"/>
    <w:rPr>
      <w:rFonts w:cs="Times New Roman"/>
    </w:rPr>
  </w:style>
  <w:style w:type="paragraph" w:styleId="BodyText">
    <w:name w:val="Body Text"/>
    <w:basedOn w:val="Normal"/>
    <w:link w:val="BodyTextChar"/>
    <w:uiPriority w:val="99"/>
    <w:semiHidden/>
    <w:rsid w:val="003164B4"/>
    <w:pPr>
      <w:spacing w:after="0" w:line="240" w:lineRule="auto"/>
      <w:jc w:val="center"/>
    </w:pPr>
    <w:rPr>
      <w:rFonts w:ascii="Arial" w:hAnsi="Arial" w:cs="Arial"/>
      <w:b/>
      <w:bCs/>
      <w:sz w:val="28"/>
      <w:szCs w:val="28"/>
      <w:lang w:eastAsia="es-CL"/>
    </w:rPr>
  </w:style>
  <w:style w:type="character" w:customStyle="1" w:styleId="BodyTextChar">
    <w:name w:val="Body Text Char"/>
    <w:basedOn w:val="DefaultParagraphFont"/>
    <w:link w:val="BodyText"/>
    <w:uiPriority w:val="99"/>
    <w:semiHidden/>
    <w:rsid w:val="003164B4"/>
    <w:rPr>
      <w:rFonts w:ascii="Arial" w:eastAsia="Calibri" w:hAnsi="Arial" w:cs="Arial"/>
      <w:b/>
      <w:bCs/>
      <w:sz w:val="28"/>
      <w:szCs w:val="28"/>
      <w:lang w:eastAsia="es-CL"/>
    </w:rPr>
  </w:style>
  <w:style w:type="paragraph" w:styleId="HTMLPreformatted">
    <w:name w:val="HTML Preformatted"/>
    <w:basedOn w:val="Normal"/>
    <w:link w:val="HTMLPreformattedChar"/>
    <w:uiPriority w:val="99"/>
    <w:semiHidden/>
    <w:unhideWhenUsed/>
    <w:rsid w:val="003164B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64B4"/>
    <w:rPr>
      <w:rFonts w:ascii="Consolas" w:eastAsia="Calibri" w:hAnsi="Consolas" w:cs="Times New Roman"/>
      <w:sz w:val="20"/>
      <w:szCs w:val="20"/>
    </w:rPr>
  </w:style>
  <w:style w:type="paragraph" w:styleId="BodyText2">
    <w:name w:val="Body Text 2"/>
    <w:basedOn w:val="Normal"/>
    <w:link w:val="BodyText2Char"/>
    <w:uiPriority w:val="99"/>
    <w:semiHidden/>
    <w:unhideWhenUsed/>
    <w:rsid w:val="003164B4"/>
    <w:pPr>
      <w:spacing w:after="120" w:line="480" w:lineRule="auto"/>
    </w:pPr>
  </w:style>
  <w:style w:type="character" w:customStyle="1" w:styleId="BodyText2Char">
    <w:name w:val="Body Text 2 Char"/>
    <w:basedOn w:val="DefaultParagraphFont"/>
    <w:link w:val="BodyText2"/>
    <w:uiPriority w:val="99"/>
    <w:semiHidden/>
    <w:rsid w:val="003164B4"/>
    <w:rPr>
      <w:rFonts w:ascii="Calibri" w:eastAsia="Calibri" w:hAnsi="Calibri" w:cs="Times New Roman"/>
    </w:rPr>
  </w:style>
  <w:style w:type="character" w:styleId="LineNumber">
    <w:name w:val="line number"/>
    <w:basedOn w:val="DefaultParagraphFont"/>
    <w:uiPriority w:val="99"/>
    <w:semiHidden/>
    <w:unhideWhenUsed/>
    <w:rsid w:val="00050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60775">
      <w:bodyDiv w:val="1"/>
      <w:marLeft w:val="0"/>
      <w:marRight w:val="0"/>
      <w:marTop w:val="0"/>
      <w:marBottom w:val="0"/>
      <w:divBdr>
        <w:top w:val="none" w:sz="0" w:space="0" w:color="auto"/>
        <w:left w:val="none" w:sz="0" w:space="0" w:color="auto"/>
        <w:bottom w:val="none" w:sz="0" w:space="0" w:color="auto"/>
        <w:right w:val="none" w:sz="0" w:space="0" w:color="auto"/>
      </w:divBdr>
    </w:div>
    <w:div w:id="1585533858">
      <w:bodyDiv w:val="1"/>
      <w:marLeft w:val="0"/>
      <w:marRight w:val="0"/>
      <w:marTop w:val="0"/>
      <w:marBottom w:val="0"/>
      <w:divBdr>
        <w:top w:val="none" w:sz="0" w:space="0" w:color="auto"/>
        <w:left w:val="none" w:sz="0" w:space="0" w:color="auto"/>
        <w:bottom w:val="none" w:sz="0" w:space="0" w:color="auto"/>
        <w:right w:val="none" w:sz="0" w:space="0" w:color="auto"/>
      </w:divBdr>
    </w:div>
    <w:div w:id="21138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AE725-5B70-4EE2-A635-1C563D06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58952</Words>
  <Characters>336030</Characters>
  <Application>Microsoft Office Word</Application>
  <DocSecurity>0</DocSecurity>
  <Lines>2800</Lines>
  <Paragraphs>788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394194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Elena Arzola</dc:creator>
  <cp:lastModifiedBy>Mayola Lidome</cp:lastModifiedBy>
  <cp:revision>2</cp:revision>
  <cp:lastPrinted>2012-09-11T18:35:00Z</cp:lastPrinted>
  <dcterms:created xsi:type="dcterms:W3CDTF">2012-10-24T10:07:00Z</dcterms:created>
  <dcterms:modified xsi:type="dcterms:W3CDTF">2012-10-24T10:07:00Z</dcterms:modified>
</cp:coreProperties>
</file>