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51" w:rsidRPr="00394707" w:rsidRDefault="00F92EA8" w:rsidP="00484C84">
      <w:pPr>
        <w:spacing w:before="0" w:beforeAutospacing="0" w:after="0" w:afterAutospacing="0"/>
        <w:rPr>
          <w:rFonts w:ascii="Times New Roman" w:hAnsi="Times New Roman"/>
          <w:b/>
          <w:sz w:val="24"/>
          <w:szCs w:val="24"/>
        </w:rPr>
      </w:pPr>
      <w:bookmarkStart w:id="0" w:name="_GoBack"/>
      <w:bookmarkEnd w:id="0"/>
      <w:r>
        <w:rPr>
          <w:rFonts w:ascii="Times New Roman" w:hAnsi="Times New Roman"/>
          <w:b/>
          <w:sz w:val="24"/>
          <w:szCs w:val="24"/>
        </w:rPr>
        <w:t>Renforcement</w:t>
      </w:r>
      <w:r w:rsidR="00394707" w:rsidRPr="00394707">
        <w:rPr>
          <w:rFonts w:ascii="Times New Roman" w:hAnsi="Times New Roman"/>
          <w:b/>
          <w:sz w:val="24"/>
          <w:szCs w:val="24"/>
        </w:rPr>
        <w:t xml:space="preserve"> du système de</w:t>
      </w:r>
      <w:r w:rsidR="00B64013">
        <w:rPr>
          <w:rFonts w:ascii="Times New Roman" w:hAnsi="Times New Roman"/>
          <w:b/>
          <w:sz w:val="24"/>
          <w:szCs w:val="24"/>
        </w:rPr>
        <w:t>s</w:t>
      </w:r>
      <w:r w:rsidR="00394707" w:rsidRPr="00394707">
        <w:rPr>
          <w:rFonts w:ascii="Times New Roman" w:hAnsi="Times New Roman"/>
          <w:b/>
          <w:sz w:val="24"/>
          <w:szCs w:val="24"/>
        </w:rPr>
        <w:t xml:space="preserve"> </w:t>
      </w:r>
      <w:r w:rsidR="00E56FB9">
        <w:rPr>
          <w:rFonts w:ascii="Times New Roman" w:hAnsi="Times New Roman"/>
          <w:b/>
          <w:sz w:val="24"/>
          <w:szCs w:val="24"/>
        </w:rPr>
        <w:t>organe</w:t>
      </w:r>
      <w:r w:rsidR="00B64013">
        <w:rPr>
          <w:rFonts w:ascii="Times New Roman" w:hAnsi="Times New Roman"/>
          <w:b/>
          <w:sz w:val="24"/>
          <w:szCs w:val="24"/>
        </w:rPr>
        <w:t>s</w:t>
      </w:r>
      <w:r w:rsidR="00394707" w:rsidRPr="00394707">
        <w:rPr>
          <w:rFonts w:ascii="Times New Roman" w:hAnsi="Times New Roman"/>
          <w:b/>
          <w:sz w:val="24"/>
          <w:szCs w:val="24"/>
        </w:rPr>
        <w:t xml:space="preserve"> </w:t>
      </w:r>
      <w:r w:rsidR="00B64013">
        <w:rPr>
          <w:rFonts w:ascii="Times New Roman" w:hAnsi="Times New Roman"/>
          <w:b/>
          <w:sz w:val="24"/>
          <w:szCs w:val="24"/>
        </w:rPr>
        <w:t xml:space="preserve">de traités </w:t>
      </w:r>
      <w:r w:rsidR="00394707" w:rsidRPr="00394707">
        <w:rPr>
          <w:rFonts w:ascii="Times New Roman" w:hAnsi="Times New Roman"/>
          <w:b/>
          <w:sz w:val="24"/>
          <w:szCs w:val="24"/>
        </w:rPr>
        <w:t>des Droits de l’Homme des Nations Unies</w:t>
      </w:r>
    </w:p>
    <w:p w:rsidR="00484C84" w:rsidRPr="00394707" w:rsidRDefault="00484C84" w:rsidP="00484C84">
      <w:pPr>
        <w:spacing w:before="0" w:beforeAutospacing="0" w:after="0" w:afterAutospacing="0"/>
        <w:rPr>
          <w:rFonts w:ascii="Times New Roman" w:hAnsi="Times New Roman"/>
          <w:b/>
          <w:sz w:val="24"/>
          <w:szCs w:val="24"/>
        </w:rPr>
      </w:pPr>
    </w:p>
    <w:p w:rsidR="00B74051" w:rsidRPr="00394707" w:rsidRDefault="00394707" w:rsidP="00484C84">
      <w:pPr>
        <w:spacing w:before="0" w:beforeAutospacing="0" w:after="0" w:afterAutospacing="0"/>
        <w:rPr>
          <w:rFonts w:ascii="Times New Roman" w:hAnsi="Times New Roman"/>
          <w:b/>
          <w:sz w:val="24"/>
          <w:szCs w:val="24"/>
        </w:rPr>
      </w:pPr>
      <w:r w:rsidRPr="00394707">
        <w:rPr>
          <w:rFonts w:ascii="Times New Roman" w:hAnsi="Times New Roman"/>
          <w:b/>
          <w:sz w:val="24"/>
          <w:szCs w:val="24"/>
        </w:rPr>
        <w:t xml:space="preserve">Réunion </w:t>
      </w:r>
      <w:r w:rsidR="000B2FCE">
        <w:rPr>
          <w:rFonts w:ascii="Times New Roman" w:hAnsi="Times New Roman"/>
          <w:b/>
          <w:sz w:val="24"/>
          <w:szCs w:val="24"/>
        </w:rPr>
        <w:t xml:space="preserve">de </w:t>
      </w:r>
      <w:r w:rsidR="00B74051" w:rsidRPr="00394707">
        <w:rPr>
          <w:rFonts w:ascii="Times New Roman" w:hAnsi="Times New Roman"/>
          <w:b/>
          <w:sz w:val="24"/>
          <w:szCs w:val="24"/>
        </w:rPr>
        <w:t xml:space="preserve">Dublin II </w:t>
      </w:r>
    </w:p>
    <w:p w:rsidR="00484C84" w:rsidRPr="00394707" w:rsidRDefault="00484C84" w:rsidP="00484C84">
      <w:pPr>
        <w:spacing w:before="0" w:beforeAutospacing="0" w:after="0" w:afterAutospacing="0"/>
        <w:rPr>
          <w:rFonts w:ascii="Times New Roman" w:hAnsi="Times New Roman"/>
          <w:b/>
          <w:sz w:val="24"/>
          <w:szCs w:val="24"/>
        </w:rPr>
      </w:pPr>
    </w:p>
    <w:p w:rsidR="00B74051" w:rsidRPr="00394707" w:rsidRDefault="00B74051" w:rsidP="00484C84">
      <w:pPr>
        <w:spacing w:before="0" w:beforeAutospacing="0" w:after="0" w:afterAutospacing="0"/>
        <w:rPr>
          <w:rFonts w:ascii="Times New Roman" w:hAnsi="Times New Roman"/>
          <w:b/>
          <w:sz w:val="24"/>
          <w:szCs w:val="24"/>
        </w:rPr>
      </w:pPr>
      <w:r w:rsidRPr="00394707">
        <w:rPr>
          <w:rFonts w:ascii="Times New Roman" w:hAnsi="Times New Roman"/>
          <w:b/>
          <w:sz w:val="24"/>
          <w:szCs w:val="24"/>
        </w:rPr>
        <w:t>Dublin, 10 – 11 Novemb</w:t>
      </w:r>
      <w:r w:rsidR="00394707" w:rsidRPr="00394707">
        <w:rPr>
          <w:rFonts w:ascii="Times New Roman" w:hAnsi="Times New Roman"/>
          <w:b/>
          <w:sz w:val="24"/>
          <w:szCs w:val="24"/>
        </w:rPr>
        <w:t>re</w:t>
      </w:r>
      <w:r w:rsidRPr="00394707">
        <w:rPr>
          <w:rFonts w:ascii="Times New Roman" w:hAnsi="Times New Roman"/>
          <w:b/>
          <w:sz w:val="24"/>
          <w:szCs w:val="24"/>
        </w:rPr>
        <w:t xml:space="preserve"> 2011</w:t>
      </w:r>
    </w:p>
    <w:p w:rsidR="00B74051" w:rsidRPr="00394707" w:rsidRDefault="00B74051" w:rsidP="00484C84">
      <w:pPr>
        <w:spacing w:before="0" w:beforeAutospacing="0" w:after="0" w:afterAutospacing="0"/>
        <w:rPr>
          <w:rFonts w:ascii="Times New Roman" w:hAnsi="Times New Roman"/>
          <w:b/>
          <w:sz w:val="24"/>
          <w:szCs w:val="24"/>
        </w:rPr>
      </w:pPr>
    </w:p>
    <w:p w:rsidR="00B74051" w:rsidRPr="00394707" w:rsidRDefault="00B74051" w:rsidP="00484C84">
      <w:pPr>
        <w:spacing w:before="0" w:beforeAutospacing="0" w:after="0" w:afterAutospacing="0"/>
        <w:rPr>
          <w:rFonts w:ascii="Times New Roman" w:hAnsi="Times New Roman"/>
          <w:b/>
          <w:sz w:val="24"/>
          <w:szCs w:val="24"/>
        </w:rPr>
      </w:pPr>
    </w:p>
    <w:p w:rsidR="00B74051" w:rsidRPr="00394707" w:rsidRDefault="00B74051"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t>Document</w:t>
      </w:r>
      <w:r w:rsidR="00394707">
        <w:rPr>
          <w:rFonts w:ascii="Times New Roman" w:hAnsi="Times New Roman"/>
          <w:b/>
          <w:sz w:val="24"/>
          <w:szCs w:val="24"/>
        </w:rPr>
        <w:t xml:space="preserve"> </w:t>
      </w:r>
      <w:r w:rsidR="000B2FCE">
        <w:rPr>
          <w:rFonts w:ascii="Times New Roman" w:hAnsi="Times New Roman"/>
          <w:b/>
          <w:sz w:val="24"/>
          <w:szCs w:val="24"/>
        </w:rPr>
        <w:t>de Résultat</w:t>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93059D" w:rsidRPr="00AA2824" w:rsidRDefault="0093059D"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Introduction</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872D12" w:rsidRDefault="00394707" w:rsidP="00484C84">
      <w:pPr>
        <w:spacing w:before="0" w:beforeAutospacing="0" w:after="0" w:afterAutospacing="0" w:line="276" w:lineRule="auto"/>
        <w:contextualSpacing/>
        <w:jc w:val="left"/>
        <w:rPr>
          <w:rFonts w:ascii="Times New Roman" w:hAnsi="Times New Roman"/>
          <w:sz w:val="24"/>
          <w:szCs w:val="24"/>
        </w:rPr>
      </w:pPr>
      <w:r w:rsidRPr="00872D12">
        <w:rPr>
          <w:rFonts w:ascii="Times New Roman" w:hAnsi="Times New Roman"/>
          <w:sz w:val="24"/>
          <w:szCs w:val="24"/>
        </w:rPr>
        <w:t xml:space="preserve">Mesures Générales </w:t>
      </w:r>
      <w:r w:rsidR="00023891">
        <w:rPr>
          <w:rFonts w:ascii="Times New Roman" w:hAnsi="Times New Roman"/>
          <w:sz w:val="24"/>
          <w:szCs w:val="24"/>
        </w:rPr>
        <w:t>requises pour le</w:t>
      </w:r>
      <w:r w:rsidR="00F92EA8">
        <w:rPr>
          <w:rFonts w:ascii="Times New Roman" w:hAnsi="Times New Roman"/>
          <w:sz w:val="24"/>
          <w:szCs w:val="24"/>
        </w:rPr>
        <w:t xml:space="preserve"> renforcement</w:t>
      </w:r>
      <w:r w:rsidRPr="00872D12">
        <w:rPr>
          <w:rFonts w:ascii="Times New Roman" w:hAnsi="Times New Roman"/>
          <w:sz w:val="24"/>
          <w:szCs w:val="24"/>
        </w:rPr>
        <w:t xml:space="preserve"> de</w:t>
      </w:r>
      <w:r w:rsidR="00B64013">
        <w:rPr>
          <w:rFonts w:ascii="Times New Roman" w:hAnsi="Times New Roman"/>
          <w:sz w:val="24"/>
          <w:szCs w:val="24"/>
        </w:rPr>
        <w:t xml:space="preserve">s </w:t>
      </w:r>
      <w:r w:rsidR="00E56FB9">
        <w:rPr>
          <w:rFonts w:ascii="Times New Roman" w:hAnsi="Times New Roman"/>
          <w:sz w:val="24"/>
          <w:szCs w:val="24"/>
        </w:rPr>
        <w:t>Organe</w:t>
      </w:r>
      <w:r w:rsidR="00B64013">
        <w:rPr>
          <w:rFonts w:ascii="Times New Roman" w:hAnsi="Times New Roman"/>
          <w:sz w:val="24"/>
          <w:szCs w:val="24"/>
        </w:rPr>
        <w:t xml:space="preserve">s de </w:t>
      </w:r>
      <w:r w:rsidR="00991C2B">
        <w:rPr>
          <w:rFonts w:ascii="Times New Roman" w:hAnsi="Times New Roman"/>
          <w:sz w:val="24"/>
          <w:szCs w:val="24"/>
        </w:rPr>
        <w:t>T</w:t>
      </w:r>
      <w:r w:rsidR="00B64013">
        <w:rPr>
          <w:rFonts w:ascii="Times New Roman" w:hAnsi="Times New Roman"/>
          <w:sz w:val="24"/>
          <w:szCs w:val="24"/>
        </w:rPr>
        <w:t>raités</w:t>
      </w:r>
      <w:r w:rsidR="00872D12" w:rsidRPr="00872D12">
        <w:rPr>
          <w:rFonts w:ascii="Times New Roman" w:hAnsi="Times New Roman"/>
          <w:sz w:val="24"/>
          <w:szCs w:val="24"/>
        </w:rPr>
        <w:t xml:space="preserve"> </w:t>
      </w:r>
    </w:p>
    <w:p w:rsidR="00B74051" w:rsidRPr="00872D12" w:rsidRDefault="00023891" w:rsidP="00484C84">
      <w:pPr>
        <w:spacing w:before="0" w:beforeAutospacing="0" w:after="0" w:afterAutospacing="0" w:line="276" w:lineRule="auto"/>
        <w:ind w:left="720"/>
        <w:contextualSpacing/>
        <w:jc w:val="left"/>
        <w:rPr>
          <w:rFonts w:ascii="Times New Roman" w:hAnsi="Times New Roman"/>
          <w:sz w:val="24"/>
          <w:szCs w:val="24"/>
        </w:rPr>
      </w:pPr>
      <w:r>
        <w:rPr>
          <w:rFonts w:ascii="Times New Roman" w:hAnsi="Times New Roman"/>
          <w:sz w:val="24"/>
          <w:szCs w:val="24"/>
        </w:rPr>
        <w:t>Statut de Membre</w:t>
      </w:r>
    </w:p>
    <w:p w:rsidR="00B74051" w:rsidRPr="00872D12"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872D12">
        <w:rPr>
          <w:rFonts w:ascii="Times New Roman" w:hAnsi="Times New Roman"/>
          <w:sz w:val="24"/>
          <w:szCs w:val="24"/>
        </w:rPr>
        <w:t xml:space="preserve">Harmonisation </w:t>
      </w:r>
      <w:r w:rsidR="00872D12" w:rsidRPr="00872D12">
        <w:rPr>
          <w:rFonts w:ascii="Times New Roman" w:hAnsi="Times New Roman"/>
          <w:sz w:val="24"/>
          <w:szCs w:val="24"/>
        </w:rPr>
        <w:t xml:space="preserve">des </w:t>
      </w:r>
      <w:r w:rsidR="00872D12">
        <w:rPr>
          <w:rFonts w:ascii="Times New Roman" w:hAnsi="Times New Roman"/>
          <w:sz w:val="24"/>
          <w:szCs w:val="24"/>
        </w:rPr>
        <w:t>P</w:t>
      </w:r>
      <w:r w:rsidR="00872D12" w:rsidRPr="00872D12">
        <w:rPr>
          <w:rFonts w:ascii="Times New Roman" w:hAnsi="Times New Roman"/>
          <w:sz w:val="24"/>
          <w:szCs w:val="24"/>
        </w:rPr>
        <w:t>roc</w:t>
      </w:r>
      <w:r w:rsidR="00872D12">
        <w:rPr>
          <w:rFonts w:ascii="Times New Roman" w:hAnsi="Times New Roman"/>
          <w:sz w:val="24"/>
          <w:szCs w:val="24"/>
        </w:rPr>
        <w:t>é</w:t>
      </w:r>
      <w:r w:rsidR="00872D12" w:rsidRPr="00872D12">
        <w:rPr>
          <w:rFonts w:ascii="Times New Roman" w:hAnsi="Times New Roman"/>
          <w:sz w:val="24"/>
          <w:szCs w:val="24"/>
        </w:rPr>
        <w:t>dures de</w:t>
      </w:r>
      <w:r w:rsidR="00B64013">
        <w:rPr>
          <w:rFonts w:ascii="Times New Roman" w:hAnsi="Times New Roman"/>
          <w:sz w:val="24"/>
          <w:szCs w:val="24"/>
        </w:rPr>
        <w:t xml:space="preserve">s </w:t>
      </w:r>
      <w:r w:rsidR="00E56FB9">
        <w:rPr>
          <w:rFonts w:ascii="Times New Roman" w:hAnsi="Times New Roman"/>
          <w:sz w:val="24"/>
          <w:szCs w:val="24"/>
        </w:rPr>
        <w:t>Organe</w:t>
      </w:r>
      <w:r w:rsidR="00B64013">
        <w:rPr>
          <w:rFonts w:ascii="Times New Roman" w:hAnsi="Times New Roman"/>
          <w:sz w:val="24"/>
          <w:szCs w:val="24"/>
        </w:rPr>
        <w:t xml:space="preserve">s de </w:t>
      </w:r>
      <w:r w:rsidR="00713E7E">
        <w:rPr>
          <w:rFonts w:ascii="Times New Roman" w:hAnsi="Times New Roman"/>
          <w:sz w:val="24"/>
          <w:szCs w:val="24"/>
        </w:rPr>
        <w:t>T</w:t>
      </w:r>
      <w:r w:rsidR="00B64013">
        <w:rPr>
          <w:rFonts w:ascii="Times New Roman" w:hAnsi="Times New Roman"/>
          <w:sz w:val="24"/>
          <w:szCs w:val="24"/>
        </w:rPr>
        <w:t>raités</w:t>
      </w:r>
    </w:p>
    <w:p w:rsidR="00B74051" w:rsidRPr="00A94360"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94360">
        <w:rPr>
          <w:rFonts w:ascii="Times New Roman" w:hAnsi="Times New Roman"/>
          <w:sz w:val="24"/>
          <w:szCs w:val="24"/>
        </w:rPr>
        <w:t>Promoti</w:t>
      </w:r>
      <w:r w:rsidR="00A94360">
        <w:rPr>
          <w:rFonts w:ascii="Times New Roman" w:hAnsi="Times New Roman"/>
          <w:sz w:val="24"/>
          <w:szCs w:val="24"/>
        </w:rPr>
        <w:t>on</w:t>
      </w:r>
      <w:r w:rsidRPr="00A94360">
        <w:rPr>
          <w:rFonts w:ascii="Times New Roman" w:hAnsi="Times New Roman"/>
          <w:sz w:val="24"/>
          <w:szCs w:val="24"/>
        </w:rPr>
        <w:t xml:space="preserve"> </w:t>
      </w:r>
      <w:r w:rsidR="00872D12" w:rsidRPr="00A94360">
        <w:rPr>
          <w:rFonts w:ascii="Times New Roman" w:hAnsi="Times New Roman"/>
          <w:sz w:val="24"/>
          <w:szCs w:val="24"/>
        </w:rPr>
        <w:t xml:space="preserve">des </w:t>
      </w:r>
      <w:r w:rsidR="00A94360" w:rsidRPr="00A94360">
        <w:rPr>
          <w:rFonts w:ascii="Times New Roman" w:hAnsi="Times New Roman"/>
          <w:sz w:val="24"/>
          <w:szCs w:val="24"/>
        </w:rPr>
        <w:t>C</w:t>
      </w:r>
      <w:r w:rsidR="00872D12" w:rsidRPr="00A94360">
        <w:rPr>
          <w:rFonts w:ascii="Times New Roman" w:hAnsi="Times New Roman"/>
          <w:sz w:val="24"/>
          <w:szCs w:val="24"/>
        </w:rPr>
        <w:t xml:space="preserve">onnaissances </w:t>
      </w:r>
      <w:r w:rsidR="00A94360" w:rsidRPr="00A94360">
        <w:rPr>
          <w:rFonts w:ascii="Times New Roman" w:hAnsi="Times New Roman"/>
          <w:sz w:val="24"/>
          <w:szCs w:val="24"/>
        </w:rPr>
        <w:t xml:space="preserve">du </w:t>
      </w:r>
      <w:r w:rsidR="00991C2B">
        <w:rPr>
          <w:rFonts w:ascii="Times New Roman" w:hAnsi="Times New Roman"/>
          <w:sz w:val="24"/>
          <w:szCs w:val="24"/>
        </w:rPr>
        <w:t>S</w:t>
      </w:r>
      <w:r w:rsidR="00A94360" w:rsidRPr="00A94360">
        <w:rPr>
          <w:rFonts w:ascii="Times New Roman" w:hAnsi="Times New Roman"/>
          <w:sz w:val="24"/>
          <w:szCs w:val="24"/>
        </w:rPr>
        <w:t xml:space="preserve">ystème </w:t>
      </w:r>
      <w:r w:rsidR="00872D12" w:rsidRPr="00A94360">
        <w:rPr>
          <w:rFonts w:ascii="Times New Roman" w:hAnsi="Times New Roman"/>
          <w:sz w:val="24"/>
          <w:szCs w:val="24"/>
        </w:rPr>
        <w:t>d</w:t>
      </w:r>
      <w:r w:rsidR="00A94360" w:rsidRPr="00A94360">
        <w:rPr>
          <w:rFonts w:ascii="Times New Roman" w:hAnsi="Times New Roman"/>
          <w:sz w:val="24"/>
          <w:szCs w:val="24"/>
        </w:rPr>
        <w:t>e</w:t>
      </w:r>
      <w:r w:rsidR="00B64013">
        <w:rPr>
          <w:rFonts w:ascii="Times New Roman" w:hAnsi="Times New Roman"/>
          <w:sz w:val="24"/>
          <w:szCs w:val="24"/>
        </w:rPr>
        <w:t xml:space="preserve">s </w:t>
      </w:r>
      <w:r w:rsidR="00E56FB9">
        <w:rPr>
          <w:rFonts w:ascii="Times New Roman" w:hAnsi="Times New Roman"/>
          <w:sz w:val="24"/>
          <w:szCs w:val="24"/>
        </w:rPr>
        <w:t>Organe</w:t>
      </w:r>
      <w:r w:rsidR="00B64013">
        <w:rPr>
          <w:rFonts w:ascii="Times New Roman" w:hAnsi="Times New Roman"/>
          <w:sz w:val="24"/>
          <w:szCs w:val="24"/>
        </w:rPr>
        <w:t xml:space="preserve">s de </w:t>
      </w:r>
      <w:r w:rsidR="00991C2B">
        <w:rPr>
          <w:rFonts w:ascii="Times New Roman" w:hAnsi="Times New Roman"/>
          <w:sz w:val="24"/>
          <w:szCs w:val="24"/>
        </w:rPr>
        <w:t>T</w:t>
      </w:r>
      <w:r w:rsidR="00B64013">
        <w:rPr>
          <w:rFonts w:ascii="Times New Roman" w:hAnsi="Times New Roman"/>
          <w:sz w:val="24"/>
          <w:szCs w:val="24"/>
        </w:rPr>
        <w:t>raités</w:t>
      </w:r>
    </w:p>
    <w:p w:rsidR="00B74051" w:rsidRPr="006A269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6A2694">
        <w:rPr>
          <w:rFonts w:ascii="Times New Roman" w:hAnsi="Times New Roman"/>
          <w:sz w:val="24"/>
          <w:szCs w:val="24"/>
        </w:rPr>
        <w:t>Repr</w:t>
      </w:r>
      <w:r w:rsidR="00A94360" w:rsidRPr="006A2694">
        <w:rPr>
          <w:rFonts w:ascii="Times New Roman" w:hAnsi="Times New Roman"/>
          <w:sz w:val="24"/>
          <w:szCs w:val="24"/>
        </w:rPr>
        <w:t>ésailles</w:t>
      </w:r>
    </w:p>
    <w:p w:rsidR="00B74051" w:rsidRPr="006A269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6A2694">
        <w:rPr>
          <w:rFonts w:ascii="Times New Roman" w:hAnsi="Times New Roman"/>
          <w:sz w:val="24"/>
          <w:szCs w:val="24"/>
        </w:rPr>
        <w:t>Res</w:t>
      </w:r>
      <w:r w:rsidR="00A94360" w:rsidRPr="006A2694">
        <w:rPr>
          <w:rFonts w:ascii="Times New Roman" w:hAnsi="Times New Roman"/>
          <w:sz w:val="24"/>
          <w:szCs w:val="24"/>
        </w:rPr>
        <w:t>s</w:t>
      </w:r>
      <w:r w:rsidRPr="006A2694">
        <w:rPr>
          <w:rFonts w:ascii="Times New Roman" w:hAnsi="Times New Roman"/>
          <w:sz w:val="24"/>
          <w:szCs w:val="24"/>
        </w:rPr>
        <w:t>ources</w:t>
      </w:r>
    </w:p>
    <w:p w:rsidR="00B74051" w:rsidRPr="006A269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6A2694" w:rsidRDefault="00A94360" w:rsidP="00484C84">
      <w:pPr>
        <w:spacing w:before="0" w:beforeAutospacing="0" w:after="0" w:afterAutospacing="0" w:line="276" w:lineRule="auto"/>
        <w:contextualSpacing/>
        <w:jc w:val="left"/>
        <w:rPr>
          <w:rFonts w:ascii="Times New Roman" w:hAnsi="Times New Roman"/>
          <w:sz w:val="24"/>
          <w:szCs w:val="24"/>
        </w:rPr>
      </w:pPr>
      <w:r w:rsidRPr="006A2694">
        <w:rPr>
          <w:rFonts w:ascii="Times New Roman" w:hAnsi="Times New Roman"/>
          <w:sz w:val="24"/>
          <w:szCs w:val="24"/>
        </w:rPr>
        <w:t>Fonctions de</w:t>
      </w:r>
      <w:r w:rsidR="00B64013">
        <w:rPr>
          <w:rFonts w:ascii="Times New Roman" w:hAnsi="Times New Roman"/>
          <w:sz w:val="24"/>
          <w:szCs w:val="24"/>
        </w:rPr>
        <w:t xml:space="preserve">s </w:t>
      </w:r>
      <w:r w:rsidR="00E56FB9">
        <w:rPr>
          <w:rFonts w:ascii="Times New Roman" w:hAnsi="Times New Roman"/>
          <w:sz w:val="24"/>
          <w:szCs w:val="24"/>
        </w:rPr>
        <w:t>Organe</w:t>
      </w:r>
      <w:r w:rsidR="00B64013">
        <w:rPr>
          <w:rFonts w:ascii="Times New Roman" w:hAnsi="Times New Roman"/>
          <w:sz w:val="24"/>
          <w:szCs w:val="24"/>
        </w:rPr>
        <w:t xml:space="preserve">s de </w:t>
      </w:r>
      <w:r w:rsidR="00991C2B">
        <w:rPr>
          <w:rFonts w:ascii="Times New Roman" w:hAnsi="Times New Roman"/>
          <w:sz w:val="24"/>
          <w:szCs w:val="24"/>
        </w:rPr>
        <w:t>T</w:t>
      </w:r>
      <w:r w:rsidR="00B64013">
        <w:rPr>
          <w:rFonts w:ascii="Times New Roman" w:hAnsi="Times New Roman"/>
          <w:sz w:val="24"/>
          <w:szCs w:val="24"/>
        </w:rPr>
        <w:t>raités</w:t>
      </w:r>
    </w:p>
    <w:p w:rsidR="00B74051" w:rsidRPr="006A2694" w:rsidRDefault="006A2694" w:rsidP="00484C84">
      <w:pPr>
        <w:spacing w:before="0" w:beforeAutospacing="0" w:after="0" w:afterAutospacing="0" w:line="276" w:lineRule="auto"/>
        <w:ind w:left="720"/>
        <w:contextualSpacing/>
        <w:jc w:val="left"/>
        <w:rPr>
          <w:rFonts w:ascii="Times New Roman" w:hAnsi="Times New Roman"/>
          <w:sz w:val="24"/>
          <w:szCs w:val="24"/>
        </w:rPr>
      </w:pPr>
      <w:r w:rsidRPr="006A2694">
        <w:rPr>
          <w:rFonts w:ascii="Times New Roman" w:hAnsi="Times New Roman"/>
          <w:sz w:val="24"/>
          <w:szCs w:val="24"/>
        </w:rPr>
        <w:t xml:space="preserve">Processus de </w:t>
      </w:r>
      <w:r w:rsidR="00991C2B">
        <w:rPr>
          <w:rFonts w:ascii="Times New Roman" w:hAnsi="Times New Roman"/>
          <w:sz w:val="24"/>
          <w:szCs w:val="24"/>
        </w:rPr>
        <w:t>Soumission des Rapports</w:t>
      </w:r>
      <w:r w:rsidRPr="006A2694">
        <w:rPr>
          <w:rFonts w:ascii="Times New Roman" w:hAnsi="Times New Roman"/>
          <w:sz w:val="24"/>
          <w:szCs w:val="24"/>
        </w:rPr>
        <w:t xml:space="preserve"> par les</w:t>
      </w:r>
      <w:r>
        <w:rPr>
          <w:rFonts w:ascii="Times New Roman" w:hAnsi="Times New Roman"/>
          <w:sz w:val="24"/>
          <w:szCs w:val="24"/>
        </w:rPr>
        <w:t xml:space="preserve"> </w:t>
      </w:r>
      <w:r w:rsidRPr="006A2694">
        <w:rPr>
          <w:rFonts w:ascii="Times New Roman" w:hAnsi="Times New Roman"/>
          <w:sz w:val="24"/>
          <w:szCs w:val="24"/>
        </w:rPr>
        <w:t>Etats</w:t>
      </w:r>
    </w:p>
    <w:p w:rsidR="00B74051" w:rsidRPr="00264A36"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264A36">
        <w:rPr>
          <w:rFonts w:ascii="Times New Roman" w:hAnsi="Times New Roman"/>
          <w:sz w:val="24"/>
          <w:szCs w:val="24"/>
        </w:rPr>
        <w:t>Communications</w:t>
      </w:r>
      <w:r w:rsidR="006A2694" w:rsidRPr="00264A36">
        <w:rPr>
          <w:rFonts w:ascii="Times New Roman" w:hAnsi="Times New Roman"/>
          <w:sz w:val="24"/>
          <w:szCs w:val="24"/>
        </w:rPr>
        <w:t xml:space="preserve"> Individuelles</w:t>
      </w:r>
    </w:p>
    <w:p w:rsidR="00B74051" w:rsidRPr="00264A36" w:rsidRDefault="006A2694" w:rsidP="00484C84">
      <w:pPr>
        <w:spacing w:before="0" w:beforeAutospacing="0" w:after="0" w:afterAutospacing="0" w:line="276" w:lineRule="auto"/>
        <w:ind w:left="720"/>
        <w:contextualSpacing/>
        <w:jc w:val="left"/>
        <w:rPr>
          <w:rFonts w:ascii="Times New Roman" w:hAnsi="Times New Roman"/>
          <w:sz w:val="24"/>
          <w:szCs w:val="24"/>
        </w:rPr>
      </w:pPr>
      <w:r w:rsidRPr="00264A36">
        <w:rPr>
          <w:rFonts w:ascii="Times New Roman" w:hAnsi="Times New Roman"/>
          <w:sz w:val="24"/>
          <w:szCs w:val="24"/>
        </w:rPr>
        <w:t xml:space="preserve">Suivi et Mise en </w:t>
      </w:r>
      <w:r w:rsidR="00BB6A02" w:rsidRPr="00264A36">
        <w:rPr>
          <w:rFonts w:ascii="Times New Roman" w:hAnsi="Times New Roman"/>
          <w:sz w:val="24"/>
          <w:szCs w:val="24"/>
        </w:rPr>
        <w:t>Œuvre</w:t>
      </w:r>
      <w:r w:rsidRPr="00264A36">
        <w:rPr>
          <w:rFonts w:ascii="Times New Roman" w:hAnsi="Times New Roman"/>
          <w:sz w:val="24"/>
          <w:szCs w:val="24"/>
        </w:rPr>
        <w:t xml:space="preserve"> des </w:t>
      </w:r>
      <w:r w:rsidR="00264A36" w:rsidRPr="00264A36">
        <w:rPr>
          <w:rFonts w:ascii="Times New Roman" w:hAnsi="Times New Roman"/>
          <w:sz w:val="24"/>
          <w:szCs w:val="24"/>
        </w:rPr>
        <w:t>O</w:t>
      </w:r>
      <w:r w:rsidRPr="00264A36">
        <w:rPr>
          <w:rFonts w:ascii="Times New Roman" w:hAnsi="Times New Roman"/>
          <w:sz w:val="24"/>
          <w:szCs w:val="24"/>
        </w:rPr>
        <w:t>bservations</w:t>
      </w:r>
      <w:r w:rsidR="00F8073C">
        <w:rPr>
          <w:rFonts w:ascii="Times New Roman" w:hAnsi="Times New Roman"/>
          <w:sz w:val="24"/>
          <w:szCs w:val="24"/>
        </w:rPr>
        <w:t xml:space="preserve"> </w:t>
      </w:r>
      <w:r w:rsidR="00991C2B">
        <w:rPr>
          <w:rFonts w:ascii="Times New Roman" w:hAnsi="Times New Roman"/>
          <w:sz w:val="24"/>
          <w:szCs w:val="24"/>
        </w:rPr>
        <w:t>F</w:t>
      </w:r>
      <w:r w:rsidR="00F8073C">
        <w:rPr>
          <w:rFonts w:ascii="Times New Roman" w:hAnsi="Times New Roman"/>
          <w:sz w:val="24"/>
          <w:szCs w:val="24"/>
        </w:rPr>
        <w:t>inales</w:t>
      </w:r>
      <w:r w:rsidR="00264A36" w:rsidRPr="00264A36">
        <w:rPr>
          <w:rFonts w:ascii="Times New Roman" w:hAnsi="Times New Roman"/>
          <w:sz w:val="24"/>
          <w:szCs w:val="24"/>
        </w:rPr>
        <w:t xml:space="preserve"> et Points de Vue</w:t>
      </w:r>
      <w:r w:rsidR="00264A36">
        <w:rPr>
          <w:rFonts w:ascii="Times New Roman" w:hAnsi="Times New Roman"/>
          <w:sz w:val="24"/>
          <w:szCs w:val="24"/>
        </w:rPr>
        <w:t>/Opinions</w:t>
      </w:r>
    </w:p>
    <w:p w:rsidR="00B74051" w:rsidRPr="00847F7E"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847F7E">
        <w:rPr>
          <w:rFonts w:ascii="Times New Roman" w:hAnsi="Times New Roman"/>
          <w:sz w:val="24"/>
          <w:szCs w:val="24"/>
        </w:rPr>
        <w:t>Comment</w:t>
      </w:r>
      <w:r w:rsidR="00264A36" w:rsidRPr="00847F7E">
        <w:rPr>
          <w:rFonts w:ascii="Times New Roman" w:hAnsi="Times New Roman"/>
          <w:sz w:val="24"/>
          <w:szCs w:val="24"/>
        </w:rPr>
        <w:t>aires d’</w:t>
      </w:r>
      <w:r w:rsidR="00847F7E" w:rsidRPr="00847F7E">
        <w:rPr>
          <w:rFonts w:ascii="Times New Roman" w:hAnsi="Times New Roman"/>
          <w:sz w:val="24"/>
          <w:szCs w:val="24"/>
        </w:rPr>
        <w:t>O</w:t>
      </w:r>
      <w:r w:rsidR="00264A36" w:rsidRPr="00847F7E">
        <w:rPr>
          <w:rFonts w:ascii="Times New Roman" w:hAnsi="Times New Roman"/>
          <w:sz w:val="24"/>
          <w:szCs w:val="24"/>
        </w:rPr>
        <w:t>rdre Général</w:t>
      </w:r>
    </w:p>
    <w:p w:rsidR="00B74051" w:rsidRPr="00847F7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847F7E" w:rsidRDefault="00B74051" w:rsidP="00484C84">
      <w:pPr>
        <w:spacing w:before="0" w:beforeAutospacing="0" w:after="0" w:afterAutospacing="0" w:line="276" w:lineRule="auto"/>
        <w:contextualSpacing/>
        <w:jc w:val="left"/>
        <w:rPr>
          <w:rFonts w:ascii="Times New Roman" w:hAnsi="Times New Roman"/>
          <w:sz w:val="24"/>
          <w:szCs w:val="24"/>
        </w:rPr>
      </w:pPr>
      <w:r w:rsidRPr="00847F7E">
        <w:rPr>
          <w:rFonts w:ascii="Times New Roman" w:hAnsi="Times New Roman"/>
          <w:sz w:val="24"/>
          <w:szCs w:val="24"/>
        </w:rPr>
        <w:t>Recomm</w:t>
      </w:r>
      <w:r w:rsidR="00847F7E">
        <w:rPr>
          <w:rFonts w:ascii="Times New Roman" w:hAnsi="Times New Roman"/>
          <w:sz w:val="24"/>
          <w:szCs w:val="24"/>
        </w:rPr>
        <w:t>a</w:t>
      </w:r>
      <w:r w:rsidRPr="00847F7E">
        <w:rPr>
          <w:rFonts w:ascii="Times New Roman" w:hAnsi="Times New Roman"/>
          <w:sz w:val="24"/>
          <w:szCs w:val="24"/>
        </w:rPr>
        <w:t xml:space="preserve">ndations </w:t>
      </w:r>
      <w:r w:rsidR="00847F7E" w:rsidRPr="00847F7E">
        <w:rPr>
          <w:rFonts w:ascii="Times New Roman" w:hAnsi="Times New Roman"/>
          <w:sz w:val="24"/>
          <w:szCs w:val="24"/>
        </w:rPr>
        <w:t>sur la Façon de Maintenir l’Impulsion en vue d</w:t>
      </w:r>
      <w:r w:rsidR="00F92EA8">
        <w:rPr>
          <w:rFonts w:ascii="Times New Roman" w:hAnsi="Times New Roman"/>
          <w:sz w:val="24"/>
          <w:szCs w:val="24"/>
        </w:rPr>
        <w:t xml:space="preserve">u </w:t>
      </w:r>
      <w:r w:rsidR="00991C2B">
        <w:rPr>
          <w:rFonts w:ascii="Times New Roman" w:hAnsi="Times New Roman"/>
          <w:sz w:val="24"/>
          <w:szCs w:val="24"/>
        </w:rPr>
        <w:t>R</w:t>
      </w:r>
      <w:r w:rsidR="00F92EA8">
        <w:rPr>
          <w:rFonts w:ascii="Times New Roman" w:hAnsi="Times New Roman"/>
          <w:sz w:val="24"/>
          <w:szCs w:val="24"/>
        </w:rPr>
        <w:t>enforcement</w:t>
      </w:r>
      <w:r w:rsidR="00847F7E" w:rsidRPr="00847F7E">
        <w:rPr>
          <w:rFonts w:ascii="Times New Roman" w:hAnsi="Times New Roman"/>
          <w:sz w:val="24"/>
          <w:szCs w:val="24"/>
        </w:rPr>
        <w:t xml:space="preserve"> du Système</w:t>
      </w:r>
      <w:r w:rsidR="00847F7E">
        <w:rPr>
          <w:rFonts w:ascii="Times New Roman" w:hAnsi="Times New Roman"/>
          <w:sz w:val="24"/>
          <w:szCs w:val="24"/>
        </w:rPr>
        <w:t xml:space="preserve"> de</w:t>
      </w:r>
      <w:r w:rsidR="00B64013">
        <w:rPr>
          <w:rFonts w:ascii="Times New Roman" w:hAnsi="Times New Roman"/>
          <w:sz w:val="24"/>
          <w:szCs w:val="24"/>
        </w:rPr>
        <w:t xml:space="preserve">s </w:t>
      </w:r>
      <w:r w:rsidR="00E56FB9">
        <w:rPr>
          <w:rFonts w:ascii="Times New Roman" w:hAnsi="Times New Roman"/>
          <w:sz w:val="24"/>
          <w:szCs w:val="24"/>
        </w:rPr>
        <w:t>Organe</w:t>
      </w:r>
      <w:r w:rsidR="00B64013">
        <w:rPr>
          <w:rFonts w:ascii="Times New Roman" w:hAnsi="Times New Roman"/>
          <w:sz w:val="24"/>
          <w:szCs w:val="24"/>
        </w:rPr>
        <w:t xml:space="preserve">s de </w:t>
      </w:r>
      <w:r w:rsidR="00991C2B">
        <w:rPr>
          <w:rFonts w:ascii="Times New Roman" w:hAnsi="Times New Roman"/>
          <w:sz w:val="24"/>
          <w:szCs w:val="24"/>
        </w:rPr>
        <w:t>T</w:t>
      </w:r>
      <w:r w:rsidR="00B64013">
        <w:rPr>
          <w:rFonts w:ascii="Times New Roman" w:hAnsi="Times New Roman"/>
          <w:sz w:val="24"/>
          <w:szCs w:val="24"/>
        </w:rPr>
        <w:t>raités</w:t>
      </w:r>
    </w:p>
    <w:p w:rsidR="00B74051" w:rsidRPr="00847F7E" w:rsidRDefault="00B74051" w:rsidP="00484C84">
      <w:pPr>
        <w:spacing w:before="0" w:beforeAutospacing="0" w:after="0" w:afterAutospacing="0" w:line="276" w:lineRule="auto"/>
        <w:contextualSpacing/>
        <w:rPr>
          <w:rFonts w:ascii="Times New Roman" w:hAnsi="Times New Roman"/>
          <w:b/>
          <w:sz w:val="24"/>
          <w:szCs w:val="24"/>
        </w:rPr>
      </w:pPr>
      <w:r w:rsidRPr="00847F7E">
        <w:rPr>
          <w:rFonts w:ascii="Times New Roman" w:hAnsi="Times New Roman"/>
          <w:b/>
          <w:sz w:val="24"/>
          <w:szCs w:val="24"/>
        </w:rPr>
        <w:br w:type="page"/>
      </w:r>
      <w:r w:rsidRPr="00847F7E">
        <w:rPr>
          <w:rFonts w:ascii="Times New Roman" w:hAnsi="Times New Roman"/>
          <w:b/>
          <w:sz w:val="24"/>
          <w:szCs w:val="24"/>
        </w:rPr>
        <w:lastRenderedPageBreak/>
        <w:t>Introduction</w:t>
      </w:r>
    </w:p>
    <w:p w:rsidR="00B74051" w:rsidRPr="00847F7E" w:rsidRDefault="00B74051" w:rsidP="00484C84">
      <w:pPr>
        <w:spacing w:before="0" w:beforeAutospacing="0" w:after="0" w:afterAutospacing="0" w:line="276" w:lineRule="auto"/>
        <w:contextualSpacing/>
        <w:rPr>
          <w:rFonts w:ascii="Times New Roman" w:hAnsi="Times New Roman"/>
          <w:b/>
          <w:sz w:val="24"/>
          <w:szCs w:val="24"/>
        </w:rPr>
      </w:pPr>
    </w:p>
    <w:p w:rsidR="00B74051" w:rsidRPr="00847F7E" w:rsidRDefault="00B74051" w:rsidP="00484C84">
      <w:pPr>
        <w:spacing w:before="0" w:beforeAutospacing="0" w:after="0" w:afterAutospacing="0" w:line="276" w:lineRule="auto"/>
        <w:contextualSpacing/>
        <w:rPr>
          <w:rFonts w:ascii="Times New Roman" w:hAnsi="Times New Roman"/>
          <w:b/>
          <w:sz w:val="24"/>
          <w:szCs w:val="24"/>
        </w:rPr>
      </w:pPr>
    </w:p>
    <w:p w:rsidR="00866836" w:rsidRPr="0050515B" w:rsidRDefault="00847F7E"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847F7E">
        <w:rPr>
          <w:rFonts w:ascii="Times New Roman" w:hAnsi="Times New Roman"/>
          <w:sz w:val="24"/>
          <w:szCs w:val="24"/>
        </w:rPr>
        <w:t>Depuis 1948, la communauté international</w:t>
      </w:r>
      <w:r>
        <w:rPr>
          <w:rFonts w:ascii="Times New Roman" w:hAnsi="Times New Roman"/>
          <w:sz w:val="24"/>
          <w:szCs w:val="24"/>
        </w:rPr>
        <w:t>e</w:t>
      </w:r>
      <w:r w:rsidR="00A637D2">
        <w:rPr>
          <w:rFonts w:ascii="Times New Roman" w:hAnsi="Times New Roman"/>
          <w:sz w:val="24"/>
          <w:szCs w:val="24"/>
        </w:rPr>
        <w:t xml:space="preserve"> </w:t>
      </w:r>
      <w:r w:rsidRPr="00847F7E">
        <w:rPr>
          <w:rFonts w:ascii="Times New Roman" w:hAnsi="Times New Roman"/>
          <w:sz w:val="24"/>
          <w:szCs w:val="24"/>
        </w:rPr>
        <w:t xml:space="preserve"> a mis au point une structure remarquable </w:t>
      </w:r>
      <w:r w:rsidR="00991C2B">
        <w:rPr>
          <w:rFonts w:ascii="Times New Roman" w:hAnsi="Times New Roman"/>
          <w:sz w:val="24"/>
          <w:szCs w:val="24"/>
        </w:rPr>
        <w:t xml:space="preserve">pour </w:t>
      </w:r>
      <w:r w:rsidRPr="00847F7E">
        <w:rPr>
          <w:rFonts w:ascii="Times New Roman" w:hAnsi="Times New Roman"/>
          <w:sz w:val="24"/>
          <w:szCs w:val="24"/>
        </w:rPr>
        <w:t>la protection des droits de l’homme</w:t>
      </w:r>
      <w:r w:rsidR="00866836" w:rsidRPr="00847F7E">
        <w:rPr>
          <w:rFonts w:ascii="Times New Roman" w:hAnsi="Times New Roman"/>
          <w:sz w:val="24"/>
          <w:szCs w:val="24"/>
        </w:rPr>
        <w:t xml:space="preserve">. </w:t>
      </w:r>
      <w:r w:rsidR="00866836" w:rsidRPr="0035793D">
        <w:rPr>
          <w:rFonts w:ascii="Times New Roman" w:hAnsi="Times New Roman"/>
          <w:sz w:val="24"/>
          <w:szCs w:val="24"/>
        </w:rPr>
        <w:t>F</w:t>
      </w:r>
      <w:r w:rsidR="0035793D" w:rsidRPr="0035793D">
        <w:rPr>
          <w:rFonts w:ascii="Times New Roman" w:hAnsi="Times New Roman"/>
          <w:sz w:val="24"/>
          <w:szCs w:val="24"/>
        </w:rPr>
        <w:t>ondée sur des principes tels que l’universalité, l’indivisi</w:t>
      </w:r>
      <w:r w:rsidR="00991C2B">
        <w:rPr>
          <w:rFonts w:ascii="Times New Roman" w:hAnsi="Times New Roman"/>
          <w:sz w:val="24"/>
          <w:szCs w:val="24"/>
        </w:rPr>
        <w:t xml:space="preserve">bilité et la non-discrimination, </w:t>
      </w:r>
      <w:r w:rsidR="0035793D" w:rsidRPr="0035793D">
        <w:rPr>
          <w:rFonts w:ascii="Times New Roman" w:hAnsi="Times New Roman"/>
          <w:sz w:val="24"/>
          <w:szCs w:val="24"/>
        </w:rPr>
        <w:t xml:space="preserve">elle a mis au point des </w:t>
      </w:r>
      <w:r w:rsidR="00B904E6">
        <w:rPr>
          <w:rFonts w:ascii="Times New Roman" w:hAnsi="Times New Roman"/>
          <w:sz w:val="24"/>
          <w:szCs w:val="24"/>
        </w:rPr>
        <w:t>mécanismes de su</w:t>
      </w:r>
      <w:r w:rsidR="00831DD1">
        <w:rPr>
          <w:rFonts w:ascii="Times New Roman" w:hAnsi="Times New Roman"/>
          <w:sz w:val="24"/>
          <w:szCs w:val="24"/>
        </w:rPr>
        <w:t>ivi</w:t>
      </w:r>
      <w:r w:rsidR="00B904E6">
        <w:rPr>
          <w:rFonts w:ascii="Times New Roman" w:hAnsi="Times New Roman"/>
          <w:sz w:val="24"/>
          <w:szCs w:val="24"/>
        </w:rPr>
        <w:t xml:space="preserve"> aux niveaux régionaux et internationaux</w:t>
      </w:r>
      <w:r w:rsidR="00866836" w:rsidRPr="0035793D">
        <w:rPr>
          <w:rFonts w:ascii="Times New Roman" w:hAnsi="Times New Roman"/>
          <w:sz w:val="24"/>
          <w:szCs w:val="24"/>
        </w:rPr>
        <w:t xml:space="preserve">. </w:t>
      </w:r>
      <w:r w:rsidR="0050515B">
        <w:rPr>
          <w:rFonts w:ascii="Times New Roman" w:hAnsi="Times New Roman"/>
          <w:sz w:val="24"/>
          <w:szCs w:val="24"/>
        </w:rPr>
        <w:t>Ces mécanismes comp</w:t>
      </w:r>
      <w:r w:rsidR="00597E88">
        <w:rPr>
          <w:rFonts w:ascii="Times New Roman" w:hAnsi="Times New Roman"/>
          <w:sz w:val="24"/>
          <w:szCs w:val="24"/>
        </w:rPr>
        <w:t>ortent des éléments juridiques,</w:t>
      </w:r>
      <w:r w:rsidR="0050515B">
        <w:rPr>
          <w:rFonts w:ascii="Times New Roman" w:hAnsi="Times New Roman"/>
          <w:sz w:val="24"/>
          <w:szCs w:val="24"/>
        </w:rPr>
        <w:t xml:space="preserve"> quasi-juridiques, diplomatiques et autres</w:t>
      </w:r>
      <w:r w:rsidR="004D70A2" w:rsidRPr="0050515B">
        <w:rPr>
          <w:rFonts w:ascii="Times New Roman" w:hAnsi="Times New Roman"/>
          <w:sz w:val="24"/>
          <w:szCs w:val="24"/>
        </w:rPr>
        <w:t>.</w:t>
      </w:r>
    </w:p>
    <w:p w:rsidR="00484C84" w:rsidRPr="0050515B" w:rsidRDefault="00484C84" w:rsidP="00484C84">
      <w:pPr>
        <w:pStyle w:val="ListParagraph"/>
        <w:spacing w:before="0" w:beforeAutospacing="0" w:after="0" w:afterAutospacing="0" w:line="276" w:lineRule="auto"/>
        <w:ind w:left="502"/>
        <w:jc w:val="left"/>
        <w:rPr>
          <w:rFonts w:ascii="Times New Roman" w:hAnsi="Times New Roman"/>
          <w:sz w:val="24"/>
          <w:szCs w:val="24"/>
        </w:rPr>
      </w:pPr>
    </w:p>
    <w:p w:rsidR="00B74051" w:rsidRPr="001D40B6" w:rsidRDefault="00866836"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50515B">
        <w:rPr>
          <w:rFonts w:ascii="Times New Roman" w:hAnsi="Times New Roman"/>
          <w:sz w:val="24"/>
          <w:szCs w:val="24"/>
        </w:rPr>
        <w:t>A</w:t>
      </w:r>
      <w:r w:rsidR="0050515B" w:rsidRPr="0050515B">
        <w:rPr>
          <w:rFonts w:ascii="Times New Roman" w:hAnsi="Times New Roman"/>
          <w:sz w:val="24"/>
          <w:szCs w:val="24"/>
        </w:rPr>
        <w:t xml:space="preserve">u </w:t>
      </w:r>
      <w:r w:rsidR="00BB6A02" w:rsidRPr="0050515B">
        <w:rPr>
          <w:rFonts w:ascii="Times New Roman" w:hAnsi="Times New Roman"/>
          <w:sz w:val="24"/>
          <w:szCs w:val="24"/>
        </w:rPr>
        <w:t>cœur</w:t>
      </w:r>
      <w:r w:rsidR="0050515B" w:rsidRPr="0050515B">
        <w:rPr>
          <w:rFonts w:ascii="Times New Roman" w:hAnsi="Times New Roman"/>
          <w:sz w:val="24"/>
          <w:szCs w:val="24"/>
        </w:rPr>
        <w:t xml:space="preserve"> de l</w:t>
      </w:r>
      <w:r w:rsidR="00991C2B">
        <w:rPr>
          <w:rFonts w:ascii="Times New Roman" w:hAnsi="Times New Roman"/>
          <w:sz w:val="24"/>
          <w:szCs w:val="24"/>
        </w:rPr>
        <w:t xml:space="preserve">a </w:t>
      </w:r>
      <w:r w:rsidR="0050515B" w:rsidRPr="0050515B">
        <w:rPr>
          <w:rFonts w:ascii="Times New Roman" w:hAnsi="Times New Roman"/>
          <w:sz w:val="24"/>
          <w:szCs w:val="24"/>
        </w:rPr>
        <w:t>structure  mondiale des droits de l’homme</w:t>
      </w:r>
      <w:r w:rsidR="00991C2B">
        <w:rPr>
          <w:rFonts w:ascii="Times New Roman" w:hAnsi="Times New Roman"/>
          <w:sz w:val="24"/>
          <w:szCs w:val="24"/>
        </w:rPr>
        <w:t>, on trouve</w:t>
      </w:r>
      <w:r w:rsidR="0050515B" w:rsidRPr="0050515B">
        <w:rPr>
          <w:rFonts w:ascii="Times New Roman" w:hAnsi="Times New Roman"/>
          <w:sz w:val="24"/>
          <w:szCs w:val="24"/>
        </w:rPr>
        <w:t xml:space="preserve"> le système d</w:t>
      </w:r>
      <w:r w:rsidR="0050515B">
        <w:rPr>
          <w:rFonts w:ascii="Times New Roman" w:hAnsi="Times New Roman"/>
          <w:sz w:val="24"/>
          <w:szCs w:val="24"/>
        </w:rPr>
        <w:t>e</w:t>
      </w:r>
      <w:r w:rsidR="00831DD1">
        <w:rPr>
          <w:rFonts w:ascii="Times New Roman" w:hAnsi="Times New Roman"/>
          <w:sz w:val="24"/>
          <w:szCs w:val="24"/>
        </w:rPr>
        <w:t>s</w:t>
      </w:r>
      <w:r w:rsidR="0050515B">
        <w:rPr>
          <w:rFonts w:ascii="Times New Roman" w:hAnsi="Times New Roman"/>
          <w:sz w:val="24"/>
          <w:szCs w:val="24"/>
        </w:rPr>
        <w:t xml:space="preserve"> </w:t>
      </w:r>
      <w:r w:rsidR="00E56FB9">
        <w:rPr>
          <w:rFonts w:ascii="Times New Roman" w:hAnsi="Times New Roman"/>
          <w:sz w:val="24"/>
          <w:szCs w:val="24"/>
        </w:rPr>
        <w:t>organ</w:t>
      </w:r>
      <w:r w:rsidR="00B64013">
        <w:rPr>
          <w:rFonts w:ascii="Times New Roman" w:hAnsi="Times New Roman"/>
          <w:sz w:val="24"/>
          <w:szCs w:val="24"/>
        </w:rPr>
        <w:t>e</w:t>
      </w:r>
      <w:r w:rsidR="00831DD1">
        <w:rPr>
          <w:rFonts w:ascii="Times New Roman" w:hAnsi="Times New Roman"/>
          <w:sz w:val="24"/>
          <w:szCs w:val="24"/>
        </w:rPr>
        <w:t>s</w:t>
      </w:r>
      <w:r w:rsidR="00B64013">
        <w:rPr>
          <w:rFonts w:ascii="Times New Roman" w:hAnsi="Times New Roman"/>
          <w:sz w:val="24"/>
          <w:szCs w:val="24"/>
        </w:rPr>
        <w:t xml:space="preserve"> de</w:t>
      </w:r>
      <w:r w:rsidR="0050515B">
        <w:rPr>
          <w:rFonts w:ascii="Times New Roman" w:hAnsi="Times New Roman"/>
          <w:sz w:val="24"/>
          <w:szCs w:val="24"/>
        </w:rPr>
        <w:t xml:space="preserve"> traité</w:t>
      </w:r>
      <w:r w:rsidR="00831DD1">
        <w:rPr>
          <w:rFonts w:ascii="Times New Roman" w:hAnsi="Times New Roman"/>
          <w:sz w:val="24"/>
          <w:szCs w:val="24"/>
        </w:rPr>
        <w:t>s</w:t>
      </w:r>
      <w:r w:rsidR="0050515B">
        <w:rPr>
          <w:rFonts w:ascii="Times New Roman" w:hAnsi="Times New Roman"/>
          <w:sz w:val="24"/>
          <w:szCs w:val="24"/>
        </w:rPr>
        <w:t>.</w:t>
      </w:r>
      <w:r w:rsidR="00B74051" w:rsidRPr="0050515B">
        <w:rPr>
          <w:rFonts w:ascii="Times New Roman" w:hAnsi="Times New Roman"/>
          <w:sz w:val="24"/>
          <w:szCs w:val="24"/>
        </w:rPr>
        <w:t xml:space="preserve"> </w:t>
      </w:r>
      <w:r w:rsidR="00991C2B">
        <w:rPr>
          <w:rFonts w:ascii="Times New Roman" w:hAnsi="Times New Roman"/>
          <w:sz w:val="24"/>
          <w:szCs w:val="24"/>
        </w:rPr>
        <w:t>A partir de</w:t>
      </w:r>
      <w:r w:rsidR="0050515B" w:rsidRPr="0050515B">
        <w:rPr>
          <w:rFonts w:ascii="Times New Roman" w:hAnsi="Times New Roman"/>
          <w:sz w:val="24"/>
          <w:szCs w:val="24"/>
        </w:rPr>
        <w:t xml:space="preserve"> décisions souveraines et volontaires, les Etats s’engagent à </w:t>
      </w:r>
      <w:r w:rsidR="00654E7D">
        <w:rPr>
          <w:rFonts w:ascii="Times New Roman" w:hAnsi="Times New Roman"/>
          <w:sz w:val="24"/>
          <w:szCs w:val="24"/>
        </w:rPr>
        <w:t>appliquer et respecter les obligations  juridiques  stipulées dans chaque traité international sur les droits de l’homme</w:t>
      </w:r>
      <w:r w:rsidR="00B74051" w:rsidRPr="0050515B">
        <w:rPr>
          <w:rFonts w:ascii="Times New Roman" w:hAnsi="Times New Roman"/>
          <w:sz w:val="24"/>
          <w:szCs w:val="24"/>
        </w:rPr>
        <w:t xml:space="preserve">. </w:t>
      </w:r>
      <w:r w:rsidR="00654E7D">
        <w:rPr>
          <w:rFonts w:ascii="Times New Roman" w:hAnsi="Times New Roman"/>
          <w:sz w:val="24"/>
          <w:szCs w:val="24"/>
        </w:rPr>
        <w:t>Les</w:t>
      </w:r>
      <w:r w:rsidR="00654E7D" w:rsidRPr="00654E7D">
        <w:rPr>
          <w:rFonts w:ascii="Times New Roman" w:hAnsi="Times New Roman"/>
          <w:sz w:val="24"/>
          <w:szCs w:val="24"/>
        </w:rPr>
        <w:t xml:space="preserve"> </w:t>
      </w:r>
      <w:r w:rsidR="00991C2B">
        <w:rPr>
          <w:rFonts w:ascii="Times New Roman" w:hAnsi="Times New Roman"/>
          <w:sz w:val="24"/>
          <w:szCs w:val="24"/>
        </w:rPr>
        <w:t>O</w:t>
      </w:r>
      <w:r w:rsidR="00E56FB9">
        <w:rPr>
          <w:rFonts w:ascii="Times New Roman" w:hAnsi="Times New Roman"/>
          <w:sz w:val="24"/>
          <w:szCs w:val="24"/>
        </w:rPr>
        <w:t>rgan</w:t>
      </w:r>
      <w:r w:rsidR="00B64013">
        <w:rPr>
          <w:rFonts w:ascii="Times New Roman" w:hAnsi="Times New Roman"/>
          <w:sz w:val="24"/>
          <w:szCs w:val="24"/>
        </w:rPr>
        <w:t>e</w:t>
      </w:r>
      <w:r w:rsidR="00654E7D" w:rsidRPr="00654E7D">
        <w:rPr>
          <w:rFonts w:ascii="Times New Roman" w:hAnsi="Times New Roman"/>
          <w:sz w:val="24"/>
          <w:szCs w:val="24"/>
        </w:rPr>
        <w:t xml:space="preserve">s </w:t>
      </w:r>
      <w:r w:rsidR="00B64013">
        <w:rPr>
          <w:rFonts w:ascii="Times New Roman" w:hAnsi="Times New Roman"/>
          <w:sz w:val="24"/>
          <w:szCs w:val="24"/>
        </w:rPr>
        <w:t>de</w:t>
      </w:r>
      <w:r w:rsidR="00654E7D" w:rsidRPr="00654E7D">
        <w:rPr>
          <w:rFonts w:ascii="Times New Roman" w:hAnsi="Times New Roman"/>
          <w:sz w:val="24"/>
          <w:szCs w:val="24"/>
        </w:rPr>
        <w:t xml:space="preserve"> </w:t>
      </w:r>
      <w:r w:rsidR="00991C2B">
        <w:rPr>
          <w:rFonts w:ascii="Times New Roman" w:hAnsi="Times New Roman"/>
          <w:sz w:val="24"/>
          <w:szCs w:val="24"/>
        </w:rPr>
        <w:t>T</w:t>
      </w:r>
      <w:r w:rsidR="00654E7D" w:rsidRPr="00654E7D">
        <w:rPr>
          <w:rFonts w:ascii="Times New Roman" w:hAnsi="Times New Roman"/>
          <w:sz w:val="24"/>
          <w:szCs w:val="24"/>
        </w:rPr>
        <w:t>raité</w:t>
      </w:r>
      <w:r w:rsidR="00991C2B">
        <w:rPr>
          <w:rFonts w:ascii="Times New Roman" w:hAnsi="Times New Roman"/>
          <w:sz w:val="24"/>
          <w:szCs w:val="24"/>
        </w:rPr>
        <w:t>s</w:t>
      </w:r>
      <w:r w:rsidR="00654E7D" w:rsidRPr="00654E7D">
        <w:rPr>
          <w:rFonts w:ascii="Times New Roman" w:hAnsi="Times New Roman"/>
          <w:sz w:val="24"/>
          <w:szCs w:val="24"/>
        </w:rPr>
        <w:t xml:space="preserve"> sont des </w:t>
      </w:r>
      <w:r w:rsidR="00E56FB9">
        <w:rPr>
          <w:rFonts w:ascii="Times New Roman" w:hAnsi="Times New Roman"/>
          <w:sz w:val="24"/>
          <w:szCs w:val="24"/>
        </w:rPr>
        <w:t>organisme</w:t>
      </w:r>
      <w:r w:rsidR="00654E7D" w:rsidRPr="00654E7D">
        <w:rPr>
          <w:rFonts w:ascii="Times New Roman" w:hAnsi="Times New Roman"/>
          <w:sz w:val="24"/>
          <w:szCs w:val="24"/>
        </w:rPr>
        <w:t xml:space="preserve">s indépendants </w:t>
      </w:r>
      <w:r w:rsidR="00654E7D">
        <w:rPr>
          <w:rFonts w:ascii="Times New Roman" w:hAnsi="Times New Roman"/>
          <w:sz w:val="24"/>
          <w:szCs w:val="24"/>
        </w:rPr>
        <w:t xml:space="preserve">habilités à </w:t>
      </w:r>
      <w:r w:rsidR="00216465">
        <w:rPr>
          <w:rFonts w:ascii="Times New Roman" w:hAnsi="Times New Roman"/>
          <w:sz w:val="24"/>
          <w:szCs w:val="24"/>
        </w:rPr>
        <w:t>a</w:t>
      </w:r>
      <w:r w:rsidR="00BA0D97">
        <w:rPr>
          <w:rFonts w:ascii="Times New Roman" w:hAnsi="Times New Roman"/>
          <w:sz w:val="24"/>
          <w:szCs w:val="24"/>
        </w:rPr>
        <w:t xml:space="preserve">ssurer </w:t>
      </w:r>
      <w:r w:rsidR="00654E7D">
        <w:rPr>
          <w:rFonts w:ascii="Times New Roman" w:hAnsi="Times New Roman"/>
          <w:sz w:val="24"/>
          <w:szCs w:val="24"/>
        </w:rPr>
        <w:t xml:space="preserve">l’application par un </w:t>
      </w:r>
      <w:r w:rsidR="00920ABE">
        <w:rPr>
          <w:rFonts w:ascii="Times New Roman" w:hAnsi="Times New Roman"/>
          <w:sz w:val="24"/>
          <w:szCs w:val="24"/>
        </w:rPr>
        <w:t>E</w:t>
      </w:r>
      <w:r w:rsidR="00654E7D">
        <w:rPr>
          <w:rFonts w:ascii="Times New Roman" w:hAnsi="Times New Roman"/>
          <w:sz w:val="24"/>
          <w:szCs w:val="24"/>
        </w:rPr>
        <w:t xml:space="preserve">tat </w:t>
      </w:r>
      <w:r w:rsidR="00B64013">
        <w:rPr>
          <w:rFonts w:ascii="Times New Roman" w:hAnsi="Times New Roman"/>
          <w:sz w:val="24"/>
          <w:szCs w:val="24"/>
        </w:rPr>
        <w:t xml:space="preserve">de </w:t>
      </w:r>
      <w:r w:rsidR="00654E7D">
        <w:rPr>
          <w:rFonts w:ascii="Times New Roman" w:hAnsi="Times New Roman"/>
          <w:sz w:val="24"/>
          <w:szCs w:val="24"/>
        </w:rPr>
        <w:t xml:space="preserve">ses obligations </w:t>
      </w:r>
      <w:r w:rsidR="00920ABE">
        <w:rPr>
          <w:rFonts w:ascii="Times New Roman" w:hAnsi="Times New Roman"/>
          <w:sz w:val="24"/>
          <w:szCs w:val="24"/>
        </w:rPr>
        <w:t>sur les</w:t>
      </w:r>
      <w:r w:rsidR="00654E7D">
        <w:rPr>
          <w:rFonts w:ascii="Times New Roman" w:hAnsi="Times New Roman"/>
          <w:sz w:val="24"/>
          <w:szCs w:val="24"/>
        </w:rPr>
        <w:t xml:space="preserve"> droits de l’homme</w:t>
      </w:r>
      <w:r w:rsidR="00B74051" w:rsidRPr="00654E7D">
        <w:rPr>
          <w:rFonts w:ascii="Times New Roman" w:hAnsi="Times New Roman"/>
          <w:sz w:val="24"/>
          <w:szCs w:val="24"/>
        </w:rPr>
        <w:t xml:space="preserve">. </w:t>
      </w:r>
      <w:r w:rsidR="001A2210">
        <w:rPr>
          <w:rFonts w:ascii="Times New Roman" w:hAnsi="Times New Roman"/>
          <w:sz w:val="24"/>
          <w:szCs w:val="24"/>
        </w:rPr>
        <w:t>L</w:t>
      </w:r>
      <w:r w:rsidR="00BA0D97">
        <w:rPr>
          <w:rFonts w:ascii="Times New Roman" w:hAnsi="Times New Roman"/>
          <w:sz w:val="24"/>
          <w:szCs w:val="24"/>
        </w:rPr>
        <w:t>eurs</w:t>
      </w:r>
      <w:r w:rsidR="00B74051" w:rsidRPr="00AA2824">
        <w:rPr>
          <w:rFonts w:ascii="Times New Roman" w:hAnsi="Times New Roman"/>
          <w:sz w:val="24"/>
          <w:szCs w:val="24"/>
        </w:rPr>
        <w:t xml:space="preserve"> recomm</w:t>
      </w:r>
      <w:r w:rsidR="00BA0D97">
        <w:rPr>
          <w:rFonts w:ascii="Times New Roman" w:hAnsi="Times New Roman"/>
          <w:sz w:val="24"/>
          <w:szCs w:val="24"/>
        </w:rPr>
        <w:t>a</w:t>
      </w:r>
      <w:r w:rsidR="00B74051" w:rsidRPr="00AA2824">
        <w:rPr>
          <w:rFonts w:ascii="Times New Roman" w:hAnsi="Times New Roman"/>
          <w:sz w:val="24"/>
          <w:szCs w:val="24"/>
        </w:rPr>
        <w:t xml:space="preserve">ndations </w:t>
      </w:r>
      <w:r w:rsidR="00BA0D97">
        <w:rPr>
          <w:rFonts w:ascii="Times New Roman" w:hAnsi="Times New Roman"/>
          <w:sz w:val="24"/>
          <w:szCs w:val="24"/>
        </w:rPr>
        <w:t>découlent des obligations juridiques de l’</w:t>
      </w:r>
      <w:r w:rsidR="00B066DC">
        <w:rPr>
          <w:rFonts w:ascii="Times New Roman" w:hAnsi="Times New Roman"/>
          <w:sz w:val="24"/>
          <w:szCs w:val="24"/>
        </w:rPr>
        <w:t>E</w:t>
      </w:r>
      <w:r w:rsidR="00BA0D97">
        <w:rPr>
          <w:rFonts w:ascii="Times New Roman" w:hAnsi="Times New Roman"/>
          <w:sz w:val="24"/>
          <w:szCs w:val="24"/>
        </w:rPr>
        <w:t>tat stipulées dans les traités sur les droits de l’homme</w:t>
      </w:r>
      <w:r w:rsidR="00B74051" w:rsidRPr="00AA2824">
        <w:rPr>
          <w:rFonts w:ascii="Times New Roman" w:hAnsi="Times New Roman"/>
          <w:sz w:val="24"/>
          <w:szCs w:val="24"/>
        </w:rPr>
        <w:t xml:space="preserve">. </w:t>
      </w:r>
      <w:r w:rsidR="00BA0D97" w:rsidRPr="000B0100">
        <w:rPr>
          <w:rFonts w:ascii="Times New Roman" w:hAnsi="Times New Roman"/>
          <w:sz w:val="24"/>
          <w:szCs w:val="24"/>
        </w:rPr>
        <w:t xml:space="preserve">Leur indépendance </w:t>
      </w:r>
      <w:r w:rsidR="00AB04E1" w:rsidRPr="000B0100">
        <w:rPr>
          <w:rFonts w:ascii="Times New Roman" w:hAnsi="Times New Roman"/>
          <w:sz w:val="24"/>
          <w:szCs w:val="24"/>
        </w:rPr>
        <w:t xml:space="preserve"> permet de garantir l’objectivité et </w:t>
      </w:r>
      <w:r w:rsidR="000B0100">
        <w:rPr>
          <w:rFonts w:ascii="Times New Roman" w:hAnsi="Times New Roman"/>
          <w:sz w:val="24"/>
          <w:szCs w:val="24"/>
        </w:rPr>
        <w:t xml:space="preserve">une </w:t>
      </w:r>
      <w:r w:rsidR="00AB04E1" w:rsidRPr="000B0100">
        <w:rPr>
          <w:rFonts w:ascii="Times New Roman" w:hAnsi="Times New Roman"/>
          <w:sz w:val="24"/>
          <w:szCs w:val="24"/>
        </w:rPr>
        <w:t xml:space="preserve">approche non </w:t>
      </w:r>
      <w:r w:rsidR="000B0100" w:rsidRPr="000B0100">
        <w:rPr>
          <w:rFonts w:ascii="Times New Roman" w:hAnsi="Times New Roman"/>
          <w:sz w:val="24"/>
          <w:szCs w:val="24"/>
        </w:rPr>
        <w:t>s</w:t>
      </w:r>
      <w:r w:rsidR="000B0100">
        <w:rPr>
          <w:rFonts w:ascii="Times New Roman" w:hAnsi="Times New Roman"/>
          <w:sz w:val="24"/>
          <w:szCs w:val="24"/>
        </w:rPr>
        <w:t>é</w:t>
      </w:r>
      <w:r w:rsidR="000B0100" w:rsidRPr="000B0100">
        <w:rPr>
          <w:rFonts w:ascii="Times New Roman" w:hAnsi="Times New Roman"/>
          <w:sz w:val="24"/>
          <w:szCs w:val="24"/>
        </w:rPr>
        <w:t xml:space="preserve">lective </w:t>
      </w:r>
      <w:r w:rsidR="001A2210">
        <w:rPr>
          <w:rFonts w:ascii="Times New Roman" w:hAnsi="Times New Roman"/>
          <w:sz w:val="24"/>
          <w:szCs w:val="24"/>
        </w:rPr>
        <w:t xml:space="preserve">de </w:t>
      </w:r>
      <w:r w:rsidR="000B0100" w:rsidRPr="000B0100">
        <w:rPr>
          <w:rFonts w:ascii="Times New Roman" w:hAnsi="Times New Roman"/>
          <w:sz w:val="24"/>
          <w:szCs w:val="24"/>
        </w:rPr>
        <w:t xml:space="preserve">tous les droits de l’homme </w:t>
      </w:r>
      <w:r w:rsidR="00035A69">
        <w:rPr>
          <w:rFonts w:ascii="Times New Roman" w:hAnsi="Times New Roman"/>
          <w:sz w:val="24"/>
          <w:szCs w:val="24"/>
        </w:rPr>
        <w:t xml:space="preserve"> et leur nature </w:t>
      </w:r>
      <w:r w:rsidR="002A3C71">
        <w:rPr>
          <w:rFonts w:ascii="Times New Roman" w:hAnsi="Times New Roman"/>
          <w:sz w:val="24"/>
          <w:szCs w:val="24"/>
        </w:rPr>
        <w:t xml:space="preserve">juridique les met hors de tout contexte politique. Ces </w:t>
      </w:r>
      <w:r w:rsidR="00E56FB9">
        <w:rPr>
          <w:rFonts w:ascii="Times New Roman" w:hAnsi="Times New Roman"/>
          <w:sz w:val="24"/>
          <w:szCs w:val="24"/>
        </w:rPr>
        <w:t>organ</w:t>
      </w:r>
      <w:r w:rsidR="00B64013">
        <w:rPr>
          <w:rFonts w:ascii="Times New Roman" w:hAnsi="Times New Roman"/>
          <w:sz w:val="24"/>
          <w:szCs w:val="24"/>
        </w:rPr>
        <w:t>e</w:t>
      </w:r>
      <w:r w:rsidR="002A3C71">
        <w:rPr>
          <w:rFonts w:ascii="Times New Roman" w:hAnsi="Times New Roman"/>
          <w:sz w:val="24"/>
          <w:szCs w:val="24"/>
        </w:rPr>
        <w:t>s jouent un rôle fondamental dans la promotion et la protection des droits de l’homme au niveau national</w:t>
      </w:r>
      <w:r w:rsidR="00B74051" w:rsidRPr="00AA2824">
        <w:rPr>
          <w:rFonts w:ascii="Times New Roman" w:hAnsi="Times New Roman"/>
          <w:sz w:val="24"/>
          <w:szCs w:val="24"/>
        </w:rPr>
        <w:t>.</w:t>
      </w:r>
      <w:r w:rsidR="00D053E2" w:rsidRPr="00AA2824">
        <w:rPr>
          <w:rFonts w:ascii="Times New Roman" w:hAnsi="Times New Roman"/>
          <w:sz w:val="24"/>
          <w:szCs w:val="24"/>
        </w:rPr>
        <w:t xml:space="preserve"> </w:t>
      </w:r>
      <w:r w:rsidR="002A3C71" w:rsidRPr="001D40B6">
        <w:rPr>
          <w:rFonts w:ascii="Times New Roman" w:hAnsi="Times New Roman"/>
          <w:sz w:val="24"/>
          <w:szCs w:val="24"/>
        </w:rPr>
        <w:t xml:space="preserve">Ils </w:t>
      </w:r>
      <w:r w:rsidR="00B066DC">
        <w:rPr>
          <w:rFonts w:ascii="Times New Roman" w:hAnsi="Times New Roman"/>
          <w:sz w:val="24"/>
          <w:szCs w:val="24"/>
        </w:rPr>
        <w:t>conseillent</w:t>
      </w:r>
      <w:r w:rsidR="001D40B6" w:rsidRPr="001D40B6">
        <w:rPr>
          <w:rFonts w:ascii="Times New Roman" w:hAnsi="Times New Roman"/>
          <w:sz w:val="24"/>
          <w:szCs w:val="24"/>
        </w:rPr>
        <w:t xml:space="preserve"> régulièrement les Etats </w:t>
      </w:r>
      <w:r w:rsidR="00D053E2" w:rsidRPr="001D40B6">
        <w:rPr>
          <w:rFonts w:ascii="Times New Roman" w:hAnsi="Times New Roman"/>
          <w:sz w:val="24"/>
          <w:szCs w:val="24"/>
        </w:rPr>
        <w:t xml:space="preserve">; </w:t>
      </w:r>
      <w:r w:rsidR="001D40B6" w:rsidRPr="001D40B6">
        <w:rPr>
          <w:rFonts w:ascii="Times New Roman" w:hAnsi="Times New Roman"/>
          <w:sz w:val="24"/>
          <w:szCs w:val="24"/>
        </w:rPr>
        <w:t>ils génère</w:t>
      </w:r>
      <w:r w:rsidR="00F1461F">
        <w:rPr>
          <w:rFonts w:ascii="Times New Roman" w:hAnsi="Times New Roman"/>
          <w:sz w:val="24"/>
          <w:szCs w:val="24"/>
        </w:rPr>
        <w:t>nt</w:t>
      </w:r>
      <w:r w:rsidR="001D40B6" w:rsidRPr="001D40B6">
        <w:rPr>
          <w:rFonts w:ascii="Times New Roman" w:hAnsi="Times New Roman"/>
          <w:sz w:val="24"/>
          <w:szCs w:val="24"/>
        </w:rPr>
        <w:t xml:space="preserve"> des plateformes de défen</w:t>
      </w:r>
      <w:r w:rsidR="00F1461F">
        <w:rPr>
          <w:rFonts w:ascii="Times New Roman" w:hAnsi="Times New Roman"/>
          <w:sz w:val="24"/>
          <w:szCs w:val="24"/>
        </w:rPr>
        <w:t>s</w:t>
      </w:r>
      <w:r w:rsidR="001D40B6" w:rsidRPr="001D40B6">
        <w:rPr>
          <w:rFonts w:ascii="Times New Roman" w:hAnsi="Times New Roman"/>
          <w:sz w:val="24"/>
          <w:szCs w:val="24"/>
        </w:rPr>
        <w:t xml:space="preserve">e des droits de l’homme pour des </w:t>
      </w:r>
      <w:r w:rsidR="004D56AA">
        <w:rPr>
          <w:rFonts w:ascii="Times New Roman" w:hAnsi="Times New Roman"/>
          <w:sz w:val="24"/>
          <w:szCs w:val="24"/>
        </w:rPr>
        <w:t>I</w:t>
      </w:r>
      <w:r w:rsidR="001D40B6" w:rsidRPr="001D40B6">
        <w:rPr>
          <w:rFonts w:ascii="Times New Roman" w:hAnsi="Times New Roman"/>
          <w:sz w:val="24"/>
          <w:szCs w:val="24"/>
        </w:rPr>
        <w:t xml:space="preserve">nstitutions </w:t>
      </w:r>
      <w:r w:rsidR="004D56AA">
        <w:rPr>
          <w:rFonts w:ascii="Times New Roman" w:hAnsi="Times New Roman"/>
          <w:sz w:val="24"/>
          <w:szCs w:val="24"/>
        </w:rPr>
        <w:t>N</w:t>
      </w:r>
      <w:r w:rsidR="001D40B6" w:rsidRPr="001D40B6">
        <w:rPr>
          <w:rFonts w:ascii="Times New Roman" w:hAnsi="Times New Roman"/>
          <w:sz w:val="24"/>
          <w:szCs w:val="24"/>
        </w:rPr>
        <w:t>ational</w:t>
      </w:r>
      <w:r w:rsidR="00F1461F">
        <w:rPr>
          <w:rFonts w:ascii="Times New Roman" w:hAnsi="Times New Roman"/>
          <w:sz w:val="24"/>
          <w:szCs w:val="24"/>
        </w:rPr>
        <w:t>e</w:t>
      </w:r>
      <w:r w:rsidR="001D40B6" w:rsidRPr="001D40B6">
        <w:rPr>
          <w:rFonts w:ascii="Times New Roman" w:hAnsi="Times New Roman"/>
          <w:sz w:val="24"/>
          <w:szCs w:val="24"/>
        </w:rPr>
        <w:t xml:space="preserve">s des </w:t>
      </w:r>
      <w:r w:rsidR="004D56AA">
        <w:rPr>
          <w:rFonts w:ascii="Times New Roman" w:hAnsi="Times New Roman"/>
          <w:sz w:val="24"/>
          <w:szCs w:val="24"/>
        </w:rPr>
        <w:t>D</w:t>
      </w:r>
      <w:r w:rsidR="001D40B6" w:rsidRPr="001D40B6">
        <w:rPr>
          <w:rFonts w:ascii="Times New Roman" w:hAnsi="Times New Roman"/>
          <w:sz w:val="24"/>
          <w:szCs w:val="24"/>
        </w:rPr>
        <w:t>roits de l’</w:t>
      </w:r>
      <w:r w:rsidR="004D56AA">
        <w:rPr>
          <w:rFonts w:ascii="Times New Roman" w:hAnsi="Times New Roman"/>
          <w:sz w:val="24"/>
          <w:szCs w:val="24"/>
        </w:rPr>
        <w:t>H</w:t>
      </w:r>
      <w:r w:rsidR="001D40B6" w:rsidRPr="001D40B6">
        <w:rPr>
          <w:rFonts w:ascii="Times New Roman" w:hAnsi="Times New Roman"/>
          <w:sz w:val="24"/>
          <w:szCs w:val="24"/>
        </w:rPr>
        <w:t>omme</w:t>
      </w:r>
      <w:r w:rsidR="00DA0A90">
        <w:rPr>
          <w:rFonts w:ascii="Times New Roman" w:hAnsi="Times New Roman"/>
          <w:sz w:val="24"/>
          <w:szCs w:val="24"/>
        </w:rPr>
        <w:t xml:space="preserve"> </w:t>
      </w:r>
      <w:r w:rsidR="00B74051" w:rsidRPr="001D40B6">
        <w:rPr>
          <w:rFonts w:ascii="Times New Roman" w:hAnsi="Times New Roman"/>
          <w:sz w:val="24"/>
          <w:szCs w:val="24"/>
        </w:rPr>
        <w:t xml:space="preserve"> (</w:t>
      </w:r>
      <w:r w:rsidR="00DA0A90">
        <w:rPr>
          <w:rFonts w:ascii="Times New Roman" w:hAnsi="Times New Roman"/>
          <w:sz w:val="24"/>
          <w:szCs w:val="24"/>
        </w:rPr>
        <w:t>INDH</w:t>
      </w:r>
      <w:r w:rsidR="00B74051" w:rsidRPr="001D40B6">
        <w:rPr>
          <w:rFonts w:ascii="Times New Roman" w:hAnsi="Times New Roman"/>
          <w:sz w:val="24"/>
          <w:szCs w:val="24"/>
        </w:rPr>
        <w:t xml:space="preserve">) </w:t>
      </w:r>
      <w:r w:rsidR="00DA0A90">
        <w:rPr>
          <w:rFonts w:ascii="Times New Roman" w:hAnsi="Times New Roman"/>
          <w:sz w:val="24"/>
          <w:szCs w:val="24"/>
        </w:rPr>
        <w:t>et des organisations non-gouvernementales</w:t>
      </w:r>
      <w:r w:rsidR="00B74051" w:rsidRPr="001D40B6">
        <w:rPr>
          <w:rFonts w:ascii="Times New Roman" w:hAnsi="Times New Roman"/>
          <w:sz w:val="24"/>
          <w:szCs w:val="24"/>
        </w:rPr>
        <w:t xml:space="preserve"> (</w:t>
      </w:r>
      <w:r w:rsidR="00DA0A90">
        <w:rPr>
          <w:rFonts w:ascii="Times New Roman" w:hAnsi="Times New Roman"/>
          <w:sz w:val="24"/>
          <w:szCs w:val="24"/>
        </w:rPr>
        <w:t>ONG</w:t>
      </w:r>
      <w:r w:rsidR="00B74051" w:rsidRPr="001D40B6">
        <w:rPr>
          <w:rFonts w:ascii="Times New Roman" w:hAnsi="Times New Roman"/>
          <w:sz w:val="24"/>
          <w:szCs w:val="24"/>
        </w:rPr>
        <w:t>)</w:t>
      </w:r>
      <w:r w:rsidR="00D053E2" w:rsidRPr="001D40B6">
        <w:rPr>
          <w:rFonts w:ascii="Times New Roman" w:hAnsi="Times New Roman"/>
          <w:sz w:val="24"/>
          <w:szCs w:val="24"/>
        </w:rPr>
        <w:t xml:space="preserve">; </w:t>
      </w:r>
      <w:r w:rsidR="00DA0A90">
        <w:rPr>
          <w:rFonts w:ascii="Times New Roman" w:hAnsi="Times New Roman"/>
          <w:sz w:val="24"/>
          <w:szCs w:val="24"/>
        </w:rPr>
        <w:t xml:space="preserve">et leurs </w:t>
      </w:r>
      <w:r w:rsidR="00CF2A13">
        <w:rPr>
          <w:rFonts w:ascii="Times New Roman" w:hAnsi="Times New Roman"/>
          <w:sz w:val="24"/>
          <w:szCs w:val="24"/>
        </w:rPr>
        <w:t xml:space="preserve">Observations </w:t>
      </w:r>
      <w:r w:rsidR="00B066DC">
        <w:rPr>
          <w:rFonts w:ascii="Times New Roman" w:hAnsi="Times New Roman"/>
          <w:sz w:val="24"/>
          <w:szCs w:val="24"/>
        </w:rPr>
        <w:t>F</w:t>
      </w:r>
      <w:r w:rsidR="00CF2A13">
        <w:rPr>
          <w:rFonts w:ascii="Times New Roman" w:hAnsi="Times New Roman"/>
          <w:sz w:val="24"/>
          <w:szCs w:val="24"/>
        </w:rPr>
        <w:t>inales</w:t>
      </w:r>
      <w:r w:rsidR="00DA0A90">
        <w:rPr>
          <w:rFonts w:ascii="Times New Roman" w:hAnsi="Times New Roman"/>
          <w:sz w:val="24"/>
          <w:szCs w:val="24"/>
        </w:rPr>
        <w:t xml:space="preserve"> et </w:t>
      </w:r>
      <w:r w:rsidR="00B066DC">
        <w:rPr>
          <w:rFonts w:ascii="Times New Roman" w:hAnsi="Times New Roman"/>
          <w:sz w:val="24"/>
          <w:szCs w:val="24"/>
        </w:rPr>
        <w:t>P</w:t>
      </w:r>
      <w:r w:rsidR="00DA0A90">
        <w:rPr>
          <w:rFonts w:ascii="Times New Roman" w:hAnsi="Times New Roman"/>
          <w:sz w:val="24"/>
          <w:szCs w:val="24"/>
        </w:rPr>
        <w:t xml:space="preserve">oints de </w:t>
      </w:r>
      <w:r w:rsidR="00B066DC">
        <w:rPr>
          <w:rFonts w:ascii="Times New Roman" w:hAnsi="Times New Roman"/>
          <w:sz w:val="24"/>
          <w:szCs w:val="24"/>
        </w:rPr>
        <w:t>V</w:t>
      </w:r>
      <w:r w:rsidR="00DA0A90">
        <w:rPr>
          <w:rFonts w:ascii="Times New Roman" w:hAnsi="Times New Roman"/>
          <w:sz w:val="24"/>
          <w:szCs w:val="24"/>
        </w:rPr>
        <w:t>ue/</w:t>
      </w:r>
      <w:r w:rsidR="00B066DC">
        <w:rPr>
          <w:rFonts w:ascii="Times New Roman" w:hAnsi="Times New Roman"/>
          <w:sz w:val="24"/>
          <w:szCs w:val="24"/>
        </w:rPr>
        <w:t>O</w:t>
      </w:r>
      <w:r w:rsidR="00DA0A90">
        <w:rPr>
          <w:rFonts w:ascii="Times New Roman" w:hAnsi="Times New Roman"/>
          <w:sz w:val="24"/>
          <w:szCs w:val="24"/>
        </w:rPr>
        <w:t xml:space="preserve">pinions constituent la base d’autres mécanismes de </w:t>
      </w:r>
      <w:r w:rsidR="00B64013">
        <w:rPr>
          <w:rFonts w:ascii="Times New Roman" w:hAnsi="Times New Roman"/>
          <w:sz w:val="24"/>
          <w:szCs w:val="24"/>
        </w:rPr>
        <w:t>suivi</w:t>
      </w:r>
      <w:r w:rsidR="00DA0A90">
        <w:rPr>
          <w:rFonts w:ascii="Times New Roman" w:hAnsi="Times New Roman"/>
          <w:sz w:val="24"/>
          <w:szCs w:val="24"/>
        </w:rPr>
        <w:t xml:space="preserve"> des droits de l’homme, tout particulièrement </w:t>
      </w:r>
      <w:r w:rsidR="00B11C97">
        <w:rPr>
          <w:rFonts w:ascii="Times New Roman" w:hAnsi="Times New Roman"/>
          <w:sz w:val="24"/>
          <w:szCs w:val="24"/>
        </w:rPr>
        <w:t>l</w:t>
      </w:r>
      <w:r w:rsidR="005D4BB5">
        <w:rPr>
          <w:rFonts w:ascii="Times New Roman" w:hAnsi="Times New Roman"/>
          <w:sz w:val="24"/>
          <w:szCs w:val="24"/>
        </w:rPr>
        <w:t>’Examen</w:t>
      </w:r>
      <w:r w:rsidR="00B11C97">
        <w:rPr>
          <w:rFonts w:ascii="Times New Roman" w:hAnsi="Times New Roman"/>
          <w:sz w:val="24"/>
          <w:szCs w:val="24"/>
        </w:rPr>
        <w:t xml:space="preserve"> Périodique Universel (</w:t>
      </w:r>
      <w:r w:rsidR="005D4BB5">
        <w:rPr>
          <w:rFonts w:ascii="Times New Roman" w:hAnsi="Times New Roman"/>
          <w:sz w:val="24"/>
          <w:szCs w:val="24"/>
        </w:rPr>
        <w:t>E</w:t>
      </w:r>
      <w:r w:rsidR="00B11C97">
        <w:rPr>
          <w:rFonts w:ascii="Times New Roman" w:hAnsi="Times New Roman"/>
          <w:sz w:val="24"/>
          <w:szCs w:val="24"/>
        </w:rPr>
        <w:t>PU) du Conseil des Droits de l’Homme des Nations Unies.</w:t>
      </w:r>
    </w:p>
    <w:p w:rsidR="00B74051" w:rsidRPr="001D40B6" w:rsidRDefault="00B74051" w:rsidP="00484C84">
      <w:pPr>
        <w:spacing w:before="0" w:beforeAutospacing="0" w:after="0" w:afterAutospacing="0" w:line="276" w:lineRule="auto"/>
        <w:ind w:left="720"/>
        <w:contextualSpacing/>
        <w:jc w:val="left"/>
        <w:rPr>
          <w:rFonts w:ascii="Times New Roman" w:hAnsi="Times New Roman"/>
          <w:sz w:val="24"/>
          <w:szCs w:val="24"/>
        </w:rPr>
      </w:pPr>
    </w:p>
    <w:p w:rsidR="00B74051" w:rsidRPr="00453438" w:rsidRDefault="00B11C97"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6136BD">
        <w:rPr>
          <w:rFonts w:ascii="Times New Roman" w:eastAsia="PMingLiU" w:hAnsi="Times New Roman"/>
          <w:sz w:val="24"/>
          <w:szCs w:val="24"/>
          <w:lang w:eastAsia="zh-TW"/>
        </w:rPr>
        <w:t xml:space="preserve">Ces </w:t>
      </w:r>
      <w:r w:rsidR="00E56FB9">
        <w:rPr>
          <w:rFonts w:ascii="Times New Roman" w:eastAsia="PMingLiU" w:hAnsi="Times New Roman"/>
          <w:sz w:val="24"/>
          <w:szCs w:val="24"/>
          <w:lang w:eastAsia="zh-TW"/>
        </w:rPr>
        <w:t>organ</w:t>
      </w:r>
      <w:r w:rsidR="00831DD1">
        <w:rPr>
          <w:rFonts w:ascii="Times New Roman" w:eastAsia="PMingLiU" w:hAnsi="Times New Roman"/>
          <w:sz w:val="24"/>
          <w:szCs w:val="24"/>
          <w:lang w:eastAsia="zh-TW"/>
        </w:rPr>
        <w:t>e</w:t>
      </w:r>
      <w:r w:rsidRPr="006136BD">
        <w:rPr>
          <w:rFonts w:ascii="Times New Roman" w:eastAsia="PMingLiU" w:hAnsi="Times New Roman"/>
          <w:sz w:val="24"/>
          <w:szCs w:val="24"/>
          <w:lang w:eastAsia="zh-TW"/>
        </w:rPr>
        <w:t>s entreprennent toute une gamme</w:t>
      </w:r>
      <w:r w:rsidR="006136BD" w:rsidRPr="006136BD">
        <w:rPr>
          <w:rFonts w:ascii="Times New Roman" w:eastAsia="PMingLiU" w:hAnsi="Times New Roman"/>
          <w:sz w:val="24"/>
          <w:szCs w:val="24"/>
          <w:lang w:eastAsia="zh-TW"/>
        </w:rPr>
        <w:t xml:space="preserve"> de fonctions complémentaires</w:t>
      </w:r>
      <w:r w:rsidR="00B74051" w:rsidRPr="006136BD">
        <w:rPr>
          <w:rFonts w:ascii="Times New Roman" w:hAnsi="Times New Roman"/>
          <w:sz w:val="24"/>
          <w:szCs w:val="24"/>
        </w:rPr>
        <w:t xml:space="preserve">. </w:t>
      </w:r>
      <w:r w:rsidR="006136BD" w:rsidRPr="00E56FB9">
        <w:rPr>
          <w:rFonts w:ascii="Times New Roman" w:hAnsi="Times New Roman"/>
          <w:sz w:val="24"/>
          <w:szCs w:val="24"/>
        </w:rPr>
        <w:t xml:space="preserve">Tous les </w:t>
      </w:r>
      <w:r w:rsidR="00E56FB9" w:rsidRPr="00E56FB9">
        <w:rPr>
          <w:rFonts w:ascii="Times New Roman" w:hAnsi="Times New Roman"/>
          <w:sz w:val="24"/>
          <w:szCs w:val="24"/>
        </w:rPr>
        <w:t>organ</w:t>
      </w:r>
      <w:r w:rsidR="00831DD1">
        <w:rPr>
          <w:rFonts w:ascii="Times New Roman" w:hAnsi="Times New Roman"/>
          <w:sz w:val="24"/>
          <w:szCs w:val="24"/>
        </w:rPr>
        <w:t>e</w:t>
      </w:r>
      <w:r w:rsidR="006136BD" w:rsidRPr="00E56FB9">
        <w:rPr>
          <w:rFonts w:ascii="Times New Roman" w:hAnsi="Times New Roman"/>
          <w:sz w:val="24"/>
          <w:szCs w:val="24"/>
        </w:rPr>
        <w:t>s</w:t>
      </w:r>
      <w:r w:rsidR="00B066DC">
        <w:rPr>
          <w:rFonts w:ascii="Times New Roman" w:hAnsi="Times New Roman"/>
          <w:sz w:val="24"/>
          <w:szCs w:val="24"/>
        </w:rPr>
        <w:t xml:space="preserve">, sauf un, </w:t>
      </w:r>
      <w:r w:rsidR="00831DD1">
        <w:rPr>
          <w:rFonts w:ascii="Times New Roman" w:hAnsi="Times New Roman"/>
          <w:sz w:val="24"/>
          <w:szCs w:val="24"/>
        </w:rPr>
        <w:t>vérifient</w:t>
      </w:r>
      <w:r w:rsidR="00E56FB9" w:rsidRPr="00E56FB9">
        <w:rPr>
          <w:rFonts w:ascii="Times New Roman" w:hAnsi="Times New Roman"/>
          <w:sz w:val="24"/>
          <w:szCs w:val="24"/>
        </w:rPr>
        <w:t xml:space="preserve"> p</w:t>
      </w:r>
      <w:r w:rsidR="00E56FB9">
        <w:rPr>
          <w:rFonts w:ascii="Times New Roman" w:hAnsi="Times New Roman"/>
          <w:sz w:val="24"/>
          <w:szCs w:val="24"/>
        </w:rPr>
        <w:t>é</w:t>
      </w:r>
      <w:r w:rsidR="00E56FB9" w:rsidRPr="00E56FB9">
        <w:rPr>
          <w:rFonts w:ascii="Times New Roman" w:hAnsi="Times New Roman"/>
          <w:sz w:val="24"/>
          <w:szCs w:val="24"/>
        </w:rPr>
        <w:t>riodiquement tous les rapports soumis par les Etats, la plupart émettent des Commentaires d’</w:t>
      </w:r>
      <w:r w:rsidR="00E56FB9">
        <w:rPr>
          <w:rFonts w:ascii="Times New Roman" w:hAnsi="Times New Roman"/>
          <w:sz w:val="24"/>
          <w:szCs w:val="24"/>
        </w:rPr>
        <w:t>O</w:t>
      </w:r>
      <w:r w:rsidR="00E56FB9" w:rsidRPr="00E56FB9">
        <w:rPr>
          <w:rFonts w:ascii="Times New Roman" w:hAnsi="Times New Roman"/>
          <w:sz w:val="24"/>
          <w:szCs w:val="24"/>
        </w:rPr>
        <w:t xml:space="preserve">rdre </w:t>
      </w:r>
      <w:r w:rsidR="00E56FB9">
        <w:rPr>
          <w:rFonts w:ascii="Times New Roman" w:hAnsi="Times New Roman"/>
          <w:sz w:val="24"/>
          <w:szCs w:val="24"/>
        </w:rPr>
        <w:t xml:space="preserve"> </w:t>
      </w:r>
      <w:r w:rsidR="00E56FB9" w:rsidRPr="00E56FB9">
        <w:rPr>
          <w:rFonts w:ascii="Times New Roman" w:hAnsi="Times New Roman"/>
          <w:sz w:val="24"/>
          <w:szCs w:val="24"/>
        </w:rPr>
        <w:t xml:space="preserve">Général ou des </w:t>
      </w:r>
      <w:r w:rsidR="00E56FB9">
        <w:rPr>
          <w:rFonts w:ascii="Times New Roman" w:hAnsi="Times New Roman"/>
          <w:sz w:val="24"/>
          <w:szCs w:val="24"/>
        </w:rPr>
        <w:t>R</w:t>
      </w:r>
      <w:r w:rsidR="00E56FB9" w:rsidRPr="00E56FB9">
        <w:rPr>
          <w:rFonts w:ascii="Times New Roman" w:hAnsi="Times New Roman"/>
          <w:sz w:val="24"/>
          <w:szCs w:val="24"/>
        </w:rPr>
        <w:t>ecommandations</w:t>
      </w:r>
      <w:r w:rsidR="00E56FB9">
        <w:rPr>
          <w:rFonts w:ascii="Times New Roman" w:hAnsi="Times New Roman"/>
          <w:sz w:val="24"/>
          <w:szCs w:val="24"/>
        </w:rPr>
        <w:t xml:space="preserve"> sur les dispositions des divers traités et plusieurs prennent en considération toutes </w:t>
      </w:r>
      <w:r w:rsidR="00B066DC">
        <w:rPr>
          <w:rFonts w:ascii="Times New Roman" w:hAnsi="Times New Roman"/>
          <w:sz w:val="24"/>
          <w:szCs w:val="24"/>
        </w:rPr>
        <w:t xml:space="preserve"> les </w:t>
      </w:r>
      <w:r w:rsidR="00E56FB9">
        <w:rPr>
          <w:rFonts w:ascii="Times New Roman" w:hAnsi="Times New Roman"/>
          <w:sz w:val="24"/>
          <w:szCs w:val="24"/>
        </w:rPr>
        <w:t>communications individuelles et procèdent à des enquêtes, alors que l’un</w:t>
      </w:r>
      <w:r w:rsidR="00831DD1">
        <w:rPr>
          <w:rFonts w:ascii="Times New Roman" w:hAnsi="Times New Roman"/>
          <w:sz w:val="24"/>
          <w:szCs w:val="24"/>
        </w:rPr>
        <w:t xml:space="preserve"> d’entre eux</w:t>
      </w:r>
      <w:r w:rsidR="00E56FB9">
        <w:rPr>
          <w:rFonts w:ascii="Times New Roman" w:hAnsi="Times New Roman"/>
          <w:sz w:val="24"/>
          <w:szCs w:val="24"/>
        </w:rPr>
        <w:t>, le Sous-</w:t>
      </w:r>
      <w:r w:rsidR="008E6914">
        <w:rPr>
          <w:rFonts w:ascii="Times New Roman" w:hAnsi="Times New Roman"/>
          <w:sz w:val="24"/>
          <w:szCs w:val="24"/>
        </w:rPr>
        <w:t>c</w:t>
      </w:r>
      <w:r w:rsidR="00E56FB9">
        <w:rPr>
          <w:rFonts w:ascii="Times New Roman" w:hAnsi="Times New Roman"/>
          <w:sz w:val="24"/>
          <w:szCs w:val="24"/>
        </w:rPr>
        <w:t xml:space="preserve">omité sur la Prévention de la Torture, travaille en grande partie par le </w:t>
      </w:r>
      <w:r w:rsidR="00B066DC">
        <w:rPr>
          <w:rFonts w:ascii="Times New Roman" w:hAnsi="Times New Roman"/>
          <w:sz w:val="24"/>
          <w:szCs w:val="24"/>
        </w:rPr>
        <w:t>biais</w:t>
      </w:r>
      <w:r w:rsidR="00E56FB9">
        <w:rPr>
          <w:rFonts w:ascii="Times New Roman" w:hAnsi="Times New Roman"/>
          <w:sz w:val="24"/>
          <w:szCs w:val="24"/>
        </w:rPr>
        <w:t xml:space="preserve"> de missions sur le terrain</w:t>
      </w:r>
      <w:r w:rsidR="00B74051" w:rsidRPr="00E56FB9">
        <w:rPr>
          <w:rFonts w:ascii="Times New Roman" w:hAnsi="Times New Roman"/>
          <w:sz w:val="24"/>
          <w:szCs w:val="24"/>
        </w:rPr>
        <w:t xml:space="preserve">. </w:t>
      </w:r>
      <w:r w:rsidR="00E56FB9" w:rsidRPr="00E56FB9">
        <w:rPr>
          <w:rFonts w:ascii="Times New Roman" w:hAnsi="Times New Roman"/>
          <w:sz w:val="24"/>
          <w:szCs w:val="24"/>
        </w:rPr>
        <w:t xml:space="preserve">Ils s’acquittent de ces fonctions en vertu </w:t>
      </w:r>
      <w:r w:rsidR="00E56FB9">
        <w:rPr>
          <w:rFonts w:ascii="Times New Roman" w:hAnsi="Times New Roman"/>
          <w:sz w:val="24"/>
          <w:szCs w:val="24"/>
        </w:rPr>
        <w:t xml:space="preserve">de la procédure </w:t>
      </w:r>
      <w:r w:rsidR="00FE77F7">
        <w:rPr>
          <w:rFonts w:ascii="Times New Roman" w:hAnsi="Times New Roman"/>
          <w:sz w:val="24"/>
          <w:szCs w:val="24"/>
        </w:rPr>
        <w:t xml:space="preserve">spécifique </w:t>
      </w:r>
      <w:r w:rsidR="00E56FB9" w:rsidRPr="00E56FB9">
        <w:rPr>
          <w:rFonts w:ascii="Times New Roman" w:hAnsi="Times New Roman"/>
          <w:sz w:val="24"/>
          <w:szCs w:val="24"/>
        </w:rPr>
        <w:t>d</w:t>
      </w:r>
      <w:r w:rsidR="00FE77F7">
        <w:rPr>
          <w:rFonts w:ascii="Times New Roman" w:hAnsi="Times New Roman"/>
          <w:sz w:val="24"/>
          <w:szCs w:val="24"/>
        </w:rPr>
        <w:t xml:space="preserve">es règles </w:t>
      </w:r>
      <w:r w:rsidR="00E56FB9" w:rsidRPr="00E56FB9">
        <w:rPr>
          <w:rFonts w:ascii="Times New Roman" w:hAnsi="Times New Roman"/>
          <w:sz w:val="24"/>
          <w:szCs w:val="24"/>
        </w:rPr>
        <w:t xml:space="preserve">du </w:t>
      </w:r>
      <w:r w:rsidR="00B066DC">
        <w:rPr>
          <w:rFonts w:ascii="Times New Roman" w:hAnsi="Times New Roman"/>
          <w:sz w:val="24"/>
          <w:szCs w:val="24"/>
        </w:rPr>
        <w:t>C</w:t>
      </w:r>
      <w:r w:rsidR="00E56FB9" w:rsidRPr="00E56FB9">
        <w:rPr>
          <w:rFonts w:ascii="Times New Roman" w:hAnsi="Times New Roman"/>
          <w:sz w:val="24"/>
          <w:szCs w:val="24"/>
        </w:rPr>
        <w:t>omité</w:t>
      </w:r>
      <w:r w:rsidR="00FE77F7">
        <w:rPr>
          <w:rFonts w:ascii="Times New Roman" w:hAnsi="Times New Roman"/>
          <w:sz w:val="24"/>
          <w:szCs w:val="24"/>
        </w:rPr>
        <w:t xml:space="preserve"> et avec le support d’un secrétariat des Nations Unies</w:t>
      </w:r>
      <w:r w:rsidR="00B74051" w:rsidRPr="00E56FB9">
        <w:rPr>
          <w:rFonts w:ascii="Times New Roman" w:hAnsi="Times New Roman"/>
          <w:sz w:val="24"/>
          <w:szCs w:val="24"/>
        </w:rPr>
        <w:t xml:space="preserve">. </w:t>
      </w:r>
      <w:r w:rsidR="00453438" w:rsidRPr="00453438">
        <w:rPr>
          <w:rFonts w:ascii="Times New Roman" w:hAnsi="Times New Roman"/>
          <w:sz w:val="24"/>
          <w:szCs w:val="24"/>
        </w:rPr>
        <w:t>Les r</w:t>
      </w:r>
      <w:r w:rsidR="008E6914">
        <w:rPr>
          <w:rFonts w:ascii="Times New Roman" w:hAnsi="Times New Roman"/>
          <w:sz w:val="24"/>
          <w:szCs w:val="24"/>
        </w:rPr>
        <w:t>elations</w:t>
      </w:r>
      <w:r w:rsidR="00453438" w:rsidRPr="00453438">
        <w:rPr>
          <w:rFonts w:ascii="Times New Roman" w:hAnsi="Times New Roman"/>
          <w:sz w:val="24"/>
          <w:szCs w:val="24"/>
        </w:rPr>
        <w:t xml:space="preserve"> entre les différentes fonctions des organ</w:t>
      </w:r>
      <w:r w:rsidR="001C3377">
        <w:rPr>
          <w:rFonts w:ascii="Times New Roman" w:hAnsi="Times New Roman"/>
          <w:sz w:val="24"/>
          <w:szCs w:val="24"/>
        </w:rPr>
        <w:t>e</w:t>
      </w:r>
      <w:r w:rsidR="00453438" w:rsidRPr="00453438">
        <w:rPr>
          <w:rFonts w:ascii="Times New Roman" w:hAnsi="Times New Roman"/>
          <w:sz w:val="24"/>
          <w:szCs w:val="24"/>
        </w:rPr>
        <w:t xml:space="preserve">s </w:t>
      </w:r>
      <w:r w:rsidR="00B066DC">
        <w:rPr>
          <w:rFonts w:ascii="Times New Roman" w:hAnsi="Times New Roman"/>
          <w:sz w:val="24"/>
          <w:szCs w:val="24"/>
        </w:rPr>
        <w:t xml:space="preserve">de traités </w:t>
      </w:r>
      <w:r w:rsidR="008E6914">
        <w:rPr>
          <w:rFonts w:ascii="Times New Roman" w:hAnsi="Times New Roman"/>
          <w:sz w:val="24"/>
          <w:szCs w:val="24"/>
        </w:rPr>
        <w:t>sont</w:t>
      </w:r>
      <w:r w:rsidR="00453438" w:rsidRPr="00453438">
        <w:rPr>
          <w:rFonts w:ascii="Times New Roman" w:hAnsi="Times New Roman"/>
          <w:sz w:val="24"/>
          <w:szCs w:val="24"/>
        </w:rPr>
        <w:t xml:space="preserve"> l’une de leur force distincte</w:t>
      </w:r>
      <w:r w:rsidR="00B74051" w:rsidRPr="00453438">
        <w:rPr>
          <w:rFonts w:ascii="Times New Roman" w:hAnsi="Times New Roman"/>
          <w:sz w:val="24"/>
          <w:szCs w:val="24"/>
        </w:rPr>
        <w:t xml:space="preserve">. </w:t>
      </w:r>
      <w:r w:rsidR="00453438" w:rsidRPr="00453438">
        <w:rPr>
          <w:rFonts w:ascii="Times New Roman" w:hAnsi="Times New Roman"/>
          <w:sz w:val="24"/>
          <w:szCs w:val="24"/>
        </w:rPr>
        <w:t>Ces activités font partie intégrante de l’application des norm</w:t>
      </w:r>
      <w:r w:rsidR="003840AB">
        <w:rPr>
          <w:rFonts w:ascii="Times New Roman" w:hAnsi="Times New Roman"/>
          <w:sz w:val="24"/>
          <w:szCs w:val="24"/>
        </w:rPr>
        <w:t>e</w:t>
      </w:r>
      <w:r w:rsidR="00453438" w:rsidRPr="00453438">
        <w:rPr>
          <w:rFonts w:ascii="Times New Roman" w:hAnsi="Times New Roman"/>
          <w:sz w:val="24"/>
          <w:szCs w:val="24"/>
        </w:rPr>
        <w:t xml:space="preserve">s des droits de l’homme et de l’application effective par les Etats de leurs obligations </w:t>
      </w:r>
      <w:r w:rsidR="008E6914">
        <w:rPr>
          <w:rFonts w:ascii="Times New Roman" w:hAnsi="Times New Roman"/>
          <w:sz w:val="24"/>
          <w:szCs w:val="24"/>
        </w:rPr>
        <w:t>sur les</w:t>
      </w:r>
      <w:r w:rsidR="00453438" w:rsidRPr="00453438">
        <w:rPr>
          <w:rFonts w:ascii="Times New Roman" w:hAnsi="Times New Roman"/>
          <w:sz w:val="24"/>
          <w:szCs w:val="24"/>
        </w:rPr>
        <w:t xml:space="preserve"> droits de l’homme</w:t>
      </w:r>
      <w:r w:rsidR="00B74051" w:rsidRPr="00453438">
        <w:rPr>
          <w:rFonts w:ascii="Times New Roman" w:hAnsi="Times New Roman"/>
          <w:sz w:val="24"/>
          <w:szCs w:val="24"/>
        </w:rPr>
        <w:t>.</w:t>
      </w:r>
    </w:p>
    <w:p w:rsidR="00B74051" w:rsidRPr="00453438"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FA0E61" w:rsidRDefault="00453438"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453438">
        <w:rPr>
          <w:rFonts w:ascii="Times New Roman" w:hAnsi="Times New Roman"/>
          <w:sz w:val="24"/>
          <w:szCs w:val="24"/>
        </w:rPr>
        <w:t xml:space="preserve">Au cours des quatre dernières décades </w:t>
      </w:r>
      <w:r w:rsidR="00831DD1">
        <w:rPr>
          <w:rFonts w:ascii="Times New Roman" w:hAnsi="Times New Roman"/>
          <w:sz w:val="24"/>
          <w:szCs w:val="24"/>
        </w:rPr>
        <w:t>l</w:t>
      </w:r>
      <w:r w:rsidRPr="00453438">
        <w:rPr>
          <w:rFonts w:ascii="Times New Roman" w:hAnsi="Times New Roman"/>
          <w:sz w:val="24"/>
          <w:szCs w:val="24"/>
        </w:rPr>
        <w:t>es capacit</w:t>
      </w:r>
      <w:r w:rsidR="003C1C08">
        <w:rPr>
          <w:rFonts w:ascii="Times New Roman" w:hAnsi="Times New Roman"/>
          <w:sz w:val="24"/>
          <w:szCs w:val="24"/>
        </w:rPr>
        <w:t>és</w:t>
      </w:r>
      <w:r w:rsidRPr="00453438">
        <w:rPr>
          <w:rFonts w:ascii="Times New Roman" w:hAnsi="Times New Roman"/>
          <w:sz w:val="24"/>
          <w:szCs w:val="24"/>
        </w:rPr>
        <w:t xml:space="preserve"> du système ont été portées à leurs limites pour diverses raisons, y compris </w:t>
      </w:r>
      <w:r>
        <w:rPr>
          <w:rFonts w:ascii="Times New Roman" w:hAnsi="Times New Roman"/>
          <w:sz w:val="24"/>
          <w:szCs w:val="24"/>
        </w:rPr>
        <w:t>le manque de ressources</w:t>
      </w:r>
      <w:r w:rsidR="00B74051" w:rsidRPr="00453438">
        <w:rPr>
          <w:rFonts w:ascii="Times New Roman" w:hAnsi="Times New Roman"/>
          <w:sz w:val="24"/>
          <w:szCs w:val="24"/>
        </w:rPr>
        <w:t xml:space="preserve">. </w:t>
      </w:r>
      <w:r w:rsidR="00133F36" w:rsidRPr="00133F36">
        <w:rPr>
          <w:rFonts w:ascii="Times New Roman" w:hAnsi="Times New Roman"/>
          <w:sz w:val="24"/>
          <w:szCs w:val="24"/>
        </w:rPr>
        <w:t>La multiplication des trait</w:t>
      </w:r>
      <w:r w:rsidR="008E6914">
        <w:rPr>
          <w:rFonts w:ascii="Times New Roman" w:hAnsi="Times New Roman"/>
          <w:sz w:val="24"/>
          <w:szCs w:val="24"/>
        </w:rPr>
        <w:t>é</w:t>
      </w:r>
      <w:r w:rsidR="00133F36" w:rsidRPr="00133F36">
        <w:rPr>
          <w:rFonts w:ascii="Times New Roman" w:hAnsi="Times New Roman"/>
          <w:sz w:val="24"/>
          <w:szCs w:val="24"/>
        </w:rPr>
        <w:t>s, des organ</w:t>
      </w:r>
      <w:r w:rsidR="008F3EB5">
        <w:rPr>
          <w:rFonts w:ascii="Times New Roman" w:hAnsi="Times New Roman"/>
          <w:sz w:val="24"/>
          <w:szCs w:val="24"/>
        </w:rPr>
        <w:t>e</w:t>
      </w:r>
      <w:r w:rsidR="00133F36" w:rsidRPr="00133F36">
        <w:rPr>
          <w:rFonts w:ascii="Times New Roman" w:hAnsi="Times New Roman"/>
          <w:sz w:val="24"/>
          <w:szCs w:val="24"/>
        </w:rPr>
        <w:t>s de contrôle et des proc</w:t>
      </w:r>
      <w:r w:rsidR="00F833B2">
        <w:rPr>
          <w:rFonts w:ascii="Times New Roman" w:hAnsi="Times New Roman"/>
          <w:sz w:val="24"/>
          <w:szCs w:val="24"/>
        </w:rPr>
        <w:t>é</w:t>
      </w:r>
      <w:r w:rsidR="00133F36" w:rsidRPr="00133F36">
        <w:rPr>
          <w:rFonts w:ascii="Times New Roman" w:hAnsi="Times New Roman"/>
          <w:sz w:val="24"/>
          <w:szCs w:val="24"/>
        </w:rPr>
        <w:t>dures y aff</w:t>
      </w:r>
      <w:r w:rsidR="00005D7F">
        <w:rPr>
          <w:rFonts w:ascii="Times New Roman" w:hAnsi="Times New Roman"/>
          <w:sz w:val="24"/>
          <w:szCs w:val="24"/>
        </w:rPr>
        <w:t>é</w:t>
      </w:r>
      <w:r w:rsidR="00133F36" w:rsidRPr="00133F36">
        <w:rPr>
          <w:rFonts w:ascii="Times New Roman" w:hAnsi="Times New Roman"/>
          <w:sz w:val="24"/>
          <w:szCs w:val="24"/>
        </w:rPr>
        <w:t>rent</w:t>
      </w:r>
      <w:r w:rsidR="00005D7F">
        <w:rPr>
          <w:rFonts w:ascii="Times New Roman" w:hAnsi="Times New Roman"/>
          <w:sz w:val="24"/>
          <w:szCs w:val="24"/>
        </w:rPr>
        <w:t>e</w:t>
      </w:r>
      <w:r w:rsidR="00133F36" w:rsidRPr="00133F36">
        <w:rPr>
          <w:rFonts w:ascii="Times New Roman" w:hAnsi="Times New Roman"/>
          <w:sz w:val="24"/>
          <w:szCs w:val="24"/>
        </w:rPr>
        <w:t>s</w:t>
      </w:r>
      <w:r w:rsidR="0075341B">
        <w:rPr>
          <w:rFonts w:ascii="Times New Roman" w:hAnsi="Times New Roman"/>
          <w:sz w:val="24"/>
          <w:szCs w:val="24"/>
        </w:rPr>
        <w:t xml:space="preserve"> a résulté en un accroissement et en protection plus spécifique d’un nombre</w:t>
      </w:r>
      <w:r w:rsidR="00C1141B">
        <w:rPr>
          <w:rFonts w:ascii="Times New Roman" w:hAnsi="Times New Roman"/>
          <w:sz w:val="24"/>
          <w:szCs w:val="24"/>
        </w:rPr>
        <w:t xml:space="preserve"> toujours plus important de groupes détenteurs de droits</w:t>
      </w:r>
      <w:r w:rsidR="00B74051" w:rsidRPr="00133F36">
        <w:rPr>
          <w:rFonts w:ascii="Times New Roman" w:hAnsi="Times New Roman"/>
          <w:sz w:val="24"/>
          <w:szCs w:val="24"/>
        </w:rPr>
        <w:t xml:space="preserve">. </w:t>
      </w:r>
      <w:r w:rsidR="00C1141B">
        <w:rPr>
          <w:rFonts w:ascii="Times New Roman" w:hAnsi="Times New Roman"/>
          <w:sz w:val="24"/>
          <w:szCs w:val="24"/>
        </w:rPr>
        <w:t xml:space="preserve">Toutefois, ceci a également signifié que le système est </w:t>
      </w:r>
      <w:r w:rsidR="00C1141B">
        <w:rPr>
          <w:rFonts w:ascii="Times New Roman" w:hAnsi="Times New Roman"/>
          <w:sz w:val="24"/>
          <w:szCs w:val="24"/>
        </w:rPr>
        <w:lastRenderedPageBreak/>
        <w:t xml:space="preserve">devenu de plus en plus complexe, </w:t>
      </w:r>
      <w:r w:rsidR="00B74051" w:rsidRPr="00C1141B">
        <w:rPr>
          <w:rFonts w:ascii="Times New Roman" w:hAnsi="Times New Roman"/>
          <w:sz w:val="24"/>
          <w:szCs w:val="24"/>
        </w:rPr>
        <w:t xml:space="preserve">opaque </w:t>
      </w:r>
      <w:r w:rsidR="00E13743">
        <w:rPr>
          <w:rFonts w:ascii="Times New Roman" w:hAnsi="Times New Roman"/>
          <w:sz w:val="24"/>
          <w:szCs w:val="24"/>
        </w:rPr>
        <w:t>et difficile à appliquer</w:t>
      </w:r>
      <w:r w:rsidR="00B74051" w:rsidRPr="00C1141B">
        <w:rPr>
          <w:rFonts w:ascii="Times New Roman" w:hAnsi="Times New Roman"/>
          <w:sz w:val="24"/>
          <w:szCs w:val="24"/>
        </w:rPr>
        <w:t xml:space="preserve">. </w:t>
      </w:r>
      <w:r w:rsidR="00E13743" w:rsidRPr="00FA0E61">
        <w:rPr>
          <w:rFonts w:ascii="Times New Roman" w:hAnsi="Times New Roman"/>
          <w:sz w:val="24"/>
          <w:szCs w:val="24"/>
        </w:rPr>
        <w:t xml:space="preserve">On sait depuis pas mal de temps que le système </w:t>
      </w:r>
      <w:r w:rsidR="000071DD">
        <w:rPr>
          <w:rFonts w:ascii="Times New Roman" w:hAnsi="Times New Roman"/>
          <w:sz w:val="24"/>
          <w:szCs w:val="24"/>
        </w:rPr>
        <w:t xml:space="preserve">pourrait </w:t>
      </w:r>
      <w:r w:rsidR="00E13743" w:rsidRPr="00FA0E61">
        <w:rPr>
          <w:rFonts w:ascii="Times New Roman" w:hAnsi="Times New Roman"/>
          <w:sz w:val="24"/>
          <w:szCs w:val="24"/>
        </w:rPr>
        <w:t>bénéfici</w:t>
      </w:r>
      <w:r w:rsidR="000071DD">
        <w:rPr>
          <w:rFonts w:ascii="Times New Roman" w:hAnsi="Times New Roman"/>
          <w:sz w:val="24"/>
          <w:szCs w:val="24"/>
        </w:rPr>
        <w:t>er</w:t>
      </w:r>
      <w:r w:rsidR="00E13743" w:rsidRPr="00FA0E61">
        <w:rPr>
          <w:rFonts w:ascii="Times New Roman" w:hAnsi="Times New Roman"/>
          <w:sz w:val="24"/>
          <w:szCs w:val="24"/>
        </w:rPr>
        <w:t xml:space="preserve"> </w:t>
      </w:r>
      <w:r w:rsidR="00FA0E61" w:rsidRPr="00FA0E61">
        <w:rPr>
          <w:rFonts w:ascii="Times New Roman" w:hAnsi="Times New Roman"/>
          <w:sz w:val="24"/>
          <w:szCs w:val="24"/>
        </w:rPr>
        <w:t xml:space="preserve">d’une réforme tangible et </w:t>
      </w:r>
      <w:r w:rsidR="000071DD">
        <w:rPr>
          <w:rFonts w:ascii="Times New Roman" w:hAnsi="Times New Roman"/>
          <w:sz w:val="24"/>
          <w:szCs w:val="24"/>
        </w:rPr>
        <w:t>novatrice</w:t>
      </w:r>
      <w:r w:rsidR="00FA0E61" w:rsidRPr="00FA0E61">
        <w:rPr>
          <w:rFonts w:ascii="Times New Roman" w:hAnsi="Times New Roman"/>
          <w:sz w:val="24"/>
          <w:szCs w:val="24"/>
        </w:rPr>
        <w:t xml:space="preserve"> ainsi que d’un</w:t>
      </w:r>
      <w:r w:rsidR="00F92EA8">
        <w:rPr>
          <w:rFonts w:ascii="Times New Roman" w:hAnsi="Times New Roman"/>
          <w:sz w:val="24"/>
          <w:szCs w:val="24"/>
        </w:rPr>
        <w:t xml:space="preserve"> renforcement a</w:t>
      </w:r>
      <w:r w:rsidR="00FA0E61" w:rsidRPr="00FA0E61">
        <w:rPr>
          <w:rFonts w:ascii="Times New Roman" w:hAnsi="Times New Roman"/>
          <w:sz w:val="24"/>
          <w:szCs w:val="24"/>
        </w:rPr>
        <w:t>fin de le rend</w:t>
      </w:r>
      <w:r w:rsidR="00FA0E61">
        <w:rPr>
          <w:rFonts w:ascii="Times New Roman" w:hAnsi="Times New Roman"/>
          <w:sz w:val="24"/>
          <w:szCs w:val="24"/>
        </w:rPr>
        <w:t>re</w:t>
      </w:r>
      <w:r w:rsidR="000071DD">
        <w:rPr>
          <w:rFonts w:ascii="Times New Roman" w:hAnsi="Times New Roman"/>
          <w:sz w:val="24"/>
          <w:szCs w:val="24"/>
        </w:rPr>
        <w:t xml:space="preserve"> plus efficace et plus effectif, plus robuste, plus stable et plus accessible</w:t>
      </w:r>
      <w:r w:rsidR="00B74051" w:rsidRPr="00FA0E61">
        <w:rPr>
          <w:rFonts w:ascii="Times New Roman" w:hAnsi="Times New Roman"/>
          <w:sz w:val="24"/>
          <w:szCs w:val="24"/>
        </w:rPr>
        <w:t>.</w:t>
      </w:r>
    </w:p>
    <w:p w:rsidR="00B74051" w:rsidRPr="00FA0E61" w:rsidRDefault="00B74051" w:rsidP="00484C84">
      <w:pPr>
        <w:spacing w:before="0" w:beforeAutospacing="0" w:after="0" w:afterAutospacing="0" w:line="276" w:lineRule="auto"/>
        <w:contextualSpacing/>
        <w:jc w:val="left"/>
        <w:rPr>
          <w:rFonts w:ascii="Times New Roman" w:hAnsi="Times New Roman"/>
          <w:sz w:val="24"/>
          <w:szCs w:val="24"/>
        </w:rPr>
      </w:pPr>
    </w:p>
    <w:p w:rsidR="00137F58" w:rsidRPr="00DF6FF8" w:rsidRDefault="000071DD" w:rsidP="00484C84">
      <w:pPr>
        <w:pStyle w:val="ListParagraph"/>
        <w:numPr>
          <w:ilvl w:val="0"/>
          <w:numId w:val="1"/>
        </w:numPr>
        <w:spacing w:before="0" w:beforeAutospacing="0" w:after="0" w:afterAutospacing="0" w:line="276" w:lineRule="auto"/>
        <w:jc w:val="left"/>
        <w:rPr>
          <w:rFonts w:ascii="Times New Roman" w:eastAsia="PMingLiU" w:hAnsi="Times New Roman"/>
          <w:sz w:val="24"/>
          <w:szCs w:val="24"/>
          <w:lang w:eastAsia="zh-TW"/>
        </w:rPr>
      </w:pPr>
      <w:r>
        <w:rPr>
          <w:rFonts w:ascii="Times New Roman" w:hAnsi="Times New Roman"/>
          <w:sz w:val="24"/>
          <w:szCs w:val="24"/>
        </w:rPr>
        <w:t>L</w:t>
      </w:r>
      <w:r w:rsidR="00F92EA8">
        <w:rPr>
          <w:rFonts w:ascii="Times New Roman" w:hAnsi="Times New Roman"/>
          <w:sz w:val="24"/>
          <w:szCs w:val="24"/>
        </w:rPr>
        <w:t>e renforcement</w:t>
      </w:r>
      <w:r>
        <w:rPr>
          <w:rFonts w:ascii="Times New Roman" w:hAnsi="Times New Roman"/>
          <w:sz w:val="24"/>
          <w:szCs w:val="24"/>
        </w:rPr>
        <w:t xml:space="preserve"> de</w:t>
      </w:r>
      <w:r w:rsidR="00831DD1">
        <w:rPr>
          <w:rFonts w:ascii="Times New Roman" w:hAnsi="Times New Roman"/>
          <w:sz w:val="24"/>
          <w:szCs w:val="24"/>
        </w:rPr>
        <w:t xml:space="preserve">s </w:t>
      </w:r>
      <w:r>
        <w:rPr>
          <w:rFonts w:ascii="Times New Roman" w:hAnsi="Times New Roman"/>
          <w:sz w:val="24"/>
          <w:szCs w:val="24"/>
        </w:rPr>
        <w:t>organ</w:t>
      </w:r>
      <w:r w:rsidR="00831DD1">
        <w:rPr>
          <w:rFonts w:ascii="Times New Roman" w:hAnsi="Times New Roman"/>
          <w:sz w:val="24"/>
          <w:szCs w:val="24"/>
        </w:rPr>
        <w:t>es de traités</w:t>
      </w:r>
      <w:r>
        <w:rPr>
          <w:rFonts w:ascii="Times New Roman" w:hAnsi="Times New Roman"/>
          <w:sz w:val="24"/>
          <w:szCs w:val="24"/>
        </w:rPr>
        <w:t xml:space="preserve"> doit résulter en un</w:t>
      </w:r>
      <w:r w:rsidR="00F92EA8">
        <w:rPr>
          <w:rFonts w:ascii="Times New Roman" w:hAnsi="Times New Roman"/>
          <w:sz w:val="24"/>
          <w:szCs w:val="24"/>
        </w:rPr>
        <w:t xml:space="preserve"> renforcement</w:t>
      </w:r>
      <w:r>
        <w:rPr>
          <w:rFonts w:ascii="Times New Roman" w:hAnsi="Times New Roman"/>
          <w:sz w:val="24"/>
          <w:szCs w:val="24"/>
        </w:rPr>
        <w:t xml:space="preserve"> de la capacité des détenteurs de droits afin qu’ils puissent </w:t>
      </w:r>
      <w:r w:rsidR="00FA5AD0">
        <w:rPr>
          <w:rFonts w:ascii="Times New Roman" w:hAnsi="Times New Roman"/>
          <w:sz w:val="24"/>
          <w:szCs w:val="24"/>
        </w:rPr>
        <w:t>profiter de leurs droits de l’homme</w:t>
      </w:r>
      <w:r w:rsidR="00B74051" w:rsidRPr="000071DD">
        <w:rPr>
          <w:rFonts w:ascii="Times New Roman" w:hAnsi="Times New Roman"/>
          <w:sz w:val="24"/>
          <w:szCs w:val="24"/>
        </w:rPr>
        <w:t xml:space="preserve">. </w:t>
      </w:r>
      <w:r w:rsidR="00FA5AD0" w:rsidRPr="00FA5AD0">
        <w:rPr>
          <w:rFonts w:ascii="Times New Roman" w:hAnsi="Times New Roman"/>
          <w:sz w:val="24"/>
          <w:szCs w:val="24"/>
        </w:rPr>
        <w:t xml:space="preserve">Une telle </w:t>
      </w:r>
      <w:r w:rsidR="00B74051" w:rsidRPr="00FA5AD0">
        <w:rPr>
          <w:rFonts w:ascii="Times New Roman" w:hAnsi="Times New Roman"/>
          <w:sz w:val="24"/>
          <w:szCs w:val="24"/>
        </w:rPr>
        <w:t xml:space="preserve">initiative </w:t>
      </w:r>
      <w:r w:rsidR="00FA5AD0" w:rsidRPr="00FA5AD0">
        <w:rPr>
          <w:rFonts w:ascii="Times New Roman" w:hAnsi="Times New Roman"/>
          <w:sz w:val="24"/>
          <w:szCs w:val="24"/>
        </w:rPr>
        <w:t>devrait adopter une approche de détenteur de</w:t>
      </w:r>
      <w:r w:rsidR="00831DD1">
        <w:rPr>
          <w:rFonts w:ascii="Times New Roman" w:hAnsi="Times New Roman"/>
          <w:sz w:val="24"/>
          <w:szCs w:val="24"/>
        </w:rPr>
        <w:t>s</w:t>
      </w:r>
      <w:r w:rsidR="00FA5AD0" w:rsidRPr="00FA5AD0">
        <w:rPr>
          <w:rFonts w:ascii="Times New Roman" w:hAnsi="Times New Roman"/>
          <w:sz w:val="24"/>
          <w:szCs w:val="24"/>
        </w:rPr>
        <w:t xml:space="preserve"> droits et r</w:t>
      </w:r>
      <w:r w:rsidR="00A5542A">
        <w:rPr>
          <w:rFonts w:ascii="Times New Roman" w:hAnsi="Times New Roman"/>
          <w:sz w:val="24"/>
          <w:szCs w:val="24"/>
        </w:rPr>
        <w:t>é</w:t>
      </w:r>
      <w:r w:rsidR="00FA5AD0" w:rsidRPr="00FA5AD0">
        <w:rPr>
          <w:rFonts w:ascii="Times New Roman" w:hAnsi="Times New Roman"/>
          <w:sz w:val="24"/>
          <w:szCs w:val="24"/>
        </w:rPr>
        <w:t>sulte</w:t>
      </w:r>
      <w:r w:rsidR="00FA5AD0">
        <w:rPr>
          <w:rFonts w:ascii="Times New Roman" w:hAnsi="Times New Roman"/>
          <w:sz w:val="24"/>
          <w:szCs w:val="24"/>
        </w:rPr>
        <w:t>r</w:t>
      </w:r>
      <w:r w:rsidR="00FA5AD0" w:rsidRPr="00FA5AD0">
        <w:rPr>
          <w:rFonts w:ascii="Times New Roman" w:hAnsi="Times New Roman"/>
          <w:sz w:val="24"/>
          <w:szCs w:val="24"/>
        </w:rPr>
        <w:t xml:space="preserve"> en </w:t>
      </w:r>
      <w:r w:rsidR="00A5542A">
        <w:rPr>
          <w:rFonts w:ascii="Times New Roman" w:hAnsi="Times New Roman"/>
          <w:sz w:val="24"/>
          <w:szCs w:val="24"/>
        </w:rPr>
        <w:t>une plus grande protection des droits de l’homme sur le terrain</w:t>
      </w:r>
      <w:r w:rsidR="00B74051" w:rsidRPr="00FA5AD0">
        <w:rPr>
          <w:rFonts w:ascii="Times New Roman" w:hAnsi="Times New Roman"/>
          <w:sz w:val="24"/>
          <w:szCs w:val="24"/>
        </w:rPr>
        <w:t xml:space="preserve">. </w:t>
      </w:r>
      <w:r w:rsidR="002E42EE" w:rsidRPr="002E42EE">
        <w:rPr>
          <w:rFonts w:ascii="Times New Roman" w:hAnsi="Times New Roman"/>
          <w:sz w:val="24"/>
          <w:szCs w:val="24"/>
        </w:rPr>
        <w:t>Les initiatives d</w:t>
      </w:r>
      <w:r w:rsidR="00F92EA8">
        <w:rPr>
          <w:rFonts w:ascii="Times New Roman" w:hAnsi="Times New Roman"/>
          <w:sz w:val="24"/>
          <w:szCs w:val="24"/>
        </w:rPr>
        <w:t>u renforcement d</w:t>
      </w:r>
      <w:r w:rsidR="002E42EE" w:rsidRPr="002E42EE">
        <w:rPr>
          <w:rFonts w:ascii="Times New Roman" w:hAnsi="Times New Roman"/>
          <w:sz w:val="24"/>
          <w:szCs w:val="24"/>
        </w:rPr>
        <w:t>evrai</w:t>
      </w:r>
      <w:r w:rsidR="00831DD1">
        <w:rPr>
          <w:rFonts w:ascii="Times New Roman" w:hAnsi="Times New Roman"/>
          <w:sz w:val="24"/>
          <w:szCs w:val="24"/>
        </w:rPr>
        <w:t>en</w:t>
      </w:r>
      <w:r w:rsidR="002E42EE" w:rsidRPr="002E42EE">
        <w:rPr>
          <w:rFonts w:ascii="Times New Roman" w:hAnsi="Times New Roman"/>
          <w:sz w:val="24"/>
          <w:szCs w:val="24"/>
        </w:rPr>
        <w:t xml:space="preserve">t être basées sur l’évidence et tenir compte des </w:t>
      </w:r>
      <w:r w:rsidR="00B05079">
        <w:rPr>
          <w:rFonts w:ascii="Times New Roman" w:hAnsi="Times New Roman"/>
          <w:sz w:val="24"/>
          <w:szCs w:val="24"/>
        </w:rPr>
        <w:t>réalisations</w:t>
      </w:r>
      <w:r w:rsidR="002E42EE" w:rsidRPr="002E42EE">
        <w:rPr>
          <w:rFonts w:ascii="Times New Roman" w:hAnsi="Times New Roman"/>
          <w:sz w:val="24"/>
          <w:szCs w:val="24"/>
        </w:rPr>
        <w:t xml:space="preserve"> du système de l’organe </w:t>
      </w:r>
      <w:r w:rsidR="00D71E21">
        <w:rPr>
          <w:rFonts w:ascii="Times New Roman" w:hAnsi="Times New Roman"/>
          <w:sz w:val="24"/>
          <w:szCs w:val="24"/>
        </w:rPr>
        <w:t xml:space="preserve">de traités </w:t>
      </w:r>
      <w:r w:rsidR="002E42EE" w:rsidRPr="002E42EE">
        <w:rPr>
          <w:rFonts w:ascii="Times New Roman" w:hAnsi="Times New Roman"/>
          <w:sz w:val="24"/>
          <w:szCs w:val="24"/>
        </w:rPr>
        <w:t xml:space="preserve">ainsi que des </w:t>
      </w:r>
      <w:r w:rsidR="002E42EE">
        <w:rPr>
          <w:rFonts w:ascii="Times New Roman" w:hAnsi="Times New Roman"/>
          <w:sz w:val="24"/>
          <w:szCs w:val="24"/>
        </w:rPr>
        <w:t>méconnaissances et des succès passés sous silence</w:t>
      </w:r>
      <w:r w:rsidR="00B74051" w:rsidRPr="002E42EE">
        <w:rPr>
          <w:rFonts w:ascii="Times New Roman" w:hAnsi="Times New Roman"/>
          <w:sz w:val="24"/>
          <w:szCs w:val="24"/>
        </w:rPr>
        <w:t xml:space="preserve">. </w:t>
      </w:r>
      <w:r w:rsidR="002E42EE">
        <w:rPr>
          <w:rFonts w:ascii="Times New Roman" w:hAnsi="Times New Roman"/>
          <w:sz w:val="24"/>
          <w:szCs w:val="24"/>
        </w:rPr>
        <w:t>Ils devraient être guidés par les principes de base des droits de l’homme tels l’universalité et la non-discrimination</w:t>
      </w:r>
      <w:r w:rsidR="00B74051" w:rsidRPr="00DF6FF8">
        <w:rPr>
          <w:rFonts w:ascii="Times New Roman" w:hAnsi="Times New Roman"/>
          <w:sz w:val="24"/>
          <w:szCs w:val="24"/>
        </w:rPr>
        <w:t xml:space="preserve">, </w:t>
      </w:r>
      <w:r w:rsidR="002E42EE" w:rsidRPr="00DF6FF8">
        <w:rPr>
          <w:rFonts w:ascii="Times New Roman" w:hAnsi="Times New Roman"/>
          <w:sz w:val="24"/>
          <w:szCs w:val="24"/>
        </w:rPr>
        <w:t xml:space="preserve">ainsi </w:t>
      </w:r>
      <w:proofErr w:type="spellStart"/>
      <w:r w:rsidR="002E42EE" w:rsidRPr="00DF6FF8">
        <w:rPr>
          <w:rFonts w:ascii="Times New Roman" w:hAnsi="Times New Roman"/>
          <w:sz w:val="24"/>
          <w:szCs w:val="24"/>
        </w:rPr>
        <w:t>que</w:t>
      </w:r>
      <w:proofErr w:type="spellEnd"/>
      <w:r w:rsidR="002E42EE" w:rsidRPr="00DF6FF8">
        <w:rPr>
          <w:rFonts w:ascii="Times New Roman" w:hAnsi="Times New Roman"/>
          <w:sz w:val="24"/>
          <w:szCs w:val="24"/>
        </w:rPr>
        <w:t xml:space="preserve"> la non-</w:t>
      </w:r>
      <w:proofErr w:type="spellStart"/>
      <w:r w:rsidR="002E42EE" w:rsidRPr="00DF6FF8">
        <w:rPr>
          <w:rFonts w:ascii="Times New Roman" w:hAnsi="Times New Roman"/>
          <w:sz w:val="24"/>
          <w:szCs w:val="24"/>
        </w:rPr>
        <w:t>régression</w:t>
      </w:r>
      <w:proofErr w:type="spellEnd"/>
      <w:r w:rsidR="002E42EE" w:rsidRPr="00DF6FF8">
        <w:rPr>
          <w:rFonts w:ascii="Times New Roman" w:hAnsi="Times New Roman"/>
          <w:sz w:val="24"/>
          <w:szCs w:val="24"/>
        </w:rPr>
        <w:t xml:space="preserve">, </w:t>
      </w:r>
      <w:proofErr w:type="spellStart"/>
      <w:r w:rsidR="002E42EE" w:rsidRPr="00DF6FF8">
        <w:rPr>
          <w:rFonts w:ascii="Times New Roman" w:hAnsi="Times New Roman"/>
          <w:sz w:val="24"/>
          <w:szCs w:val="24"/>
        </w:rPr>
        <w:t>l’intersectionalité</w:t>
      </w:r>
      <w:proofErr w:type="spellEnd"/>
      <w:r w:rsidR="00B74051" w:rsidRPr="00DF6FF8">
        <w:rPr>
          <w:rFonts w:ascii="Times New Roman" w:hAnsi="Times New Roman"/>
          <w:sz w:val="24"/>
          <w:szCs w:val="24"/>
        </w:rPr>
        <w:t xml:space="preserve"> </w:t>
      </w:r>
      <w:r w:rsidR="00DF6FF8" w:rsidRPr="00DF6FF8">
        <w:rPr>
          <w:rFonts w:ascii="Times New Roman" w:hAnsi="Times New Roman"/>
          <w:sz w:val="24"/>
          <w:szCs w:val="24"/>
        </w:rPr>
        <w:t xml:space="preserve">et le </w:t>
      </w:r>
      <w:proofErr w:type="spellStart"/>
      <w:r w:rsidR="00DF6FF8" w:rsidRPr="00DF6FF8">
        <w:rPr>
          <w:rFonts w:ascii="Times New Roman" w:hAnsi="Times New Roman"/>
          <w:sz w:val="24"/>
          <w:szCs w:val="24"/>
        </w:rPr>
        <w:t>principe</w:t>
      </w:r>
      <w:proofErr w:type="spellEnd"/>
      <w:r w:rsidR="00DF6FF8" w:rsidRPr="00DF6FF8">
        <w:rPr>
          <w:rFonts w:ascii="Times New Roman" w:hAnsi="Times New Roman"/>
          <w:sz w:val="24"/>
          <w:szCs w:val="24"/>
        </w:rPr>
        <w:t xml:space="preserve"> d’égalité matérielle</w:t>
      </w:r>
      <w:r w:rsidR="00B74051" w:rsidRPr="00DF6FF8">
        <w:rPr>
          <w:rFonts w:ascii="Times New Roman" w:hAnsi="Times New Roman"/>
          <w:sz w:val="24"/>
          <w:szCs w:val="24"/>
        </w:rPr>
        <w:t>.</w:t>
      </w:r>
      <w:r w:rsidR="00866836" w:rsidRPr="00DF6FF8">
        <w:rPr>
          <w:rFonts w:ascii="Times New Roman" w:hAnsi="Times New Roman"/>
          <w:sz w:val="24"/>
          <w:szCs w:val="24"/>
        </w:rPr>
        <w:t xml:space="preserve"> </w:t>
      </w:r>
      <w:r w:rsidR="00DF6FF8" w:rsidRPr="00DF6FF8">
        <w:rPr>
          <w:rFonts w:ascii="Times New Roman" w:hAnsi="Times New Roman"/>
          <w:sz w:val="24"/>
          <w:szCs w:val="24"/>
        </w:rPr>
        <w:t xml:space="preserve">Les mesures destinées </w:t>
      </w:r>
      <w:r w:rsidR="00F92EA8">
        <w:rPr>
          <w:rFonts w:ascii="Times New Roman" w:hAnsi="Times New Roman"/>
          <w:sz w:val="24"/>
          <w:szCs w:val="24"/>
        </w:rPr>
        <w:t>au renforcement</w:t>
      </w:r>
      <w:r w:rsidR="00DF6FF8" w:rsidRPr="00DF6FF8">
        <w:rPr>
          <w:rFonts w:ascii="Times New Roman" w:hAnsi="Times New Roman"/>
          <w:sz w:val="24"/>
          <w:szCs w:val="24"/>
        </w:rPr>
        <w:t xml:space="preserve"> du système doivent avoir pour objectif ultime la promotion et la protection des droits de l’homme de toutes les personnes</w:t>
      </w:r>
      <w:r w:rsidR="00DF6FF8">
        <w:rPr>
          <w:rFonts w:ascii="Times New Roman" w:hAnsi="Times New Roman"/>
          <w:sz w:val="24"/>
          <w:szCs w:val="24"/>
        </w:rPr>
        <w:t>, y compris les hommes, les femmes, les enfants, les personnes handicapées, les travailleurs migrants et les personnes susceptibles de faire l’objet d’une discrimination raciale</w:t>
      </w:r>
      <w:r w:rsidR="002D21ED" w:rsidRPr="00DF6FF8">
        <w:rPr>
          <w:rFonts w:ascii="Times New Roman" w:hAnsi="Times New Roman"/>
          <w:sz w:val="24"/>
          <w:szCs w:val="24"/>
        </w:rPr>
        <w:t>.</w:t>
      </w:r>
    </w:p>
    <w:p w:rsidR="00B74051" w:rsidRPr="00DF6FF8"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D97672" w:rsidRDefault="00464EA5"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9E3D18">
        <w:rPr>
          <w:rFonts w:ascii="Times New Roman" w:hAnsi="Times New Roman"/>
          <w:sz w:val="24"/>
          <w:szCs w:val="24"/>
        </w:rPr>
        <w:t xml:space="preserve">L’historique du développement du système </w:t>
      </w:r>
      <w:r w:rsidR="009104B8" w:rsidRPr="009E3D18">
        <w:rPr>
          <w:rFonts w:ascii="Times New Roman" w:hAnsi="Times New Roman"/>
          <w:sz w:val="24"/>
          <w:szCs w:val="24"/>
        </w:rPr>
        <w:t xml:space="preserve">des organes </w:t>
      </w:r>
      <w:r w:rsidR="009E3D18" w:rsidRPr="009E3D18">
        <w:rPr>
          <w:rFonts w:ascii="Times New Roman" w:hAnsi="Times New Roman"/>
          <w:sz w:val="24"/>
          <w:szCs w:val="24"/>
        </w:rPr>
        <w:t>de trait</w:t>
      </w:r>
      <w:r w:rsidR="00831DD1">
        <w:rPr>
          <w:rFonts w:ascii="Times New Roman" w:hAnsi="Times New Roman"/>
          <w:sz w:val="24"/>
          <w:szCs w:val="24"/>
        </w:rPr>
        <w:t>é</w:t>
      </w:r>
      <w:r w:rsidR="009E3D18" w:rsidRPr="009E3D18">
        <w:rPr>
          <w:rFonts w:ascii="Times New Roman" w:hAnsi="Times New Roman"/>
          <w:sz w:val="24"/>
          <w:szCs w:val="24"/>
        </w:rPr>
        <w:t xml:space="preserve">s </w:t>
      </w:r>
      <w:r w:rsidR="00C2737D">
        <w:rPr>
          <w:rFonts w:ascii="Times New Roman" w:hAnsi="Times New Roman"/>
          <w:sz w:val="24"/>
          <w:szCs w:val="24"/>
        </w:rPr>
        <w:t>comporte une grande quantité</w:t>
      </w:r>
      <w:r w:rsidR="009E3D18" w:rsidRPr="009E3D18">
        <w:rPr>
          <w:rFonts w:ascii="Times New Roman" w:hAnsi="Times New Roman"/>
          <w:sz w:val="24"/>
          <w:szCs w:val="24"/>
        </w:rPr>
        <w:t xml:space="preserve"> de commenta</w:t>
      </w:r>
      <w:r w:rsidR="00DF4E9D">
        <w:rPr>
          <w:rFonts w:ascii="Times New Roman" w:hAnsi="Times New Roman"/>
          <w:sz w:val="24"/>
          <w:szCs w:val="24"/>
        </w:rPr>
        <w:t>i</w:t>
      </w:r>
      <w:r w:rsidR="009E3D18" w:rsidRPr="009E3D18">
        <w:rPr>
          <w:rFonts w:ascii="Times New Roman" w:hAnsi="Times New Roman"/>
          <w:sz w:val="24"/>
          <w:szCs w:val="24"/>
        </w:rPr>
        <w:t xml:space="preserve">res sur sa réforme éventuelle et la proposition de quelques initiatives de </w:t>
      </w:r>
      <w:r w:rsidR="00F92EA8">
        <w:rPr>
          <w:rFonts w:ascii="Times New Roman" w:hAnsi="Times New Roman"/>
          <w:sz w:val="24"/>
          <w:szCs w:val="24"/>
        </w:rPr>
        <w:t>renforcement</w:t>
      </w:r>
      <w:r w:rsidR="00B74051" w:rsidRPr="009E3D18">
        <w:rPr>
          <w:rFonts w:ascii="Times New Roman" w:hAnsi="Times New Roman"/>
          <w:sz w:val="24"/>
          <w:szCs w:val="24"/>
        </w:rPr>
        <w:t xml:space="preserve">. </w:t>
      </w:r>
      <w:r w:rsidR="009E3D18" w:rsidRPr="009E3D18">
        <w:rPr>
          <w:rFonts w:ascii="Times New Roman" w:hAnsi="Times New Roman"/>
          <w:sz w:val="24"/>
          <w:szCs w:val="24"/>
        </w:rPr>
        <w:t xml:space="preserve">Plusieurs propositions ont été </w:t>
      </w:r>
      <w:r w:rsidR="00C2737D">
        <w:rPr>
          <w:rFonts w:ascii="Times New Roman" w:hAnsi="Times New Roman"/>
          <w:sz w:val="24"/>
          <w:szCs w:val="24"/>
        </w:rPr>
        <w:t>développées</w:t>
      </w:r>
      <w:r w:rsidR="009E3D18" w:rsidRPr="009E3D18">
        <w:rPr>
          <w:rFonts w:ascii="Times New Roman" w:hAnsi="Times New Roman"/>
          <w:sz w:val="24"/>
          <w:szCs w:val="24"/>
        </w:rPr>
        <w:t xml:space="preserve">, dont un certain nombre ont été mises en </w:t>
      </w:r>
      <w:r w:rsidR="00BB6A02" w:rsidRPr="009E3D18">
        <w:rPr>
          <w:rFonts w:ascii="Times New Roman" w:hAnsi="Times New Roman"/>
          <w:sz w:val="24"/>
          <w:szCs w:val="24"/>
        </w:rPr>
        <w:t>œuvre</w:t>
      </w:r>
      <w:r w:rsidR="009E3D18" w:rsidRPr="009E3D18">
        <w:rPr>
          <w:rFonts w:ascii="Times New Roman" w:hAnsi="Times New Roman"/>
          <w:sz w:val="24"/>
          <w:szCs w:val="24"/>
        </w:rPr>
        <w:t>, du moins depuis la fin des années 80</w:t>
      </w:r>
      <w:r w:rsidR="00B74051" w:rsidRPr="009E3D18">
        <w:rPr>
          <w:rFonts w:ascii="Times New Roman" w:hAnsi="Times New Roman"/>
          <w:sz w:val="24"/>
          <w:szCs w:val="24"/>
        </w:rPr>
        <w:t xml:space="preserve">. </w:t>
      </w:r>
      <w:r w:rsidR="001064DA" w:rsidRPr="00834983">
        <w:rPr>
          <w:rFonts w:ascii="Times New Roman" w:hAnsi="Times New Roman"/>
          <w:sz w:val="24"/>
          <w:szCs w:val="24"/>
        </w:rPr>
        <w:t xml:space="preserve">Toutefois, </w:t>
      </w:r>
      <w:r w:rsidR="00834983" w:rsidRPr="00834983">
        <w:rPr>
          <w:rFonts w:ascii="Times New Roman" w:hAnsi="Times New Roman"/>
          <w:sz w:val="24"/>
          <w:szCs w:val="24"/>
        </w:rPr>
        <w:t>des initiatives majeures des NU en vue de valoriser le système de</w:t>
      </w:r>
      <w:r w:rsidR="00203F21">
        <w:rPr>
          <w:rFonts w:ascii="Times New Roman" w:hAnsi="Times New Roman"/>
          <w:sz w:val="24"/>
          <w:szCs w:val="24"/>
        </w:rPr>
        <w:t>s</w:t>
      </w:r>
      <w:r w:rsidR="00834983" w:rsidRPr="00834983">
        <w:rPr>
          <w:rFonts w:ascii="Times New Roman" w:hAnsi="Times New Roman"/>
          <w:sz w:val="24"/>
          <w:szCs w:val="24"/>
        </w:rPr>
        <w:t xml:space="preserve"> organe</w:t>
      </w:r>
      <w:r w:rsidR="00203F21">
        <w:rPr>
          <w:rFonts w:ascii="Times New Roman" w:hAnsi="Times New Roman"/>
          <w:sz w:val="24"/>
          <w:szCs w:val="24"/>
        </w:rPr>
        <w:t>s</w:t>
      </w:r>
      <w:r w:rsidR="00834983" w:rsidRPr="00834983">
        <w:rPr>
          <w:rFonts w:ascii="Times New Roman" w:hAnsi="Times New Roman"/>
          <w:sz w:val="24"/>
          <w:szCs w:val="24"/>
        </w:rPr>
        <w:t xml:space="preserve"> </w:t>
      </w:r>
      <w:r w:rsidR="008F71B5">
        <w:rPr>
          <w:rFonts w:ascii="Times New Roman" w:hAnsi="Times New Roman"/>
          <w:sz w:val="24"/>
          <w:szCs w:val="24"/>
        </w:rPr>
        <w:t xml:space="preserve">de traités </w:t>
      </w:r>
      <w:r w:rsidR="00834983" w:rsidRPr="00834983">
        <w:rPr>
          <w:rFonts w:ascii="Times New Roman" w:hAnsi="Times New Roman"/>
          <w:sz w:val="24"/>
          <w:szCs w:val="24"/>
        </w:rPr>
        <w:t>ont seulement eu lieu</w:t>
      </w:r>
      <w:r w:rsidR="00C06582">
        <w:rPr>
          <w:rFonts w:ascii="Times New Roman" w:hAnsi="Times New Roman"/>
          <w:sz w:val="24"/>
          <w:szCs w:val="24"/>
        </w:rPr>
        <w:t xml:space="preserve"> </w:t>
      </w:r>
      <w:r w:rsidR="00834983" w:rsidRPr="00834983">
        <w:rPr>
          <w:rFonts w:ascii="Times New Roman" w:hAnsi="Times New Roman"/>
          <w:sz w:val="24"/>
          <w:szCs w:val="24"/>
        </w:rPr>
        <w:t>avec le lancement d’initiatives de réforme des NU par le Secr</w:t>
      </w:r>
      <w:r w:rsidR="00C06582">
        <w:rPr>
          <w:rFonts w:ascii="Times New Roman" w:hAnsi="Times New Roman"/>
          <w:sz w:val="24"/>
          <w:szCs w:val="24"/>
        </w:rPr>
        <w:t>é</w:t>
      </w:r>
      <w:r w:rsidR="00834983" w:rsidRPr="00834983">
        <w:rPr>
          <w:rFonts w:ascii="Times New Roman" w:hAnsi="Times New Roman"/>
          <w:sz w:val="24"/>
          <w:szCs w:val="24"/>
        </w:rPr>
        <w:t>taire-Général</w:t>
      </w:r>
      <w:r w:rsidR="00203F21">
        <w:rPr>
          <w:rFonts w:ascii="Times New Roman" w:hAnsi="Times New Roman"/>
          <w:sz w:val="24"/>
          <w:szCs w:val="24"/>
        </w:rPr>
        <w:t xml:space="preserve"> de l’époque,</w:t>
      </w:r>
      <w:r w:rsidR="00B74051" w:rsidRPr="00834983">
        <w:rPr>
          <w:rFonts w:ascii="Times New Roman" w:hAnsi="Times New Roman"/>
          <w:sz w:val="24"/>
          <w:szCs w:val="24"/>
        </w:rPr>
        <w:t xml:space="preserve"> Kofi Annan, </w:t>
      </w:r>
      <w:r w:rsidR="00203F21">
        <w:rPr>
          <w:rFonts w:ascii="Times New Roman" w:hAnsi="Times New Roman"/>
          <w:sz w:val="24"/>
          <w:szCs w:val="24"/>
        </w:rPr>
        <w:t xml:space="preserve">au début des années </w:t>
      </w:r>
      <w:r w:rsidR="00B74051" w:rsidRPr="00834983">
        <w:rPr>
          <w:rFonts w:ascii="Times New Roman" w:hAnsi="Times New Roman"/>
          <w:sz w:val="24"/>
          <w:szCs w:val="24"/>
        </w:rPr>
        <w:t xml:space="preserve">2000. </w:t>
      </w:r>
      <w:r w:rsidR="00203F21" w:rsidRPr="00535A22">
        <w:rPr>
          <w:rFonts w:ascii="Times New Roman" w:hAnsi="Times New Roman"/>
          <w:sz w:val="24"/>
          <w:szCs w:val="24"/>
        </w:rPr>
        <w:t>Un certain nombre d’initiatives</w:t>
      </w:r>
      <w:r w:rsidR="00535A22" w:rsidRPr="00535A22">
        <w:rPr>
          <w:rFonts w:ascii="Times New Roman" w:hAnsi="Times New Roman"/>
          <w:sz w:val="24"/>
          <w:szCs w:val="24"/>
        </w:rPr>
        <w:t xml:space="preserve"> furent introduites </w:t>
      </w:r>
      <w:r w:rsidR="00424314">
        <w:rPr>
          <w:rFonts w:ascii="Times New Roman" w:hAnsi="Times New Roman"/>
          <w:sz w:val="24"/>
          <w:szCs w:val="24"/>
        </w:rPr>
        <w:t xml:space="preserve"> </w:t>
      </w:r>
      <w:r w:rsidR="00535A22" w:rsidRPr="00535A22">
        <w:rPr>
          <w:rFonts w:ascii="Times New Roman" w:hAnsi="Times New Roman"/>
          <w:sz w:val="24"/>
          <w:szCs w:val="24"/>
        </w:rPr>
        <w:t>par les organ</w:t>
      </w:r>
      <w:r w:rsidR="00535A22">
        <w:rPr>
          <w:rFonts w:ascii="Times New Roman" w:hAnsi="Times New Roman"/>
          <w:sz w:val="24"/>
          <w:szCs w:val="24"/>
        </w:rPr>
        <w:t>e</w:t>
      </w:r>
      <w:r w:rsidR="00535A22" w:rsidRPr="00535A22">
        <w:rPr>
          <w:rFonts w:ascii="Times New Roman" w:hAnsi="Times New Roman"/>
          <w:sz w:val="24"/>
          <w:szCs w:val="24"/>
        </w:rPr>
        <w:t xml:space="preserve">s </w:t>
      </w:r>
      <w:r w:rsidR="00C2737D">
        <w:rPr>
          <w:rFonts w:ascii="Times New Roman" w:hAnsi="Times New Roman"/>
          <w:sz w:val="24"/>
          <w:szCs w:val="24"/>
        </w:rPr>
        <w:t xml:space="preserve">de traités </w:t>
      </w:r>
      <w:r w:rsidR="00535A22" w:rsidRPr="00535A22">
        <w:rPr>
          <w:rFonts w:ascii="Times New Roman" w:hAnsi="Times New Roman"/>
          <w:sz w:val="24"/>
          <w:szCs w:val="24"/>
        </w:rPr>
        <w:t>eux-mêmes</w:t>
      </w:r>
      <w:r w:rsidR="00203F21" w:rsidRPr="00535A22">
        <w:rPr>
          <w:rFonts w:ascii="Times New Roman" w:hAnsi="Times New Roman"/>
          <w:sz w:val="24"/>
          <w:szCs w:val="24"/>
        </w:rPr>
        <w:t xml:space="preserve"> </w:t>
      </w:r>
      <w:r w:rsidR="0058187F">
        <w:rPr>
          <w:rFonts w:ascii="Times New Roman" w:hAnsi="Times New Roman"/>
          <w:sz w:val="24"/>
          <w:szCs w:val="24"/>
        </w:rPr>
        <w:t>et le Secrétariat</w:t>
      </w:r>
      <w:r w:rsidR="00AB791F">
        <w:rPr>
          <w:rFonts w:ascii="Times New Roman" w:hAnsi="Times New Roman"/>
          <w:sz w:val="24"/>
          <w:szCs w:val="24"/>
        </w:rPr>
        <w:t xml:space="preserve"> des Nations-Unies</w:t>
      </w:r>
      <w:r w:rsidR="00B74051" w:rsidRPr="00535A22">
        <w:rPr>
          <w:rFonts w:ascii="Times New Roman" w:hAnsi="Times New Roman"/>
          <w:sz w:val="24"/>
          <w:szCs w:val="24"/>
        </w:rPr>
        <w:t xml:space="preserve">. </w:t>
      </w:r>
      <w:r w:rsidR="00AB791F" w:rsidRPr="00AB791F">
        <w:rPr>
          <w:rFonts w:ascii="Times New Roman" w:hAnsi="Times New Roman"/>
          <w:sz w:val="24"/>
          <w:szCs w:val="24"/>
        </w:rPr>
        <w:t>En</w:t>
      </w:r>
      <w:r w:rsidR="00B74051" w:rsidRPr="00AB791F">
        <w:rPr>
          <w:rFonts w:ascii="Times New Roman" w:hAnsi="Times New Roman"/>
          <w:sz w:val="24"/>
          <w:szCs w:val="24"/>
        </w:rPr>
        <w:t xml:space="preserve"> </w:t>
      </w:r>
      <w:r w:rsidR="00C8587C">
        <w:rPr>
          <w:rFonts w:ascii="Times New Roman" w:hAnsi="Times New Roman"/>
          <w:sz w:val="24"/>
          <w:szCs w:val="24"/>
        </w:rPr>
        <w:t xml:space="preserve">2006 </w:t>
      </w:r>
      <w:r w:rsidR="00C2737D">
        <w:rPr>
          <w:rFonts w:ascii="Times New Roman" w:hAnsi="Times New Roman"/>
          <w:sz w:val="24"/>
          <w:szCs w:val="24"/>
        </w:rPr>
        <w:t>l</w:t>
      </w:r>
      <w:r w:rsidR="00AB791F" w:rsidRPr="00AB791F">
        <w:rPr>
          <w:rFonts w:ascii="Times New Roman" w:hAnsi="Times New Roman"/>
          <w:sz w:val="24"/>
          <w:szCs w:val="24"/>
        </w:rPr>
        <w:t xml:space="preserve">e </w:t>
      </w:r>
      <w:r w:rsidR="00BB6A02" w:rsidRPr="00AB791F">
        <w:rPr>
          <w:rFonts w:ascii="Times New Roman" w:hAnsi="Times New Roman"/>
          <w:sz w:val="24"/>
          <w:szCs w:val="24"/>
        </w:rPr>
        <w:t>Haut-commissaire</w:t>
      </w:r>
      <w:r w:rsidR="00AB791F" w:rsidRPr="00AB791F">
        <w:rPr>
          <w:rFonts w:ascii="Times New Roman" w:hAnsi="Times New Roman"/>
          <w:sz w:val="24"/>
          <w:szCs w:val="24"/>
        </w:rPr>
        <w:t xml:space="preserve"> des NU de l’époque pour les Droits de l</w:t>
      </w:r>
      <w:r w:rsidR="00AB791F">
        <w:rPr>
          <w:rFonts w:ascii="Times New Roman" w:hAnsi="Times New Roman"/>
          <w:sz w:val="24"/>
          <w:szCs w:val="24"/>
        </w:rPr>
        <w:t>’</w:t>
      </w:r>
      <w:r w:rsidR="00AB791F" w:rsidRPr="00AB791F">
        <w:rPr>
          <w:rFonts w:ascii="Times New Roman" w:hAnsi="Times New Roman"/>
          <w:sz w:val="24"/>
          <w:szCs w:val="24"/>
        </w:rPr>
        <w:t>ho</w:t>
      </w:r>
      <w:r w:rsidR="00AB791F">
        <w:rPr>
          <w:rFonts w:ascii="Times New Roman" w:hAnsi="Times New Roman"/>
          <w:sz w:val="24"/>
          <w:szCs w:val="24"/>
        </w:rPr>
        <w:t>m</w:t>
      </w:r>
      <w:r w:rsidR="00AB791F" w:rsidRPr="00AB791F">
        <w:rPr>
          <w:rFonts w:ascii="Times New Roman" w:hAnsi="Times New Roman"/>
          <w:sz w:val="24"/>
          <w:szCs w:val="24"/>
        </w:rPr>
        <w:t xml:space="preserve">me présenta un </w:t>
      </w:r>
      <w:r w:rsidR="00B74051" w:rsidRPr="00AB791F">
        <w:rPr>
          <w:rFonts w:ascii="Times New Roman" w:hAnsi="Times New Roman"/>
          <w:sz w:val="24"/>
          <w:szCs w:val="24"/>
        </w:rPr>
        <w:t xml:space="preserve"> ‘</w:t>
      </w:r>
      <w:r w:rsidR="00AB791F">
        <w:rPr>
          <w:rFonts w:ascii="Times New Roman" w:hAnsi="Times New Roman"/>
          <w:sz w:val="24"/>
          <w:szCs w:val="24"/>
        </w:rPr>
        <w:t>document de conception</w:t>
      </w:r>
      <w:r w:rsidR="00B74051" w:rsidRPr="00AB791F">
        <w:rPr>
          <w:rFonts w:ascii="Times New Roman" w:hAnsi="Times New Roman"/>
          <w:sz w:val="24"/>
          <w:szCs w:val="24"/>
        </w:rPr>
        <w:t xml:space="preserve">’ </w:t>
      </w:r>
      <w:r w:rsidR="00AB791F">
        <w:rPr>
          <w:rFonts w:ascii="Times New Roman" w:hAnsi="Times New Roman"/>
          <w:sz w:val="24"/>
          <w:szCs w:val="24"/>
        </w:rPr>
        <w:t>proposant la création d’un organ</w:t>
      </w:r>
      <w:r w:rsidR="00424314">
        <w:rPr>
          <w:rFonts w:ascii="Times New Roman" w:hAnsi="Times New Roman"/>
          <w:sz w:val="24"/>
          <w:szCs w:val="24"/>
        </w:rPr>
        <w:t>isme</w:t>
      </w:r>
      <w:r w:rsidR="00AB791F">
        <w:rPr>
          <w:rFonts w:ascii="Times New Roman" w:hAnsi="Times New Roman"/>
          <w:sz w:val="24"/>
          <w:szCs w:val="24"/>
        </w:rPr>
        <w:t xml:space="preserve"> de contrôle unifié des organes de traité</w:t>
      </w:r>
      <w:r w:rsidR="00B74051" w:rsidRPr="00AB791F">
        <w:rPr>
          <w:rFonts w:ascii="Times New Roman" w:hAnsi="Times New Roman"/>
          <w:sz w:val="24"/>
          <w:szCs w:val="24"/>
        </w:rPr>
        <w:t xml:space="preserve">s. </w:t>
      </w:r>
      <w:r w:rsidR="00AB791F" w:rsidRPr="00D97672">
        <w:rPr>
          <w:rFonts w:ascii="Times New Roman" w:hAnsi="Times New Roman"/>
          <w:sz w:val="24"/>
          <w:szCs w:val="24"/>
        </w:rPr>
        <w:t xml:space="preserve">Toutefois, </w:t>
      </w:r>
      <w:r w:rsidR="00424314" w:rsidRPr="00D97672">
        <w:rPr>
          <w:rFonts w:ascii="Times New Roman" w:hAnsi="Times New Roman"/>
          <w:sz w:val="24"/>
          <w:szCs w:val="24"/>
        </w:rPr>
        <w:t xml:space="preserve">à </w:t>
      </w:r>
      <w:r w:rsidR="00BB6A02" w:rsidRPr="00D97672">
        <w:rPr>
          <w:rFonts w:ascii="Times New Roman" w:hAnsi="Times New Roman"/>
          <w:sz w:val="24"/>
          <w:szCs w:val="24"/>
        </w:rPr>
        <w:t>l’époque,</w:t>
      </w:r>
      <w:r w:rsidR="00D97672" w:rsidRPr="00D97672">
        <w:rPr>
          <w:rFonts w:ascii="Times New Roman" w:hAnsi="Times New Roman"/>
          <w:sz w:val="24"/>
          <w:szCs w:val="24"/>
        </w:rPr>
        <w:t xml:space="preserve"> </w:t>
      </w:r>
      <w:r w:rsidR="00424314" w:rsidRPr="00D97672">
        <w:rPr>
          <w:rFonts w:ascii="Times New Roman" w:hAnsi="Times New Roman"/>
          <w:sz w:val="24"/>
          <w:szCs w:val="24"/>
        </w:rPr>
        <w:t>cette proposition</w:t>
      </w:r>
      <w:r w:rsidR="00D97672" w:rsidRPr="00D97672">
        <w:rPr>
          <w:rFonts w:ascii="Times New Roman" w:hAnsi="Times New Roman"/>
          <w:sz w:val="24"/>
          <w:szCs w:val="24"/>
        </w:rPr>
        <w:t xml:space="preserve"> ne reçu qu’un faible support et resta sans suite</w:t>
      </w:r>
      <w:r w:rsidR="00B74051" w:rsidRPr="00D97672">
        <w:rPr>
          <w:rFonts w:ascii="Times New Roman" w:hAnsi="Times New Roman"/>
          <w:sz w:val="24"/>
          <w:szCs w:val="24"/>
        </w:rPr>
        <w:t>.</w:t>
      </w:r>
    </w:p>
    <w:p w:rsidR="00B74051" w:rsidRPr="00D97672" w:rsidRDefault="00B74051" w:rsidP="00484C84">
      <w:pPr>
        <w:spacing w:before="0" w:beforeAutospacing="0" w:after="0" w:afterAutospacing="0" w:line="276" w:lineRule="auto"/>
        <w:ind w:left="720"/>
        <w:contextualSpacing/>
        <w:jc w:val="left"/>
        <w:rPr>
          <w:rFonts w:ascii="Times New Roman" w:hAnsi="Times New Roman"/>
          <w:sz w:val="24"/>
          <w:szCs w:val="24"/>
        </w:rPr>
      </w:pPr>
    </w:p>
    <w:p w:rsidR="00B74051" w:rsidRPr="00CF292F" w:rsidRDefault="00D97672" w:rsidP="00484C84">
      <w:pPr>
        <w:numPr>
          <w:ilvl w:val="0"/>
          <w:numId w:val="1"/>
        </w:numPr>
        <w:spacing w:before="0" w:beforeAutospacing="0" w:after="0" w:afterAutospacing="0" w:line="276" w:lineRule="auto"/>
        <w:ind w:hanging="578"/>
        <w:contextualSpacing/>
        <w:jc w:val="left"/>
        <w:rPr>
          <w:rFonts w:ascii="Times New Roman" w:hAnsi="Times New Roman"/>
          <w:sz w:val="24"/>
          <w:szCs w:val="24"/>
          <w:lang w:val="fr-CH"/>
        </w:rPr>
      </w:pPr>
      <w:r w:rsidRPr="00CF292F">
        <w:rPr>
          <w:rFonts w:ascii="Times New Roman" w:hAnsi="Times New Roman"/>
          <w:sz w:val="24"/>
          <w:szCs w:val="24"/>
          <w:lang w:val="fr-CH"/>
        </w:rPr>
        <w:t>En automne</w:t>
      </w:r>
      <w:r w:rsidR="00B74051" w:rsidRPr="00CF292F">
        <w:rPr>
          <w:rFonts w:ascii="Times New Roman" w:hAnsi="Times New Roman"/>
          <w:sz w:val="24"/>
          <w:szCs w:val="24"/>
          <w:lang w:val="fr-CH"/>
        </w:rPr>
        <w:t xml:space="preserve"> 2009, </w:t>
      </w:r>
      <w:r w:rsidRPr="00CF292F">
        <w:rPr>
          <w:rFonts w:ascii="Times New Roman" w:hAnsi="Times New Roman"/>
          <w:sz w:val="24"/>
          <w:szCs w:val="24"/>
          <w:lang w:val="fr-CH"/>
        </w:rPr>
        <w:t xml:space="preserve">le Haut-commissaire </w:t>
      </w:r>
      <w:r w:rsidR="00B74051" w:rsidRPr="00CF292F">
        <w:rPr>
          <w:rFonts w:ascii="Times New Roman" w:hAnsi="Times New Roman"/>
          <w:sz w:val="24"/>
          <w:szCs w:val="24"/>
          <w:lang w:val="fr-CH"/>
        </w:rPr>
        <w:t>Navanethem</w:t>
      </w:r>
      <w:r w:rsidR="00C8587C" w:rsidRPr="00CF292F">
        <w:rPr>
          <w:rFonts w:ascii="Times New Roman" w:hAnsi="Times New Roman"/>
          <w:sz w:val="24"/>
          <w:szCs w:val="24"/>
          <w:lang w:val="fr-CH"/>
        </w:rPr>
        <w:t xml:space="preserve"> </w:t>
      </w:r>
      <w:r w:rsidR="00B74051" w:rsidRPr="00CF292F">
        <w:rPr>
          <w:rFonts w:ascii="Times New Roman" w:hAnsi="Times New Roman"/>
          <w:sz w:val="24"/>
          <w:szCs w:val="24"/>
          <w:lang w:val="fr-CH"/>
        </w:rPr>
        <w:t>Pillay</w:t>
      </w:r>
      <w:r w:rsidR="00A52BA1" w:rsidRPr="00CF292F">
        <w:rPr>
          <w:rFonts w:ascii="Times New Roman" w:hAnsi="Times New Roman"/>
          <w:sz w:val="24"/>
          <w:szCs w:val="24"/>
          <w:lang w:val="fr-CH"/>
        </w:rPr>
        <w:t>,</w:t>
      </w:r>
      <w:r w:rsidR="00B74051" w:rsidRPr="00CF292F">
        <w:rPr>
          <w:rFonts w:ascii="Times New Roman" w:hAnsi="Times New Roman"/>
          <w:sz w:val="24"/>
          <w:szCs w:val="24"/>
          <w:lang w:val="fr-CH"/>
        </w:rPr>
        <w:t xml:space="preserve"> </w:t>
      </w:r>
      <w:r w:rsidRPr="00CF292F">
        <w:rPr>
          <w:rFonts w:ascii="Times New Roman" w:hAnsi="Times New Roman"/>
          <w:sz w:val="24"/>
          <w:szCs w:val="24"/>
          <w:lang w:val="fr-CH"/>
        </w:rPr>
        <w:t>lors de sessions du Conseil des Droits de l’Homme et de l’Assemblée Générale, demanda à tous les intervenants de mettre en route un processus de réfle</w:t>
      </w:r>
      <w:r w:rsidR="00023891" w:rsidRPr="00CF292F">
        <w:rPr>
          <w:rFonts w:ascii="Times New Roman" w:hAnsi="Times New Roman"/>
          <w:sz w:val="24"/>
          <w:szCs w:val="24"/>
          <w:lang w:val="fr-CH"/>
        </w:rPr>
        <w:t>xion</w:t>
      </w:r>
      <w:r w:rsidRPr="00CF292F">
        <w:rPr>
          <w:rFonts w:ascii="Times New Roman" w:hAnsi="Times New Roman"/>
          <w:sz w:val="24"/>
          <w:szCs w:val="24"/>
          <w:lang w:val="fr-CH"/>
        </w:rPr>
        <w:t xml:space="preserve"> </w:t>
      </w:r>
      <w:r w:rsidR="00424A4C" w:rsidRPr="00CF292F">
        <w:rPr>
          <w:rFonts w:ascii="Times New Roman" w:hAnsi="Times New Roman"/>
          <w:sz w:val="24"/>
          <w:szCs w:val="24"/>
          <w:lang w:val="fr-CH"/>
        </w:rPr>
        <w:t>sur les façons et moyens de consolider le système des organes de traités</w:t>
      </w:r>
      <w:r w:rsidR="00B74051" w:rsidRPr="00CF292F">
        <w:rPr>
          <w:rFonts w:ascii="Times New Roman" w:hAnsi="Times New Roman"/>
          <w:sz w:val="24"/>
          <w:szCs w:val="24"/>
          <w:lang w:val="fr-CH"/>
        </w:rPr>
        <w:t xml:space="preserve">, </w:t>
      </w:r>
      <w:r w:rsidR="00424A4C" w:rsidRPr="00CF292F">
        <w:rPr>
          <w:rFonts w:ascii="Times New Roman" w:hAnsi="Times New Roman"/>
          <w:sz w:val="24"/>
          <w:szCs w:val="24"/>
          <w:lang w:val="fr-CH"/>
        </w:rPr>
        <w:t xml:space="preserve">sur la façon d’arriver à une meilleure coordination entre ces mécanismes et leur interaction </w:t>
      </w:r>
      <w:r w:rsidR="00F775FC" w:rsidRPr="00CF292F">
        <w:rPr>
          <w:rFonts w:ascii="Times New Roman" w:hAnsi="Times New Roman"/>
          <w:sz w:val="24"/>
          <w:szCs w:val="24"/>
          <w:lang w:val="fr-CH"/>
        </w:rPr>
        <w:t>avec les autres mécanismes des droits de l’homme des NU, tels les Procédures Spéciales du Conseil des Droits de l’Homme et</w:t>
      </w:r>
      <w:r w:rsidR="005D4BB5" w:rsidRPr="00CF292F">
        <w:rPr>
          <w:rFonts w:ascii="Times New Roman" w:hAnsi="Times New Roman"/>
          <w:sz w:val="24"/>
          <w:szCs w:val="24"/>
          <w:lang w:val="fr-CH"/>
        </w:rPr>
        <w:t xml:space="preserve"> de</w:t>
      </w:r>
      <w:r w:rsidR="00F775FC" w:rsidRPr="00CF292F">
        <w:rPr>
          <w:rFonts w:ascii="Times New Roman" w:hAnsi="Times New Roman"/>
          <w:sz w:val="24"/>
          <w:szCs w:val="24"/>
          <w:lang w:val="fr-CH"/>
        </w:rPr>
        <w:t xml:space="preserve"> l’</w:t>
      </w:r>
      <w:r w:rsidR="005D4BB5" w:rsidRPr="00CF292F">
        <w:rPr>
          <w:rFonts w:ascii="Times New Roman" w:hAnsi="Times New Roman"/>
          <w:sz w:val="24"/>
          <w:szCs w:val="24"/>
          <w:lang w:val="fr-CH"/>
        </w:rPr>
        <w:t>E</w:t>
      </w:r>
      <w:r w:rsidR="00F775FC" w:rsidRPr="00CF292F">
        <w:rPr>
          <w:rFonts w:ascii="Times New Roman" w:hAnsi="Times New Roman"/>
          <w:sz w:val="24"/>
          <w:szCs w:val="24"/>
          <w:lang w:val="fr-CH"/>
        </w:rPr>
        <w:t>PR</w:t>
      </w:r>
      <w:r w:rsidR="00B74051" w:rsidRPr="00CF292F">
        <w:rPr>
          <w:rFonts w:ascii="Times New Roman" w:hAnsi="Times New Roman"/>
          <w:sz w:val="24"/>
          <w:szCs w:val="24"/>
          <w:lang w:val="fr-CH"/>
        </w:rPr>
        <w:t xml:space="preserve">. </w:t>
      </w:r>
      <w:r w:rsidR="00BB6A02" w:rsidRPr="00CF292F">
        <w:rPr>
          <w:rFonts w:ascii="Times New Roman" w:hAnsi="Times New Roman"/>
          <w:sz w:val="24"/>
          <w:szCs w:val="24"/>
          <w:lang w:val="fr-CH"/>
        </w:rPr>
        <w:t xml:space="preserve">Suite à l’appel du Haut-commissaire, la Convention de Dublin sur le processus de renforcement du système des organes de traités des Droits de l’Homme des Nations Unies a été adoptée par 36 membres existants et anciens des organes de traités en novembre 2009 (la Convention a été facilitée par le Law Centre sur les Droits de l’Homme de l’Université de </w:t>
      </w:r>
      <w:proofErr w:type="gramStart"/>
      <w:r w:rsidR="00BB6A02" w:rsidRPr="00CF292F">
        <w:rPr>
          <w:rFonts w:ascii="Times New Roman" w:hAnsi="Times New Roman"/>
          <w:sz w:val="24"/>
          <w:szCs w:val="24"/>
          <w:lang w:val="fr-CH"/>
        </w:rPr>
        <w:t>Nottingham )</w:t>
      </w:r>
      <w:proofErr w:type="gramEnd"/>
      <w:r w:rsidR="00BB6A02" w:rsidRPr="00CF292F">
        <w:rPr>
          <w:rFonts w:ascii="Times New Roman" w:hAnsi="Times New Roman"/>
          <w:sz w:val="24"/>
          <w:szCs w:val="24"/>
          <w:lang w:val="fr-CH"/>
        </w:rPr>
        <w:t xml:space="preserve">. </w:t>
      </w:r>
    </w:p>
    <w:p w:rsidR="00B74051" w:rsidRPr="00CF292F" w:rsidRDefault="00B74051" w:rsidP="00484C84">
      <w:pPr>
        <w:spacing w:before="0" w:beforeAutospacing="0" w:after="0" w:afterAutospacing="0" w:line="276" w:lineRule="auto"/>
        <w:contextualSpacing/>
        <w:jc w:val="left"/>
        <w:rPr>
          <w:rFonts w:ascii="Times New Roman" w:eastAsia="PMingLiU" w:hAnsi="Times New Roman"/>
          <w:sz w:val="24"/>
          <w:szCs w:val="24"/>
          <w:lang w:val="fr-CH" w:eastAsia="zh-TW"/>
        </w:rPr>
      </w:pPr>
    </w:p>
    <w:p w:rsidR="00B74051" w:rsidRPr="000B0C45" w:rsidRDefault="00782540"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782540">
        <w:rPr>
          <w:rFonts w:ascii="Times New Roman" w:hAnsi="Times New Roman"/>
          <w:sz w:val="24"/>
          <w:szCs w:val="24"/>
        </w:rPr>
        <w:lastRenderedPageBreak/>
        <w:t xml:space="preserve">La </w:t>
      </w:r>
      <w:r w:rsidR="00862F93">
        <w:rPr>
          <w:rFonts w:ascii="Times New Roman" w:hAnsi="Times New Roman"/>
          <w:sz w:val="24"/>
          <w:szCs w:val="24"/>
        </w:rPr>
        <w:t xml:space="preserve">Convention </w:t>
      </w:r>
      <w:r w:rsidRPr="00782540">
        <w:rPr>
          <w:rFonts w:ascii="Times New Roman" w:hAnsi="Times New Roman"/>
          <w:sz w:val="24"/>
          <w:szCs w:val="24"/>
        </w:rPr>
        <w:t xml:space="preserve">de Dublin a facilité le processus de </w:t>
      </w:r>
      <w:r w:rsidR="00F92EA8">
        <w:rPr>
          <w:rFonts w:ascii="Times New Roman" w:hAnsi="Times New Roman"/>
          <w:sz w:val="24"/>
          <w:szCs w:val="24"/>
        </w:rPr>
        <w:t>Renforcement</w:t>
      </w:r>
      <w:r w:rsidRPr="00782540">
        <w:rPr>
          <w:rFonts w:ascii="Times New Roman" w:hAnsi="Times New Roman"/>
          <w:sz w:val="24"/>
          <w:szCs w:val="24"/>
        </w:rPr>
        <w:t xml:space="preserve"> des organ</w:t>
      </w:r>
      <w:r>
        <w:rPr>
          <w:rFonts w:ascii="Times New Roman" w:hAnsi="Times New Roman"/>
          <w:sz w:val="24"/>
          <w:szCs w:val="24"/>
        </w:rPr>
        <w:t>e</w:t>
      </w:r>
      <w:r w:rsidRPr="00782540">
        <w:rPr>
          <w:rFonts w:ascii="Times New Roman" w:hAnsi="Times New Roman"/>
          <w:sz w:val="24"/>
          <w:szCs w:val="24"/>
        </w:rPr>
        <w:t>s de trait</w:t>
      </w:r>
      <w:r w:rsidR="000A1E33">
        <w:rPr>
          <w:rFonts w:ascii="Times New Roman" w:hAnsi="Times New Roman"/>
          <w:sz w:val="24"/>
          <w:szCs w:val="24"/>
        </w:rPr>
        <w:t>é</w:t>
      </w:r>
      <w:r w:rsidRPr="00782540">
        <w:rPr>
          <w:rFonts w:ascii="Times New Roman" w:hAnsi="Times New Roman"/>
          <w:sz w:val="24"/>
          <w:szCs w:val="24"/>
        </w:rPr>
        <w:t>s existants</w:t>
      </w:r>
      <w:r w:rsidR="00B74051" w:rsidRPr="00782540">
        <w:rPr>
          <w:rFonts w:ascii="Times New Roman" w:hAnsi="Times New Roman"/>
          <w:sz w:val="24"/>
          <w:szCs w:val="24"/>
        </w:rPr>
        <w:t xml:space="preserve">. </w:t>
      </w:r>
      <w:r>
        <w:rPr>
          <w:rFonts w:ascii="Times New Roman" w:hAnsi="Times New Roman"/>
          <w:sz w:val="24"/>
          <w:szCs w:val="24"/>
        </w:rPr>
        <w:t xml:space="preserve">Elle n’a pas soumis de solutions détaillées </w:t>
      </w:r>
      <w:r w:rsidR="00B74051" w:rsidRPr="00782540">
        <w:rPr>
          <w:rFonts w:ascii="Times New Roman" w:hAnsi="Times New Roman"/>
          <w:sz w:val="24"/>
          <w:szCs w:val="24"/>
        </w:rPr>
        <w:t>o</w:t>
      </w:r>
      <w:r w:rsidR="00832399">
        <w:rPr>
          <w:rFonts w:ascii="Times New Roman" w:hAnsi="Times New Roman"/>
          <w:sz w:val="24"/>
          <w:szCs w:val="24"/>
        </w:rPr>
        <w:t>u de résultats de réforme</w:t>
      </w:r>
      <w:r w:rsidR="008D07CB">
        <w:rPr>
          <w:rFonts w:ascii="Times New Roman" w:hAnsi="Times New Roman"/>
          <w:sz w:val="24"/>
          <w:szCs w:val="24"/>
        </w:rPr>
        <w:t>s</w:t>
      </w:r>
      <w:r w:rsidR="00832399">
        <w:rPr>
          <w:rFonts w:ascii="Times New Roman" w:hAnsi="Times New Roman"/>
          <w:sz w:val="24"/>
          <w:szCs w:val="24"/>
        </w:rPr>
        <w:t xml:space="preserve"> spécifiques</w:t>
      </w:r>
      <w:r w:rsidR="00677C0B">
        <w:rPr>
          <w:rFonts w:ascii="Times New Roman" w:hAnsi="Times New Roman"/>
          <w:sz w:val="24"/>
          <w:szCs w:val="24"/>
        </w:rPr>
        <w:t xml:space="preserve">. </w:t>
      </w:r>
      <w:r w:rsidR="00677C0B" w:rsidRPr="00E533AA">
        <w:rPr>
          <w:rFonts w:ascii="Times New Roman" w:hAnsi="Times New Roman"/>
          <w:sz w:val="24"/>
          <w:szCs w:val="24"/>
        </w:rPr>
        <w:t xml:space="preserve">Elle </w:t>
      </w:r>
      <w:r w:rsidR="008D07CB">
        <w:rPr>
          <w:rFonts w:ascii="Times New Roman" w:hAnsi="Times New Roman"/>
          <w:sz w:val="24"/>
          <w:szCs w:val="24"/>
        </w:rPr>
        <w:t xml:space="preserve">a </w:t>
      </w:r>
      <w:r w:rsidR="00044101" w:rsidRPr="00E533AA">
        <w:rPr>
          <w:rFonts w:ascii="Times New Roman" w:hAnsi="Times New Roman"/>
          <w:sz w:val="24"/>
          <w:szCs w:val="24"/>
        </w:rPr>
        <w:t>délimit</w:t>
      </w:r>
      <w:r w:rsidR="008D07CB">
        <w:rPr>
          <w:rFonts w:ascii="Times New Roman" w:hAnsi="Times New Roman"/>
          <w:sz w:val="24"/>
          <w:szCs w:val="24"/>
        </w:rPr>
        <w:t>é</w:t>
      </w:r>
      <w:r w:rsidR="00044101" w:rsidRPr="00E533AA">
        <w:rPr>
          <w:rFonts w:ascii="Times New Roman" w:hAnsi="Times New Roman"/>
          <w:sz w:val="24"/>
          <w:szCs w:val="24"/>
        </w:rPr>
        <w:t xml:space="preserve"> les </w:t>
      </w:r>
      <w:r w:rsidR="00E533AA" w:rsidRPr="00E533AA">
        <w:rPr>
          <w:rFonts w:ascii="Times New Roman" w:hAnsi="Times New Roman"/>
          <w:sz w:val="24"/>
          <w:szCs w:val="24"/>
        </w:rPr>
        <w:t>param</w:t>
      </w:r>
      <w:r w:rsidR="008416FA">
        <w:rPr>
          <w:rFonts w:ascii="Times New Roman" w:hAnsi="Times New Roman"/>
          <w:sz w:val="24"/>
          <w:szCs w:val="24"/>
        </w:rPr>
        <w:t>è</w:t>
      </w:r>
      <w:r w:rsidR="00E533AA" w:rsidRPr="00E533AA">
        <w:rPr>
          <w:rFonts w:ascii="Times New Roman" w:hAnsi="Times New Roman"/>
          <w:sz w:val="24"/>
          <w:szCs w:val="24"/>
        </w:rPr>
        <w:t>t</w:t>
      </w:r>
      <w:r w:rsidR="00E533AA">
        <w:rPr>
          <w:rFonts w:ascii="Times New Roman" w:hAnsi="Times New Roman"/>
          <w:sz w:val="24"/>
          <w:szCs w:val="24"/>
        </w:rPr>
        <w:t>res</w:t>
      </w:r>
      <w:r w:rsidR="00E533AA" w:rsidRPr="00E533AA">
        <w:rPr>
          <w:rFonts w:ascii="Times New Roman" w:hAnsi="Times New Roman"/>
          <w:sz w:val="24"/>
          <w:szCs w:val="24"/>
        </w:rPr>
        <w:t>, les objectifs et les m</w:t>
      </w:r>
      <w:r w:rsidR="00E533AA">
        <w:rPr>
          <w:rFonts w:ascii="Times New Roman" w:hAnsi="Times New Roman"/>
          <w:sz w:val="24"/>
          <w:szCs w:val="24"/>
        </w:rPr>
        <w:t>é</w:t>
      </w:r>
      <w:r w:rsidR="00E533AA" w:rsidRPr="00E533AA">
        <w:rPr>
          <w:rFonts w:ascii="Times New Roman" w:hAnsi="Times New Roman"/>
          <w:sz w:val="24"/>
          <w:szCs w:val="24"/>
        </w:rPr>
        <w:t xml:space="preserve">thodes requises </w:t>
      </w:r>
      <w:r w:rsidR="0012495F">
        <w:rPr>
          <w:rFonts w:ascii="Times New Roman" w:hAnsi="Times New Roman"/>
          <w:sz w:val="24"/>
          <w:szCs w:val="24"/>
        </w:rPr>
        <w:t>en vue d’</w:t>
      </w:r>
      <w:r w:rsidR="00E533AA" w:rsidRPr="00E533AA">
        <w:rPr>
          <w:rFonts w:ascii="Times New Roman" w:hAnsi="Times New Roman"/>
          <w:sz w:val="24"/>
          <w:szCs w:val="24"/>
        </w:rPr>
        <w:t>un</w:t>
      </w:r>
      <w:r w:rsidR="009D49AC" w:rsidRPr="00E533AA">
        <w:rPr>
          <w:rFonts w:ascii="Times New Roman" w:hAnsi="Times New Roman"/>
          <w:sz w:val="24"/>
          <w:szCs w:val="24"/>
        </w:rPr>
        <w:t xml:space="preserve"> </w:t>
      </w:r>
      <w:r w:rsidR="000B0C45">
        <w:rPr>
          <w:rFonts w:ascii="Times New Roman" w:hAnsi="Times New Roman"/>
          <w:sz w:val="24"/>
          <w:szCs w:val="24"/>
        </w:rPr>
        <w:t>programme de réforme réussi</w:t>
      </w:r>
      <w:r w:rsidR="00B74051" w:rsidRPr="00E533AA">
        <w:rPr>
          <w:rFonts w:ascii="Times New Roman" w:hAnsi="Times New Roman"/>
          <w:sz w:val="24"/>
          <w:szCs w:val="24"/>
        </w:rPr>
        <w:t xml:space="preserve">. </w:t>
      </w:r>
      <w:r w:rsidR="000B0C45" w:rsidRPr="000B0C45">
        <w:rPr>
          <w:rFonts w:ascii="Times New Roman" w:hAnsi="Times New Roman"/>
          <w:sz w:val="24"/>
          <w:szCs w:val="24"/>
        </w:rPr>
        <w:t xml:space="preserve">La </w:t>
      </w:r>
      <w:r w:rsidR="00862F93">
        <w:rPr>
          <w:rFonts w:ascii="Times New Roman" w:hAnsi="Times New Roman"/>
          <w:sz w:val="24"/>
          <w:szCs w:val="24"/>
        </w:rPr>
        <w:t xml:space="preserve">Convention </w:t>
      </w:r>
      <w:r w:rsidR="000B0C45" w:rsidRPr="000B0C45">
        <w:rPr>
          <w:rFonts w:ascii="Times New Roman" w:hAnsi="Times New Roman"/>
          <w:sz w:val="24"/>
          <w:szCs w:val="24"/>
        </w:rPr>
        <w:t>de</w:t>
      </w:r>
      <w:r w:rsidR="00B74051" w:rsidRPr="000B0C45">
        <w:rPr>
          <w:rFonts w:ascii="Times New Roman" w:hAnsi="Times New Roman"/>
          <w:sz w:val="24"/>
          <w:szCs w:val="24"/>
        </w:rPr>
        <w:t xml:space="preserve"> Dublin </w:t>
      </w:r>
      <w:r w:rsidR="000B0C45" w:rsidRPr="000B0C45">
        <w:rPr>
          <w:rFonts w:ascii="Times New Roman" w:hAnsi="Times New Roman"/>
          <w:sz w:val="24"/>
          <w:szCs w:val="24"/>
        </w:rPr>
        <w:t xml:space="preserve">représente une </w:t>
      </w:r>
      <w:r w:rsidR="00B74051" w:rsidRPr="000B0C45">
        <w:rPr>
          <w:rFonts w:ascii="Times New Roman" w:hAnsi="Times New Roman"/>
          <w:sz w:val="24"/>
          <w:szCs w:val="24"/>
        </w:rPr>
        <w:t xml:space="preserve"> ‘</w:t>
      </w:r>
      <w:r w:rsidR="000B0C45" w:rsidRPr="000B0C45">
        <w:rPr>
          <w:rFonts w:ascii="Times New Roman" w:hAnsi="Times New Roman"/>
          <w:sz w:val="24"/>
          <w:szCs w:val="24"/>
        </w:rPr>
        <w:t>carte de route</w:t>
      </w:r>
      <w:r w:rsidR="00B74051" w:rsidRPr="000B0C45">
        <w:rPr>
          <w:rFonts w:ascii="Times New Roman" w:hAnsi="Times New Roman"/>
          <w:sz w:val="24"/>
          <w:szCs w:val="24"/>
        </w:rPr>
        <w:t xml:space="preserve">’ </w:t>
      </w:r>
      <w:r w:rsidR="000B0C45" w:rsidRPr="000B0C45">
        <w:rPr>
          <w:rFonts w:ascii="Times New Roman" w:hAnsi="Times New Roman"/>
          <w:sz w:val="24"/>
          <w:szCs w:val="24"/>
        </w:rPr>
        <w:t xml:space="preserve">pour une réforme </w:t>
      </w:r>
      <w:r w:rsidR="000B0C45">
        <w:rPr>
          <w:rFonts w:ascii="Times New Roman" w:hAnsi="Times New Roman"/>
          <w:sz w:val="24"/>
          <w:szCs w:val="24"/>
        </w:rPr>
        <w:t xml:space="preserve">conforme </w:t>
      </w:r>
      <w:r w:rsidR="006469E4">
        <w:rPr>
          <w:rFonts w:ascii="Times New Roman" w:hAnsi="Times New Roman"/>
          <w:sz w:val="24"/>
          <w:szCs w:val="24"/>
        </w:rPr>
        <w:t>aux</w:t>
      </w:r>
      <w:r w:rsidR="000B0C45">
        <w:rPr>
          <w:rFonts w:ascii="Times New Roman" w:hAnsi="Times New Roman"/>
          <w:sz w:val="24"/>
          <w:szCs w:val="24"/>
        </w:rPr>
        <w:t xml:space="preserve"> normes de règles de l’art identifiées</w:t>
      </w:r>
      <w:r w:rsidR="00B74051" w:rsidRPr="000B0C45">
        <w:rPr>
          <w:rFonts w:ascii="Times New Roman" w:hAnsi="Times New Roman"/>
          <w:sz w:val="24"/>
          <w:szCs w:val="24"/>
        </w:rPr>
        <w:t>.</w:t>
      </w:r>
    </w:p>
    <w:p w:rsidR="00B74051" w:rsidRPr="000B0C45"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4A4664" w:rsidRDefault="006469E4"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1C7C55">
        <w:rPr>
          <w:rFonts w:ascii="Times New Roman" w:hAnsi="Times New Roman"/>
          <w:sz w:val="24"/>
          <w:szCs w:val="24"/>
        </w:rPr>
        <w:t xml:space="preserve">Une série </w:t>
      </w:r>
      <w:r w:rsidR="001C7C55" w:rsidRPr="001C7C55">
        <w:rPr>
          <w:rFonts w:ascii="Times New Roman" w:hAnsi="Times New Roman"/>
          <w:sz w:val="24"/>
          <w:szCs w:val="24"/>
        </w:rPr>
        <w:t xml:space="preserve">de consultations organisées par les intervenants et le Bureau du </w:t>
      </w:r>
      <w:r w:rsidR="00BB6A02" w:rsidRPr="001C7C55">
        <w:rPr>
          <w:rFonts w:ascii="Times New Roman" w:hAnsi="Times New Roman"/>
          <w:sz w:val="24"/>
          <w:szCs w:val="24"/>
        </w:rPr>
        <w:t>Haut-commissaire</w:t>
      </w:r>
      <w:r w:rsidR="001C7C55" w:rsidRPr="001C7C55">
        <w:rPr>
          <w:rFonts w:ascii="Times New Roman" w:hAnsi="Times New Roman"/>
          <w:sz w:val="24"/>
          <w:szCs w:val="24"/>
        </w:rPr>
        <w:t xml:space="preserve"> pour les Droits de l’Homme</w:t>
      </w:r>
      <w:r w:rsidR="00F92EA8">
        <w:rPr>
          <w:rFonts w:ascii="Times New Roman" w:hAnsi="Times New Roman"/>
          <w:sz w:val="24"/>
          <w:szCs w:val="24"/>
        </w:rPr>
        <w:t xml:space="preserve"> </w:t>
      </w:r>
      <w:r w:rsidR="00B74051" w:rsidRPr="001C7C55">
        <w:rPr>
          <w:rFonts w:ascii="Times New Roman" w:hAnsi="Times New Roman"/>
          <w:sz w:val="24"/>
          <w:szCs w:val="24"/>
        </w:rPr>
        <w:t>(</w:t>
      </w:r>
      <w:r w:rsidR="0012495F">
        <w:rPr>
          <w:rFonts w:ascii="Times New Roman" w:hAnsi="Times New Roman"/>
          <w:sz w:val="24"/>
          <w:szCs w:val="24"/>
        </w:rPr>
        <w:t>HCDH</w:t>
      </w:r>
      <w:r w:rsidR="00B74051" w:rsidRPr="001C7C55">
        <w:rPr>
          <w:rFonts w:ascii="Times New Roman" w:hAnsi="Times New Roman"/>
          <w:sz w:val="24"/>
          <w:szCs w:val="24"/>
        </w:rPr>
        <w:t xml:space="preserve">) </w:t>
      </w:r>
      <w:r w:rsidR="00040818">
        <w:rPr>
          <w:rFonts w:ascii="Times New Roman" w:hAnsi="Times New Roman"/>
          <w:sz w:val="24"/>
          <w:szCs w:val="24"/>
        </w:rPr>
        <w:t xml:space="preserve">ont eu lieu depuis la </w:t>
      </w:r>
      <w:r w:rsidR="00862F93">
        <w:rPr>
          <w:rFonts w:ascii="Times New Roman" w:hAnsi="Times New Roman"/>
          <w:sz w:val="24"/>
          <w:szCs w:val="24"/>
        </w:rPr>
        <w:t xml:space="preserve">Convention </w:t>
      </w:r>
      <w:r w:rsidR="00040818">
        <w:rPr>
          <w:rFonts w:ascii="Times New Roman" w:hAnsi="Times New Roman"/>
          <w:sz w:val="24"/>
          <w:szCs w:val="24"/>
        </w:rPr>
        <w:t xml:space="preserve">de </w:t>
      </w:r>
      <w:r w:rsidR="00B74051" w:rsidRPr="001C7C55">
        <w:rPr>
          <w:rFonts w:ascii="Times New Roman" w:hAnsi="Times New Roman"/>
          <w:sz w:val="24"/>
          <w:szCs w:val="24"/>
        </w:rPr>
        <w:t xml:space="preserve">Dublin. </w:t>
      </w:r>
      <w:r w:rsidR="00040818" w:rsidRPr="00117161">
        <w:rPr>
          <w:rFonts w:ascii="Times New Roman" w:hAnsi="Times New Roman"/>
          <w:sz w:val="24"/>
          <w:szCs w:val="24"/>
        </w:rPr>
        <w:t xml:space="preserve">Elles ont toutes résulté en l’adoption de déclarations </w:t>
      </w:r>
      <w:r w:rsidR="00117161" w:rsidRPr="00117161">
        <w:rPr>
          <w:rFonts w:ascii="Times New Roman" w:hAnsi="Times New Roman"/>
          <w:sz w:val="24"/>
          <w:szCs w:val="24"/>
        </w:rPr>
        <w:t>ou de rapports qui donnent un aper</w:t>
      </w:r>
      <w:r w:rsidR="00592D8C">
        <w:rPr>
          <w:rFonts w:ascii="Times New Roman" w:hAnsi="Times New Roman"/>
          <w:sz w:val="24"/>
          <w:szCs w:val="24"/>
        </w:rPr>
        <w:t>ç</w:t>
      </w:r>
      <w:r w:rsidR="00117161" w:rsidRPr="00117161">
        <w:rPr>
          <w:rFonts w:ascii="Times New Roman" w:hAnsi="Times New Roman"/>
          <w:sz w:val="24"/>
          <w:szCs w:val="24"/>
        </w:rPr>
        <w:t xml:space="preserve">u </w:t>
      </w:r>
      <w:r w:rsidR="00117161">
        <w:rPr>
          <w:rFonts w:ascii="Times New Roman" w:hAnsi="Times New Roman"/>
          <w:sz w:val="24"/>
          <w:szCs w:val="24"/>
        </w:rPr>
        <w:t>des diverses propositions destinées à renforcer le système des organes de traités</w:t>
      </w:r>
      <w:r w:rsidR="00B74051" w:rsidRPr="00117161">
        <w:rPr>
          <w:rFonts w:ascii="Times New Roman" w:hAnsi="Times New Roman"/>
          <w:sz w:val="24"/>
          <w:szCs w:val="24"/>
        </w:rPr>
        <w:t xml:space="preserve">. </w:t>
      </w:r>
      <w:r w:rsidR="00CC3CE7">
        <w:rPr>
          <w:rFonts w:ascii="Times New Roman" w:hAnsi="Times New Roman"/>
          <w:sz w:val="24"/>
          <w:szCs w:val="24"/>
        </w:rPr>
        <w:t xml:space="preserve">Les INDH se </w:t>
      </w:r>
      <w:proofErr w:type="spellStart"/>
      <w:r w:rsidR="00CC3CE7">
        <w:rPr>
          <w:rFonts w:ascii="Times New Roman" w:hAnsi="Times New Roman"/>
          <w:sz w:val="24"/>
          <w:szCs w:val="24"/>
        </w:rPr>
        <w:t>sont</w:t>
      </w:r>
      <w:proofErr w:type="spellEnd"/>
      <w:r w:rsidR="00CC3CE7">
        <w:rPr>
          <w:rFonts w:ascii="Times New Roman" w:hAnsi="Times New Roman"/>
          <w:sz w:val="24"/>
          <w:szCs w:val="24"/>
        </w:rPr>
        <w:t xml:space="preserve"> </w:t>
      </w:r>
      <w:proofErr w:type="spellStart"/>
      <w:r w:rsidR="00CC3CE7">
        <w:rPr>
          <w:rFonts w:ascii="Times New Roman" w:hAnsi="Times New Roman"/>
          <w:sz w:val="24"/>
          <w:szCs w:val="24"/>
        </w:rPr>
        <w:t>rencontrées</w:t>
      </w:r>
      <w:proofErr w:type="spellEnd"/>
      <w:r w:rsidR="00CC3CE7">
        <w:rPr>
          <w:rFonts w:ascii="Times New Roman" w:hAnsi="Times New Roman"/>
          <w:sz w:val="24"/>
          <w:szCs w:val="24"/>
        </w:rPr>
        <w:t xml:space="preserve"> à </w:t>
      </w:r>
      <w:r w:rsidR="00B74051" w:rsidRPr="00CC3CE7">
        <w:rPr>
          <w:rFonts w:ascii="Times New Roman" w:hAnsi="Times New Roman"/>
          <w:sz w:val="24"/>
          <w:szCs w:val="24"/>
        </w:rPr>
        <w:t xml:space="preserve">Marrakesh </w:t>
      </w:r>
      <w:r w:rsidR="00CC3CE7" w:rsidRPr="00CC3CE7">
        <w:rPr>
          <w:rFonts w:ascii="Times New Roman" w:hAnsi="Times New Roman"/>
          <w:sz w:val="24"/>
          <w:szCs w:val="24"/>
        </w:rPr>
        <w:t xml:space="preserve">en </w:t>
      </w:r>
      <w:proofErr w:type="spellStart"/>
      <w:r w:rsidR="00CC3CE7" w:rsidRPr="00CC3CE7">
        <w:rPr>
          <w:rFonts w:ascii="Times New Roman" w:hAnsi="Times New Roman"/>
          <w:sz w:val="24"/>
          <w:szCs w:val="24"/>
        </w:rPr>
        <w:t>juin</w:t>
      </w:r>
      <w:proofErr w:type="spellEnd"/>
      <w:r w:rsidR="00B74051" w:rsidRPr="00CC3CE7">
        <w:rPr>
          <w:rFonts w:ascii="Times New Roman" w:hAnsi="Times New Roman"/>
          <w:sz w:val="24"/>
          <w:szCs w:val="24"/>
        </w:rPr>
        <w:t xml:space="preserve"> 2010. </w:t>
      </w:r>
      <w:r w:rsidR="00CC3CE7" w:rsidRPr="00CC3CE7">
        <w:rPr>
          <w:rFonts w:ascii="Times New Roman" w:hAnsi="Times New Roman"/>
          <w:sz w:val="24"/>
          <w:szCs w:val="24"/>
        </w:rPr>
        <w:t>Cette r</w:t>
      </w:r>
      <w:r w:rsidR="004F49FD">
        <w:rPr>
          <w:rFonts w:ascii="Times New Roman" w:hAnsi="Times New Roman"/>
          <w:sz w:val="24"/>
          <w:szCs w:val="24"/>
        </w:rPr>
        <w:t>é</w:t>
      </w:r>
      <w:r w:rsidR="00CC3CE7" w:rsidRPr="00CC3CE7">
        <w:rPr>
          <w:rFonts w:ascii="Times New Roman" w:hAnsi="Times New Roman"/>
          <w:sz w:val="24"/>
          <w:szCs w:val="24"/>
        </w:rPr>
        <w:t>union fut suivie en septembre</w:t>
      </w:r>
      <w:r w:rsidR="00B74051" w:rsidRPr="00CC3CE7">
        <w:rPr>
          <w:rFonts w:ascii="Times New Roman" w:hAnsi="Times New Roman"/>
          <w:sz w:val="24"/>
          <w:szCs w:val="24"/>
        </w:rPr>
        <w:t xml:space="preserve"> 2010 </w:t>
      </w:r>
      <w:r w:rsidR="00CC3CE7" w:rsidRPr="00CC3CE7">
        <w:rPr>
          <w:rFonts w:ascii="Times New Roman" w:hAnsi="Times New Roman"/>
          <w:sz w:val="24"/>
          <w:szCs w:val="24"/>
        </w:rPr>
        <w:t>par la</w:t>
      </w:r>
      <w:r w:rsidR="004F49FD">
        <w:rPr>
          <w:rFonts w:ascii="Times New Roman" w:hAnsi="Times New Roman"/>
          <w:sz w:val="24"/>
          <w:szCs w:val="24"/>
        </w:rPr>
        <w:t xml:space="preserve"> </w:t>
      </w:r>
      <w:r w:rsidR="00862F93">
        <w:rPr>
          <w:rFonts w:ascii="Times New Roman" w:hAnsi="Times New Roman"/>
          <w:sz w:val="24"/>
          <w:szCs w:val="24"/>
        </w:rPr>
        <w:t xml:space="preserve">Convention </w:t>
      </w:r>
      <w:r w:rsidR="00CC3CE7" w:rsidRPr="00CC3CE7">
        <w:rPr>
          <w:rFonts w:ascii="Times New Roman" w:hAnsi="Times New Roman"/>
          <w:sz w:val="24"/>
          <w:szCs w:val="24"/>
        </w:rPr>
        <w:t>de</w:t>
      </w:r>
      <w:r w:rsidR="00B74051" w:rsidRPr="00CC3CE7">
        <w:rPr>
          <w:rFonts w:ascii="Times New Roman" w:hAnsi="Times New Roman"/>
          <w:sz w:val="24"/>
          <w:szCs w:val="24"/>
        </w:rPr>
        <w:t xml:space="preserve"> Poznan, </w:t>
      </w:r>
      <w:r w:rsidR="00CC3CE7" w:rsidRPr="00CC3CE7">
        <w:rPr>
          <w:rFonts w:ascii="Times New Roman" w:hAnsi="Times New Roman"/>
          <w:sz w:val="24"/>
          <w:szCs w:val="24"/>
        </w:rPr>
        <w:t xml:space="preserve">avec </w:t>
      </w:r>
      <w:proofErr w:type="spellStart"/>
      <w:r w:rsidR="00CC3CE7">
        <w:rPr>
          <w:rFonts w:ascii="Times New Roman" w:hAnsi="Times New Roman"/>
          <w:sz w:val="24"/>
          <w:szCs w:val="24"/>
        </w:rPr>
        <w:t>sept</w:t>
      </w:r>
      <w:proofErr w:type="spellEnd"/>
      <w:r w:rsidR="00CC3CE7">
        <w:rPr>
          <w:rFonts w:ascii="Times New Roman" w:hAnsi="Times New Roman"/>
          <w:sz w:val="24"/>
          <w:szCs w:val="24"/>
        </w:rPr>
        <w:t xml:space="preserve"> </w:t>
      </w:r>
      <w:proofErr w:type="spellStart"/>
      <w:r w:rsidR="00CC3CE7">
        <w:rPr>
          <w:rFonts w:ascii="Times New Roman" w:hAnsi="Times New Roman"/>
          <w:sz w:val="24"/>
          <w:szCs w:val="24"/>
        </w:rPr>
        <w:t>présidents</w:t>
      </w:r>
      <w:proofErr w:type="spellEnd"/>
      <w:r w:rsidR="00CC3CE7">
        <w:rPr>
          <w:rFonts w:ascii="Times New Roman" w:hAnsi="Times New Roman"/>
          <w:sz w:val="24"/>
          <w:szCs w:val="24"/>
        </w:rPr>
        <w:t xml:space="preserve"> d’organes de traités </w:t>
      </w:r>
      <w:r w:rsidR="0002281F">
        <w:rPr>
          <w:rFonts w:ascii="Times New Roman" w:hAnsi="Times New Roman"/>
          <w:sz w:val="24"/>
          <w:szCs w:val="24"/>
        </w:rPr>
        <w:t>parmi les signataires</w:t>
      </w:r>
      <w:r w:rsidR="00B74051" w:rsidRPr="00CC3CE7">
        <w:rPr>
          <w:rFonts w:ascii="Times New Roman" w:hAnsi="Times New Roman"/>
          <w:sz w:val="24"/>
          <w:szCs w:val="24"/>
        </w:rPr>
        <w:t xml:space="preserve">. </w:t>
      </w:r>
      <w:r w:rsidR="004F49FD" w:rsidRPr="0096750D">
        <w:rPr>
          <w:rFonts w:ascii="Times New Roman" w:hAnsi="Times New Roman"/>
          <w:sz w:val="24"/>
          <w:szCs w:val="24"/>
        </w:rPr>
        <w:t xml:space="preserve">Vingt et une ONG </w:t>
      </w:r>
      <w:r w:rsidR="0096750D" w:rsidRPr="0096750D">
        <w:rPr>
          <w:rFonts w:ascii="Times New Roman" w:hAnsi="Times New Roman"/>
          <w:sz w:val="24"/>
          <w:szCs w:val="24"/>
        </w:rPr>
        <w:t xml:space="preserve">ont envoyé une réponse écrite à la </w:t>
      </w:r>
      <w:r w:rsidR="00862F93">
        <w:rPr>
          <w:rFonts w:ascii="Times New Roman" w:hAnsi="Times New Roman"/>
          <w:sz w:val="24"/>
          <w:szCs w:val="24"/>
        </w:rPr>
        <w:t xml:space="preserve">Convention </w:t>
      </w:r>
      <w:r w:rsidR="0096750D" w:rsidRPr="0096750D">
        <w:rPr>
          <w:rFonts w:ascii="Times New Roman" w:hAnsi="Times New Roman"/>
          <w:sz w:val="24"/>
          <w:szCs w:val="24"/>
        </w:rPr>
        <w:t xml:space="preserve">de </w:t>
      </w:r>
      <w:r w:rsidR="00B74051" w:rsidRPr="0096750D">
        <w:rPr>
          <w:rFonts w:ascii="Times New Roman" w:hAnsi="Times New Roman"/>
          <w:sz w:val="24"/>
          <w:szCs w:val="24"/>
        </w:rPr>
        <w:t xml:space="preserve">Dublin </w:t>
      </w:r>
      <w:r w:rsidR="0096750D" w:rsidRPr="0096750D">
        <w:rPr>
          <w:rFonts w:ascii="Times New Roman" w:hAnsi="Times New Roman"/>
          <w:sz w:val="24"/>
          <w:szCs w:val="24"/>
        </w:rPr>
        <w:t>en novembre</w:t>
      </w:r>
      <w:r w:rsidR="00B74051" w:rsidRPr="0096750D">
        <w:rPr>
          <w:rFonts w:ascii="Times New Roman" w:hAnsi="Times New Roman"/>
          <w:sz w:val="24"/>
          <w:szCs w:val="24"/>
        </w:rPr>
        <w:t xml:space="preserve"> 2010. </w:t>
      </w:r>
      <w:r w:rsidR="0096750D">
        <w:rPr>
          <w:rFonts w:ascii="Times New Roman" w:hAnsi="Times New Roman"/>
          <w:sz w:val="24"/>
          <w:szCs w:val="24"/>
        </w:rPr>
        <w:t>Une consultation a eu lieu à Genève sur l’amélioration de la mise en œuvre</w:t>
      </w:r>
      <w:r w:rsidR="00FA3268">
        <w:rPr>
          <w:rFonts w:ascii="Times New Roman" w:hAnsi="Times New Roman"/>
          <w:sz w:val="24"/>
          <w:szCs w:val="24"/>
        </w:rPr>
        <w:t>,</w:t>
      </w:r>
      <w:r w:rsidR="0096750D">
        <w:rPr>
          <w:rFonts w:ascii="Times New Roman" w:hAnsi="Times New Roman"/>
          <w:sz w:val="24"/>
          <w:szCs w:val="24"/>
        </w:rPr>
        <w:t xml:space="preserve"> le suivi et la </w:t>
      </w:r>
      <w:r w:rsidR="00B74051" w:rsidRPr="00E86FE1">
        <w:rPr>
          <w:rFonts w:ascii="Times New Roman" w:hAnsi="Times New Roman"/>
          <w:sz w:val="24"/>
          <w:szCs w:val="24"/>
        </w:rPr>
        <w:t xml:space="preserve">maximisation </w:t>
      </w:r>
      <w:r w:rsidR="0096750D" w:rsidRPr="00E86FE1">
        <w:rPr>
          <w:rFonts w:ascii="Times New Roman" w:hAnsi="Times New Roman"/>
          <w:sz w:val="24"/>
          <w:szCs w:val="24"/>
        </w:rPr>
        <w:t xml:space="preserve">de la </w:t>
      </w:r>
      <w:r w:rsidR="00B74051" w:rsidRPr="00E86FE1">
        <w:rPr>
          <w:rFonts w:ascii="Times New Roman" w:hAnsi="Times New Roman"/>
          <w:sz w:val="24"/>
          <w:szCs w:val="24"/>
        </w:rPr>
        <w:t>compl</w:t>
      </w:r>
      <w:r w:rsidR="0096750D" w:rsidRPr="00E86FE1">
        <w:rPr>
          <w:rFonts w:ascii="Times New Roman" w:hAnsi="Times New Roman"/>
          <w:sz w:val="24"/>
          <w:szCs w:val="24"/>
        </w:rPr>
        <w:t>é</w:t>
      </w:r>
      <w:r w:rsidR="00B74051" w:rsidRPr="00E86FE1">
        <w:rPr>
          <w:rFonts w:ascii="Times New Roman" w:hAnsi="Times New Roman"/>
          <w:sz w:val="24"/>
          <w:szCs w:val="24"/>
        </w:rPr>
        <w:t>mentarit</w:t>
      </w:r>
      <w:r w:rsidR="0096750D" w:rsidRPr="00E86FE1">
        <w:rPr>
          <w:rFonts w:ascii="Times New Roman" w:hAnsi="Times New Roman"/>
          <w:sz w:val="24"/>
          <w:szCs w:val="24"/>
        </w:rPr>
        <w:t>é</w:t>
      </w:r>
      <w:r w:rsidR="00E86FE1" w:rsidRPr="00E86FE1">
        <w:rPr>
          <w:rFonts w:ascii="Times New Roman" w:hAnsi="Times New Roman"/>
          <w:sz w:val="24"/>
          <w:szCs w:val="24"/>
        </w:rPr>
        <w:t xml:space="preserve"> </w:t>
      </w:r>
      <w:r w:rsidR="00E86FE1">
        <w:rPr>
          <w:rFonts w:ascii="Times New Roman" w:hAnsi="Times New Roman"/>
          <w:sz w:val="24"/>
          <w:szCs w:val="24"/>
        </w:rPr>
        <w:t xml:space="preserve"> au sein des organes de traités</w:t>
      </w:r>
      <w:r w:rsidR="00B74051" w:rsidRPr="00E86FE1">
        <w:rPr>
          <w:rFonts w:ascii="Times New Roman" w:hAnsi="Times New Roman"/>
          <w:sz w:val="24"/>
          <w:szCs w:val="24"/>
        </w:rPr>
        <w:t xml:space="preserve">, </w:t>
      </w:r>
      <w:r w:rsidR="00862F93">
        <w:rPr>
          <w:rFonts w:ascii="Times New Roman" w:hAnsi="Times New Roman"/>
          <w:sz w:val="24"/>
          <w:szCs w:val="24"/>
        </w:rPr>
        <w:t>d</w:t>
      </w:r>
      <w:r w:rsidR="00FA3268">
        <w:rPr>
          <w:rFonts w:ascii="Times New Roman" w:hAnsi="Times New Roman"/>
          <w:sz w:val="24"/>
          <w:szCs w:val="24"/>
        </w:rPr>
        <w:t xml:space="preserve">es procédures spéciales et </w:t>
      </w:r>
      <w:r w:rsidR="00862F93">
        <w:rPr>
          <w:rFonts w:ascii="Times New Roman" w:hAnsi="Times New Roman"/>
          <w:sz w:val="24"/>
          <w:szCs w:val="24"/>
        </w:rPr>
        <w:t xml:space="preserve">de </w:t>
      </w:r>
      <w:r w:rsidR="00FA3268">
        <w:rPr>
          <w:rFonts w:ascii="Times New Roman" w:hAnsi="Times New Roman"/>
          <w:sz w:val="24"/>
          <w:szCs w:val="24"/>
        </w:rPr>
        <w:t>l’EPU</w:t>
      </w:r>
      <w:r w:rsidR="00032CF1">
        <w:rPr>
          <w:rFonts w:ascii="Times New Roman" w:hAnsi="Times New Roman"/>
          <w:sz w:val="24"/>
          <w:szCs w:val="24"/>
        </w:rPr>
        <w:t xml:space="preserve"> en novembre </w:t>
      </w:r>
      <w:r w:rsidR="00B74051" w:rsidRPr="00E86FE1">
        <w:rPr>
          <w:rFonts w:ascii="Times New Roman" w:hAnsi="Times New Roman"/>
          <w:sz w:val="24"/>
          <w:szCs w:val="24"/>
        </w:rPr>
        <w:t xml:space="preserve">2010. </w:t>
      </w:r>
      <w:r w:rsidR="00032CF1" w:rsidRPr="00032CF1">
        <w:rPr>
          <w:rFonts w:ascii="Times New Roman" w:hAnsi="Times New Roman"/>
          <w:sz w:val="24"/>
          <w:szCs w:val="24"/>
        </w:rPr>
        <w:t>Deux consultations de société civile eurent lieu à Séoul en avril</w:t>
      </w:r>
      <w:r w:rsidR="00B74051" w:rsidRPr="00032CF1">
        <w:rPr>
          <w:rFonts w:ascii="Times New Roman" w:hAnsi="Times New Roman"/>
          <w:sz w:val="24"/>
          <w:szCs w:val="24"/>
        </w:rPr>
        <w:t xml:space="preserve"> 2011 </w:t>
      </w:r>
      <w:r w:rsidR="00032CF1" w:rsidRPr="00032CF1">
        <w:rPr>
          <w:rFonts w:ascii="Times New Roman" w:hAnsi="Times New Roman"/>
          <w:sz w:val="24"/>
          <w:szCs w:val="24"/>
        </w:rPr>
        <w:t xml:space="preserve">et à </w:t>
      </w:r>
      <w:proofErr w:type="spellStart"/>
      <w:r w:rsidR="00B74051" w:rsidRPr="00032CF1">
        <w:rPr>
          <w:rFonts w:ascii="Times New Roman" w:hAnsi="Times New Roman"/>
          <w:sz w:val="24"/>
          <w:szCs w:val="24"/>
        </w:rPr>
        <w:t>Pr</w:t>
      </w:r>
      <w:r w:rsidR="00032CF1" w:rsidRPr="00032CF1">
        <w:rPr>
          <w:rFonts w:ascii="Times New Roman" w:hAnsi="Times New Roman"/>
          <w:sz w:val="24"/>
          <w:szCs w:val="24"/>
        </w:rPr>
        <w:t>é</w:t>
      </w:r>
      <w:r w:rsidR="00B74051" w:rsidRPr="00032CF1">
        <w:rPr>
          <w:rFonts w:ascii="Times New Roman" w:hAnsi="Times New Roman"/>
          <w:sz w:val="24"/>
          <w:szCs w:val="24"/>
        </w:rPr>
        <w:t>toria</w:t>
      </w:r>
      <w:proofErr w:type="spellEnd"/>
      <w:r w:rsidR="00B74051" w:rsidRPr="00032CF1">
        <w:rPr>
          <w:rFonts w:ascii="Times New Roman" w:hAnsi="Times New Roman"/>
          <w:sz w:val="24"/>
          <w:szCs w:val="24"/>
        </w:rPr>
        <w:t xml:space="preserve"> </w:t>
      </w:r>
      <w:r w:rsidR="00032CF1" w:rsidRPr="00032CF1">
        <w:rPr>
          <w:rFonts w:ascii="Times New Roman" w:hAnsi="Times New Roman"/>
          <w:sz w:val="24"/>
          <w:szCs w:val="24"/>
        </w:rPr>
        <w:t xml:space="preserve">en </w:t>
      </w:r>
      <w:proofErr w:type="spellStart"/>
      <w:r w:rsidR="00032CF1" w:rsidRPr="00032CF1">
        <w:rPr>
          <w:rFonts w:ascii="Times New Roman" w:hAnsi="Times New Roman"/>
          <w:sz w:val="24"/>
          <w:szCs w:val="24"/>
        </w:rPr>
        <w:t>juin</w:t>
      </w:r>
      <w:proofErr w:type="spellEnd"/>
      <w:r w:rsidR="00B74051" w:rsidRPr="00032CF1">
        <w:rPr>
          <w:rFonts w:ascii="Times New Roman" w:hAnsi="Times New Roman"/>
          <w:sz w:val="24"/>
          <w:szCs w:val="24"/>
        </w:rPr>
        <w:t xml:space="preserve"> 2011. </w:t>
      </w:r>
      <w:r w:rsidR="00032CF1">
        <w:rPr>
          <w:rFonts w:ascii="Times New Roman" w:hAnsi="Times New Roman"/>
          <w:sz w:val="24"/>
          <w:szCs w:val="24"/>
        </w:rPr>
        <w:t>Vingt trois ONG</w:t>
      </w:r>
      <w:r w:rsidR="00B74051" w:rsidRPr="00032CF1">
        <w:rPr>
          <w:rFonts w:ascii="Times New Roman" w:hAnsi="Times New Roman"/>
          <w:sz w:val="24"/>
          <w:szCs w:val="24"/>
        </w:rPr>
        <w:t xml:space="preserve"> </w:t>
      </w:r>
      <w:r w:rsidR="00032CF1" w:rsidRPr="00032CF1">
        <w:rPr>
          <w:rFonts w:ascii="Times New Roman" w:hAnsi="Times New Roman"/>
          <w:sz w:val="24"/>
          <w:szCs w:val="24"/>
        </w:rPr>
        <w:t>ont publié une d</w:t>
      </w:r>
      <w:r w:rsidR="00BC7B8B">
        <w:rPr>
          <w:rFonts w:ascii="Times New Roman" w:hAnsi="Times New Roman"/>
          <w:sz w:val="24"/>
          <w:szCs w:val="24"/>
        </w:rPr>
        <w:t>é</w:t>
      </w:r>
      <w:r w:rsidR="00032CF1" w:rsidRPr="00032CF1">
        <w:rPr>
          <w:rFonts w:ascii="Times New Roman" w:hAnsi="Times New Roman"/>
          <w:sz w:val="24"/>
          <w:szCs w:val="24"/>
        </w:rPr>
        <w:t>claration commune sur les proc</w:t>
      </w:r>
      <w:r w:rsidR="00674C95">
        <w:rPr>
          <w:rFonts w:ascii="Times New Roman" w:hAnsi="Times New Roman"/>
          <w:sz w:val="24"/>
          <w:szCs w:val="24"/>
        </w:rPr>
        <w:t>é</w:t>
      </w:r>
      <w:r w:rsidR="00032CF1" w:rsidRPr="00032CF1">
        <w:rPr>
          <w:rFonts w:ascii="Times New Roman" w:hAnsi="Times New Roman"/>
          <w:sz w:val="24"/>
          <w:szCs w:val="24"/>
        </w:rPr>
        <w:t xml:space="preserve">dures de communications individuelles en octobre </w:t>
      </w:r>
      <w:r w:rsidR="00B74051" w:rsidRPr="00032CF1">
        <w:rPr>
          <w:rFonts w:ascii="Times New Roman" w:hAnsi="Times New Roman"/>
          <w:sz w:val="24"/>
          <w:szCs w:val="24"/>
        </w:rPr>
        <w:t xml:space="preserve">2011. </w:t>
      </w:r>
      <w:r w:rsidR="00B34357" w:rsidRPr="00B34357">
        <w:rPr>
          <w:rFonts w:ascii="Times New Roman" w:hAnsi="Times New Roman"/>
          <w:sz w:val="24"/>
          <w:szCs w:val="24"/>
        </w:rPr>
        <w:t>Un</w:t>
      </w:r>
      <w:r w:rsidR="00B34357">
        <w:rPr>
          <w:rFonts w:ascii="Times New Roman" w:hAnsi="Times New Roman"/>
          <w:sz w:val="24"/>
          <w:szCs w:val="24"/>
        </w:rPr>
        <w:t>e réunion</w:t>
      </w:r>
      <w:r w:rsidR="00B34357" w:rsidRPr="00B34357">
        <w:rPr>
          <w:rFonts w:ascii="Times New Roman" w:hAnsi="Times New Roman"/>
          <w:sz w:val="24"/>
          <w:szCs w:val="24"/>
        </w:rPr>
        <w:t xml:space="preserve"> de haut niveau </w:t>
      </w:r>
      <w:r w:rsidR="00862F93">
        <w:rPr>
          <w:rFonts w:ascii="Times New Roman" w:hAnsi="Times New Roman"/>
          <w:sz w:val="24"/>
          <w:szCs w:val="24"/>
        </w:rPr>
        <w:t>avec</w:t>
      </w:r>
      <w:r w:rsidR="00B34357" w:rsidRPr="00B34357">
        <w:rPr>
          <w:rFonts w:ascii="Times New Roman" w:hAnsi="Times New Roman"/>
          <w:sz w:val="24"/>
          <w:szCs w:val="24"/>
        </w:rPr>
        <w:t xml:space="preserve"> des représentants de tous les group</w:t>
      </w:r>
      <w:r w:rsidR="00B34357">
        <w:rPr>
          <w:rFonts w:ascii="Times New Roman" w:hAnsi="Times New Roman"/>
          <w:sz w:val="24"/>
          <w:szCs w:val="24"/>
        </w:rPr>
        <w:t>e</w:t>
      </w:r>
      <w:r w:rsidR="00B34357" w:rsidRPr="00B34357">
        <w:rPr>
          <w:rFonts w:ascii="Times New Roman" w:hAnsi="Times New Roman"/>
          <w:sz w:val="24"/>
          <w:szCs w:val="24"/>
        </w:rPr>
        <w:t xml:space="preserve">s d’intervenants </w:t>
      </w:r>
      <w:r w:rsidR="0022239F">
        <w:rPr>
          <w:rFonts w:ascii="Times New Roman" w:hAnsi="Times New Roman"/>
          <w:sz w:val="24"/>
          <w:szCs w:val="24"/>
        </w:rPr>
        <w:t xml:space="preserve"> a été tenue à </w:t>
      </w:r>
      <w:r w:rsidR="00B74051" w:rsidRPr="00B34357">
        <w:rPr>
          <w:rFonts w:ascii="Times New Roman" w:hAnsi="Times New Roman"/>
          <w:sz w:val="24"/>
          <w:szCs w:val="24"/>
        </w:rPr>
        <w:t xml:space="preserve">Bristol </w:t>
      </w:r>
      <w:r w:rsidR="0022239F">
        <w:rPr>
          <w:rFonts w:ascii="Times New Roman" w:hAnsi="Times New Roman"/>
          <w:sz w:val="24"/>
          <w:szCs w:val="24"/>
        </w:rPr>
        <w:t xml:space="preserve">en septembre </w:t>
      </w:r>
      <w:r w:rsidR="00B74051" w:rsidRPr="00B34357">
        <w:rPr>
          <w:rFonts w:ascii="Times New Roman" w:hAnsi="Times New Roman"/>
          <w:sz w:val="24"/>
          <w:szCs w:val="24"/>
        </w:rPr>
        <w:t xml:space="preserve">2011. </w:t>
      </w:r>
      <w:r w:rsidR="0022239F" w:rsidRPr="004A4664">
        <w:rPr>
          <w:rFonts w:ascii="Times New Roman" w:hAnsi="Times New Roman"/>
          <w:sz w:val="24"/>
          <w:szCs w:val="24"/>
        </w:rPr>
        <w:t xml:space="preserve">Une </w:t>
      </w:r>
      <w:r w:rsidR="00B74051" w:rsidRPr="004A4664">
        <w:rPr>
          <w:rFonts w:ascii="Times New Roman" w:hAnsi="Times New Roman"/>
          <w:sz w:val="24"/>
          <w:szCs w:val="24"/>
        </w:rPr>
        <w:t xml:space="preserve">consultation </w:t>
      </w:r>
      <w:r w:rsidR="0022239F" w:rsidRPr="004A4664">
        <w:rPr>
          <w:rFonts w:ascii="Times New Roman" w:hAnsi="Times New Roman"/>
          <w:sz w:val="24"/>
          <w:szCs w:val="24"/>
        </w:rPr>
        <w:t xml:space="preserve">technique </w:t>
      </w:r>
      <w:r w:rsidR="004A4664">
        <w:rPr>
          <w:rFonts w:ascii="Times New Roman" w:hAnsi="Times New Roman"/>
          <w:sz w:val="24"/>
          <w:szCs w:val="24"/>
        </w:rPr>
        <w:t>pour les</w:t>
      </w:r>
      <w:r w:rsidR="004A4664" w:rsidRPr="004A4664">
        <w:rPr>
          <w:rFonts w:ascii="Times New Roman" w:hAnsi="Times New Roman"/>
          <w:sz w:val="24"/>
          <w:szCs w:val="24"/>
        </w:rPr>
        <w:t xml:space="preserve"> Etats a été tenue à</w:t>
      </w:r>
      <w:r w:rsidR="00B74051" w:rsidRPr="004A4664">
        <w:rPr>
          <w:rFonts w:ascii="Times New Roman" w:hAnsi="Times New Roman"/>
          <w:sz w:val="24"/>
          <w:szCs w:val="24"/>
        </w:rPr>
        <w:t xml:space="preserve"> </w:t>
      </w:r>
      <w:r w:rsidR="004A4664" w:rsidRPr="004A4664">
        <w:rPr>
          <w:rFonts w:ascii="Times New Roman" w:hAnsi="Times New Roman"/>
          <w:sz w:val="24"/>
          <w:szCs w:val="24"/>
        </w:rPr>
        <w:t>Sion en mai</w:t>
      </w:r>
      <w:r w:rsidR="004A4664">
        <w:rPr>
          <w:rFonts w:ascii="Times New Roman" w:hAnsi="Times New Roman"/>
          <w:sz w:val="24"/>
          <w:szCs w:val="24"/>
        </w:rPr>
        <w:t xml:space="preserve"> </w:t>
      </w:r>
      <w:r w:rsidR="004A4664" w:rsidRPr="004A4664">
        <w:rPr>
          <w:rFonts w:ascii="Times New Roman" w:hAnsi="Times New Roman"/>
          <w:sz w:val="24"/>
          <w:szCs w:val="24"/>
        </w:rPr>
        <w:t>2</w:t>
      </w:r>
      <w:r w:rsidR="00B74051" w:rsidRPr="004A4664">
        <w:rPr>
          <w:rFonts w:ascii="Times New Roman" w:hAnsi="Times New Roman"/>
          <w:sz w:val="24"/>
          <w:szCs w:val="24"/>
        </w:rPr>
        <w:t>011</w:t>
      </w:r>
      <w:r w:rsidR="004A4664">
        <w:rPr>
          <w:rFonts w:ascii="Times New Roman" w:hAnsi="Times New Roman"/>
          <w:sz w:val="24"/>
          <w:szCs w:val="24"/>
        </w:rPr>
        <w:t>.</w:t>
      </w:r>
      <w:r w:rsidR="00B74051" w:rsidRPr="004A4664">
        <w:rPr>
          <w:rFonts w:ascii="Times New Roman" w:hAnsi="Times New Roman"/>
          <w:sz w:val="24"/>
          <w:szCs w:val="24"/>
        </w:rPr>
        <w:t xml:space="preserve"> </w:t>
      </w:r>
      <w:r w:rsidR="004A4664" w:rsidRPr="004A4664">
        <w:rPr>
          <w:rFonts w:ascii="Times New Roman" w:hAnsi="Times New Roman"/>
          <w:sz w:val="24"/>
          <w:szCs w:val="24"/>
        </w:rPr>
        <w:t xml:space="preserve">Une consultation supplémentaire  </w:t>
      </w:r>
      <w:r w:rsidR="004A4664">
        <w:rPr>
          <w:rFonts w:ascii="Times New Roman" w:hAnsi="Times New Roman"/>
          <w:sz w:val="24"/>
          <w:szCs w:val="24"/>
        </w:rPr>
        <w:t xml:space="preserve">pour des </w:t>
      </w:r>
      <w:r w:rsidR="004A4664" w:rsidRPr="004A4664">
        <w:rPr>
          <w:rFonts w:ascii="Times New Roman" w:hAnsi="Times New Roman"/>
          <w:sz w:val="24"/>
          <w:szCs w:val="24"/>
        </w:rPr>
        <w:t xml:space="preserve">experts académiques a eu lieu à Lucerne en octobre </w:t>
      </w:r>
      <w:r w:rsidR="00B74051" w:rsidRPr="004A4664">
        <w:rPr>
          <w:rFonts w:ascii="Times New Roman" w:hAnsi="Times New Roman"/>
          <w:sz w:val="24"/>
          <w:szCs w:val="24"/>
        </w:rPr>
        <w:t>2011</w:t>
      </w:r>
      <w:r w:rsidR="004A4664" w:rsidRPr="004A4664">
        <w:rPr>
          <w:rFonts w:ascii="Times New Roman" w:hAnsi="Times New Roman"/>
          <w:sz w:val="24"/>
          <w:szCs w:val="24"/>
        </w:rPr>
        <w:t xml:space="preserve"> et deux autres</w:t>
      </w:r>
      <w:r w:rsidR="004A4664">
        <w:rPr>
          <w:rFonts w:ascii="Times New Roman" w:hAnsi="Times New Roman"/>
          <w:sz w:val="24"/>
          <w:szCs w:val="24"/>
        </w:rPr>
        <w:t xml:space="preserve"> pour les entités des NU et les mécanismes régionaux ont été tenues à </w:t>
      </w:r>
      <w:r w:rsidR="00B74051" w:rsidRPr="004A4664">
        <w:rPr>
          <w:rFonts w:ascii="Times New Roman" w:hAnsi="Times New Roman"/>
          <w:sz w:val="24"/>
          <w:szCs w:val="24"/>
        </w:rPr>
        <w:t xml:space="preserve">New York </w:t>
      </w:r>
      <w:r w:rsidR="004A4664">
        <w:rPr>
          <w:rFonts w:ascii="Times New Roman" w:hAnsi="Times New Roman"/>
          <w:sz w:val="24"/>
          <w:szCs w:val="24"/>
        </w:rPr>
        <w:t>et Genève</w:t>
      </w:r>
      <w:r w:rsidR="00B74051" w:rsidRPr="004A4664">
        <w:rPr>
          <w:rFonts w:ascii="Times New Roman" w:hAnsi="Times New Roman"/>
          <w:sz w:val="24"/>
          <w:szCs w:val="24"/>
        </w:rPr>
        <w:t xml:space="preserve"> </w:t>
      </w:r>
      <w:r w:rsidR="004A4664">
        <w:rPr>
          <w:rFonts w:ascii="Times New Roman" w:hAnsi="Times New Roman"/>
          <w:sz w:val="24"/>
          <w:szCs w:val="24"/>
        </w:rPr>
        <w:t xml:space="preserve">en octobre et novembre </w:t>
      </w:r>
      <w:r w:rsidR="00B74051" w:rsidRPr="004A4664">
        <w:rPr>
          <w:rFonts w:ascii="Times New Roman" w:hAnsi="Times New Roman"/>
          <w:sz w:val="24"/>
          <w:szCs w:val="24"/>
        </w:rPr>
        <w:t xml:space="preserve">2011. </w:t>
      </w:r>
      <w:r w:rsidR="004A4664" w:rsidRPr="004A4664">
        <w:rPr>
          <w:rFonts w:ascii="Times New Roman" w:hAnsi="Times New Roman"/>
          <w:sz w:val="24"/>
          <w:szCs w:val="24"/>
        </w:rPr>
        <w:t>Des experts d’organes de traités ont participé à un certain nombre de weekends de réflexion</w:t>
      </w:r>
      <w:r w:rsidR="004A4664">
        <w:rPr>
          <w:rFonts w:ascii="Times New Roman" w:hAnsi="Times New Roman"/>
          <w:sz w:val="24"/>
          <w:szCs w:val="24"/>
        </w:rPr>
        <w:t xml:space="preserve"> entre octobre 2010 et mai 2011 et une consultation spécifique sur les communications individuelles en octobre 2011</w:t>
      </w:r>
      <w:r w:rsidR="00B74051" w:rsidRPr="004A4664">
        <w:rPr>
          <w:rFonts w:ascii="Times New Roman" w:hAnsi="Times New Roman"/>
          <w:sz w:val="24"/>
          <w:szCs w:val="24"/>
        </w:rPr>
        <w:t>.</w:t>
      </w:r>
    </w:p>
    <w:p w:rsidR="00B74051" w:rsidRPr="004A4664" w:rsidRDefault="00B74051" w:rsidP="00484C84">
      <w:pPr>
        <w:spacing w:before="0" w:beforeAutospacing="0" w:after="0" w:afterAutospacing="0" w:line="276" w:lineRule="auto"/>
        <w:contextualSpacing/>
        <w:jc w:val="both"/>
        <w:rPr>
          <w:rFonts w:ascii="Times New Roman" w:hAnsi="Times New Roman"/>
          <w:sz w:val="24"/>
          <w:szCs w:val="24"/>
        </w:rPr>
      </w:pPr>
    </w:p>
    <w:p w:rsidR="00B74051" w:rsidRPr="00630A09" w:rsidRDefault="004A4664"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752D0C">
        <w:rPr>
          <w:rFonts w:ascii="Times New Roman" w:hAnsi="Times New Roman"/>
          <w:sz w:val="24"/>
          <w:szCs w:val="24"/>
        </w:rPr>
        <w:t xml:space="preserve">Un des événements culminant de cette succession de réunions et de déclarations a été </w:t>
      </w:r>
      <w:r w:rsidR="00752D0C" w:rsidRPr="00752D0C">
        <w:rPr>
          <w:rFonts w:ascii="Times New Roman" w:hAnsi="Times New Roman"/>
          <w:sz w:val="24"/>
          <w:szCs w:val="24"/>
        </w:rPr>
        <w:t xml:space="preserve">la </w:t>
      </w:r>
      <w:r w:rsidR="00862F93">
        <w:rPr>
          <w:rFonts w:ascii="Times New Roman" w:hAnsi="Times New Roman"/>
          <w:sz w:val="24"/>
          <w:szCs w:val="24"/>
        </w:rPr>
        <w:t xml:space="preserve">Convention </w:t>
      </w:r>
      <w:r w:rsidR="00752D0C" w:rsidRPr="00752D0C">
        <w:rPr>
          <w:rFonts w:ascii="Times New Roman" w:hAnsi="Times New Roman"/>
          <w:sz w:val="24"/>
          <w:szCs w:val="24"/>
        </w:rPr>
        <w:t xml:space="preserve"> de </w:t>
      </w:r>
      <w:r w:rsidR="00A52BA1" w:rsidRPr="00752D0C">
        <w:rPr>
          <w:rFonts w:ascii="Times New Roman" w:hAnsi="Times New Roman"/>
          <w:sz w:val="24"/>
          <w:szCs w:val="24"/>
        </w:rPr>
        <w:t>“</w:t>
      </w:r>
      <w:r w:rsidR="00B74051" w:rsidRPr="00752D0C">
        <w:rPr>
          <w:rFonts w:ascii="Times New Roman" w:hAnsi="Times New Roman"/>
          <w:sz w:val="24"/>
          <w:szCs w:val="24"/>
        </w:rPr>
        <w:t>Dublin II</w:t>
      </w:r>
      <w:r w:rsidR="00A52BA1" w:rsidRPr="00752D0C">
        <w:rPr>
          <w:rFonts w:ascii="Times New Roman" w:hAnsi="Times New Roman"/>
          <w:sz w:val="24"/>
          <w:szCs w:val="24"/>
        </w:rPr>
        <w:t>”</w:t>
      </w:r>
      <w:r w:rsidR="00137F58" w:rsidRPr="00752D0C">
        <w:rPr>
          <w:rFonts w:ascii="Times New Roman" w:hAnsi="Times New Roman"/>
          <w:sz w:val="24"/>
          <w:szCs w:val="24"/>
        </w:rPr>
        <w:t xml:space="preserve"> (facilit</w:t>
      </w:r>
      <w:r w:rsidR="00752D0C" w:rsidRPr="00752D0C">
        <w:rPr>
          <w:rFonts w:ascii="Times New Roman" w:hAnsi="Times New Roman"/>
          <w:sz w:val="24"/>
          <w:szCs w:val="24"/>
        </w:rPr>
        <w:t>ée par le Law Centre sur les Droits de l’Homme de l’université de</w:t>
      </w:r>
      <w:r w:rsidR="00137F58" w:rsidRPr="00752D0C">
        <w:rPr>
          <w:rFonts w:ascii="Times New Roman" w:hAnsi="Times New Roman"/>
          <w:sz w:val="24"/>
          <w:szCs w:val="24"/>
        </w:rPr>
        <w:t xml:space="preserve"> Nottingham)</w:t>
      </w:r>
      <w:r w:rsidR="00B74051" w:rsidRPr="00752D0C">
        <w:rPr>
          <w:rFonts w:ascii="Times New Roman" w:hAnsi="Times New Roman"/>
          <w:sz w:val="24"/>
          <w:szCs w:val="24"/>
        </w:rPr>
        <w:t xml:space="preserve">, </w:t>
      </w:r>
      <w:r w:rsidR="00752D0C">
        <w:rPr>
          <w:rFonts w:ascii="Times New Roman" w:hAnsi="Times New Roman"/>
          <w:sz w:val="24"/>
          <w:szCs w:val="24"/>
        </w:rPr>
        <w:t xml:space="preserve">laquelle a réuni les présidents et d’autres membres d’organes de traités </w:t>
      </w:r>
      <w:r w:rsidR="00B74051" w:rsidRPr="00752D0C">
        <w:rPr>
          <w:rFonts w:ascii="Times New Roman" w:hAnsi="Times New Roman"/>
          <w:sz w:val="24"/>
          <w:szCs w:val="24"/>
        </w:rPr>
        <w:t>(a</w:t>
      </w:r>
      <w:r w:rsidR="00752D0C">
        <w:rPr>
          <w:rFonts w:ascii="Times New Roman" w:hAnsi="Times New Roman"/>
          <w:sz w:val="24"/>
          <w:szCs w:val="24"/>
        </w:rPr>
        <w:t>gissant à titre personnel</w:t>
      </w:r>
      <w:r w:rsidR="00B74051" w:rsidRPr="00752D0C">
        <w:rPr>
          <w:rFonts w:ascii="Times New Roman" w:hAnsi="Times New Roman"/>
          <w:sz w:val="24"/>
          <w:szCs w:val="24"/>
        </w:rPr>
        <w:t xml:space="preserve">), </w:t>
      </w:r>
      <w:r w:rsidR="00752D0C">
        <w:rPr>
          <w:rFonts w:ascii="Times New Roman" w:hAnsi="Times New Roman"/>
          <w:sz w:val="24"/>
          <w:szCs w:val="24"/>
        </w:rPr>
        <w:t>les responsables des divers événements</w:t>
      </w:r>
      <w:r w:rsidR="00630A09">
        <w:rPr>
          <w:rFonts w:ascii="Times New Roman" w:hAnsi="Times New Roman"/>
          <w:sz w:val="24"/>
          <w:szCs w:val="24"/>
        </w:rPr>
        <w:t xml:space="preserve"> ainsi que d’autres experts</w:t>
      </w:r>
      <w:r w:rsidR="00B74051" w:rsidRPr="00752D0C">
        <w:rPr>
          <w:rFonts w:ascii="Times New Roman" w:hAnsi="Times New Roman"/>
          <w:sz w:val="24"/>
          <w:szCs w:val="24"/>
        </w:rPr>
        <w:t>.</w:t>
      </w:r>
      <w:r w:rsidR="00500877" w:rsidRPr="00752D0C">
        <w:rPr>
          <w:rFonts w:ascii="Times New Roman" w:hAnsi="Times New Roman"/>
          <w:sz w:val="24"/>
          <w:szCs w:val="24"/>
        </w:rPr>
        <w:t xml:space="preserve"> </w:t>
      </w:r>
      <w:r w:rsidR="00630A09">
        <w:rPr>
          <w:rFonts w:ascii="Times New Roman" w:hAnsi="Times New Roman"/>
          <w:sz w:val="24"/>
          <w:szCs w:val="24"/>
        </w:rPr>
        <w:t xml:space="preserve">On tient à remercier le gouvernement irlandais pour le support dont il a fait preuve lors des réunions de </w:t>
      </w:r>
      <w:r w:rsidR="00F042A1" w:rsidRPr="00630A09">
        <w:rPr>
          <w:rFonts w:ascii="Times New Roman" w:hAnsi="Times New Roman"/>
          <w:sz w:val="24"/>
          <w:szCs w:val="24"/>
        </w:rPr>
        <w:t>Dublin I and Dublin II</w:t>
      </w:r>
      <w:r w:rsidR="00500877" w:rsidRPr="00630A09">
        <w:rPr>
          <w:rFonts w:ascii="Times New Roman" w:hAnsi="Times New Roman"/>
          <w:sz w:val="24"/>
          <w:szCs w:val="24"/>
        </w:rPr>
        <w:t>.</w:t>
      </w:r>
    </w:p>
    <w:p w:rsidR="00B74051" w:rsidRPr="00630A09"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8A14B0" w:rsidRDefault="00630A09" w:rsidP="00484C84">
      <w:pPr>
        <w:numPr>
          <w:ilvl w:val="0"/>
          <w:numId w:val="1"/>
        </w:numPr>
        <w:spacing w:before="0" w:beforeAutospacing="0" w:after="0" w:afterAutospacing="0" w:line="276" w:lineRule="auto"/>
        <w:ind w:hanging="578"/>
        <w:contextualSpacing/>
        <w:jc w:val="left"/>
        <w:rPr>
          <w:rFonts w:ascii="Times New Roman" w:hAnsi="Times New Roman"/>
          <w:b/>
          <w:sz w:val="24"/>
          <w:szCs w:val="24"/>
        </w:rPr>
      </w:pPr>
      <w:r w:rsidRPr="0000654F">
        <w:rPr>
          <w:rFonts w:ascii="Times New Roman" w:hAnsi="Times New Roman"/>
          <w:sz w:val="24"/>
          <w:szCs w:val="24"/>
        </w:rPr>
        <w:t xml:space="preserve">Le présent Document </w:t>
      </w:r>
      <w:r w:rsidR="00862F93">
        <w:rPr>
          <w:rFonts w:ascii="Times New Roman" w:hAnsi="Times New Roman"/>
          <w:sz w:val="24"/>
          <w:szCs w:val="24"/>
        </w:rPr>
        <w:t>de résultat</w:t>
      </w:r>
      <w:r w:rsidR="0000654F" w:rsidRPr="0000654F">
        <w:rPr>
          <w:rFonts w:ascii="Times New Roman" w:hAnsi="Times New Roman"/>
          <w:sz w:val="24"/>
          <w:szCs w:val="24"/>
        </w:rPr>
        <w:t xml:space="preserve">  réuni les r</w:t>
      </w:r>
      <w:r w:rsidR="0000654F">
        <w:rPr>
          <w:rFonts w:ascii="Times New Roman" w:hAnsi="Times New Roman"/>
          <w:sz w:val="24"/>
          <w:szCs w:val="24"/>
        </w:rPr>
        <w:t>é</w:t>
      </w:r>
      <w:r w:rsidR="0000654F" w:rsidRPr="0000654F">
        <w:rPr>
          <w:rFonts w:ascii="Times New Roman" w:hAnsi="Times New Roman"/>
          <w:sz w:val="24"/>
          <w:szCs w:val="24"/>
        </w:rPr>
        <w:t xml:space="preserve">sultats du processus de réflexion fournissant ainsi une synthèse stratégique des propositions </w:t>
      </w:r>
      <w:r w:rsidR="0000654F">
        <w:rPr>
          <w:rFonts w:ascii="Times New Roman" w:hAnsi="Times New Roman"/>
          <w:sz w:val="24"/>
          <w:szCs w:val="24"/>
        </w:rPr>
        <w:t>qui ont vu le jour ainsi</w:t>
      </w:r>
      <w:r w:rsidR="000A1D86">
        <w:rPr>
          <w:rFonts w:ascii="Times New Roman" w:hAnsi="Times New Roman"/>
          <w:sz w:val="24"/>
          <w:szCs w:val="24"/>
        </w:rPr>
        <w:t xml:space="preserve"> </w:t>
      </w:r>
      <w:r w:rsidR="0000654F">
        <w:rPr>
          <w:rFonts w:ascii="Times New Roman" w:hAnsi="Times New Roman"/>
          <w:sz w:val="24"/>
          <w:szCs w:val="24"/>
        </w:rPr>
        <w:t xml:space="preserve">que des recommandations claires </w:t>
      </w:r>
      <w:r w:rsidR="000A1D86">
        <w:rPr>
          <w:rFonts w:ascii="Times New Roman" w:hAnsi="Times New Roman"/>
          <w:sz w:val="24"/>
          <w:szCs w:val="24"/>
        </w:rPr>
        <w:t>pour tous les intervenants pertinents</w:t>
      </w:r>
      <w:r w:rsidR="00B74051" w:rsidRPr="0000654F">
        <w:rPr>
          <w:rFonts w:ascii="Times New Roman" w:hAnsi="Times New Roman"/>
          <w:sz w:val="24"/>
          <w:szCs w:val="24"/>
        </w:rPr>
        <w:t xml:space="preserve">. </w:t>
      </w:r>
      <w:r w:rsidR="00A52BA1" w:rsidRPr="000A1D86">
        <w:rPr>
          <w:rFonts w:ascii="Times New Roman" w:hAnsi="Times New Roman"/>
          <w:sz w:val="24"/>
          <w:szCs w:val="24"/>
        </w:rPr>
        <w:t>I</w:t>
      </w:r>
      <w:r w:rsidR="000A1D86" w:rsidRPr="000A1D86">
        <w:rPr>
          <w:rFonts w:ascii="Times New Roman" w:hAnsi="Times New Roman"/>
          <w:sz w:val="24"/>
          <w:szCs w:val="24"/>
        </w:rPr>
        <w:t>l est reconnu que certaines de ces initiatives sont déjà en cours</w:t>
      </w:r>
      <w:r w:rsidR="00B74051" w:rsidRPr="000A1D86">
        <w:rPr>
          <w:rFonts w:ascii="Times New Roman" w:hAnsi="Times New Roman"/>
          <w:sz w:val="24"/>
          <w:szCs w:val="24"/>
        </w:rPr>
        <w:t>.</w:t>
      </w:r>
      <w:r w:rsidR="004D70A2" w:rsidRPr="000A1D86">
        <w:rPr>
          <w:rFonts w:ascii="Times New Roman" w:hAnsi="Times New Roman"/>
          <w:sz w:val="24"/>
          <w:szCs w:val="24"/>
        </w:rPr>
        <w:t xml:space="preserve"> </w:t>
      </w:r>
      <w:r w:rsidR="007D13AD" w:rsidRPr="001640AB">
        <w:rPr>
          <w:rFonts w:ascii="Times New Roman" w:hAnsi="Times New Roman"/>
          <w:sz w:val="24"/>
          <w:szCs w:val="24"/>
        </w:rPr>
        <w:t>Alors que des ressources supplémentaires seront n</w:t>
      </w:r>
      <w:r w:rsidR="00234B5B" w:rsidRPr="001640AB">
        <w:rPr>
          <w:rFonts w:ascii="Times New Roman" w:hAnsi="Times New Roman"/>
          <w:sz w:val="24"/>
          <w:szCs w:val="24"/>
        </w:rPr>
        <w:t>é</w:t>
      </w:r>
      <w:r w:rsidR="007D13AD" w:rsidRPr="001640AB">
        <w:rPr>
          <w:rFonts w:ascii="Times New Roman" w:hAnsi="Times New Roman"/>
          <w:sz w:val="24"/>
          <w:szCs w:val="24"/>
        </w:rPr>
        <w:t>cessa</w:t>
      </w:r>
      <w:r w:rsidR="00CE71B5" w:rsidRPr="001640AB">
        <w:rPr>
          <w:rFonts w:ascii="Times New Roman" w:hAnsi="Times New Roman"/>
          <w:sz w:val="24"/>
          <w:szCs w:val="24"/>
        </w:rPr>
        <w:t>i</w:t>
      </w:r>
      <w:r w:rsidR="007D13AD" w:rsidRPr="001640AB">
        <w:rPr>
          <w:rFonts w:ascii="Times New Roman" w:hAnsi="Times New Roman"/>
          <w:sz w:val="24"/>
          <w:szCs w:val="24"/>
        </w:rPr>
        <w:t xml:space="preserve">res pour  </w:t>
      </w:r>
      <w:r w:rsidR="001640AB" w:rsidRPr="001640AB">
        <w:rPr>
          <w:rFonts w:ascii="Times New Roman" w:hAnsi="Times New Roman"/>
          <w:sz w:val="24"/>
          <w:szCs w:val="24"/>
        </w:rPr>
        <w:t xml:space="preserve">mettre en </w:t>
      </w:r>
      <w:r w:rsidR="00BB6A02" w:rsidRPr="001640AB">
        <w:rPr>
          <w:rFonts w:ascii="Times New Roman" w:hAnsi="Times New Roman"/>
          <w:sz w:val="24"/>
          <w:szCs w:val="24"/>
        </w:rPr>
        <w:t>œuvre</w:t>
      </w:r>
      <w:r w:rsidR="007D13AD" w:rsidRPr="001640AB">
        <w:rPr>
          <w:rFonts w:ascii="Times New Roman" w:hAnsi="Times New Roman"/>
          <w:sz w:val="24"/>
          <w:szCs w:val="24"/>
        </w:rPr>
        <w:t xml:space="preserve"> certaines des recommandations </w:t>
      </w:r>
      <w:r w:rsidR="001640AB" w:rsidRPr="001640AB">
        <w:rPr>
          <w:rFonts w:ascii="Times New Roman" w:hAnsi="Times New Roman"/>
          <w:sz w:val="24"/>
          <w:szCs w:val="24"/>
        </w:rPr>
        <w:t xml:space="preserve"> précisées dans le pr</w:t>
      </w:r>
      <w:r w:rsidR="001640AB">
        <w:rPr>
          <w:rFonts w:ascii="Times New Roman" w:hAnsi="Times New Roman"/>
          <w:sz w:val="24"/>
          <w:szCs w:val="24"/>
        </w:rPr>
        <w:t>é</w:t>
      </w:r>
      <w:r w:rsidR="001640AB" w:rsidRPr="001640AB">
        <w:rPr>
          <w:rFonts w:ascii="Times New Roman" w:hAnsi="Times New Roman"/>
          <w:sz w:val="24"/>
          <w:szCs w:val="24"/>
        </w:rPr>
        <w:t xml:space="preserve">sent document </w:t>
      </w:r>
      <w:r w:rsidR="00862F93">
        <w:rPr>
          <w:rFonts w:ascii="Times New Roman" w:hAnsi="Times New Roman"/>
          <w:sz w:val="24"/>
          <w:szCs w:val="24"/>
        </w:rPr>
        <w:t>de résultat</w:t>
      </w:r>
      <w:r w:rsidR="004D70A2" w:rsidRPr="001640AB">
        <w:rPr>
          <w:rFonts w:ascii="Times New Roman" w:hAnsi="Times New Roman"/>
          <w:sz w:val="24"/>
          <w:szCs w:val="24"/>
        </w:rPr>
        <w:t xml:space="preserve">, </w:t>
      </w:r>
      <w:r w:rsidR="001640AB" w:rsidRPr="001640AB">
        <w:rPr>
          <w:rFonts w:ascii="Times New Roman" w:hAnsi="Times New Roman"/>
          <w:sz w:val="24"/>
          <w:szCs w:val="24"/>
        </w:rPr>
        <w:t xml:space="preserve">plusieurs d’entre elles </w:t>
      </w:r>
      <w:r w:rsidR="001640AB">
        <w:rPr>
          <w:rFonts w:ascii="Times New Roman" w:hAnsi="Times New Roman"/>
          <w:sz w:val="24"/>
          <w:szCs w:val="24"/>
        </w:rPr>
        <w:t xml:space="preserve">peuvent être mises en pratique </w:t>
      </w:r>
      <w:r w:rsidR="00D22E0A">
        <w:rPr>
          <w:rFonts w:ascii="Times New Roman" w:hAnsi="Times New Roman"/>
          <w:sz w:val="24"/>
          <w:szCs w:val="24"/>
        </w:rPr>
        <w:t>avec les ressources existantes</w:t>
      </w:r>
      <w:r w:rsidR="004D70A2" w:rsidRPr="001640AB">
        <w:rPr>
          <w:rFonts w:ascii="Times New Roman" w:hAnsi="Times New Roman"/>
          <w:sz w:val="24"/>
          <w:szCs w:val="24"/>
        </w:rPr>
        <w:t xml:space="preserve">. </w:t>
      </w:r>
      <w:r w:rsidR="00D22E0A">
        <w:rPr>
          <w:rFonts w:ascii="Times New Roman" w:hAnsi="Times New Roman"/>
          <w:sz w:val="24"/>
          <w:szCs w:val="24"/>
        </w:rPr>
        <w:t>En fait</w:t>
      </w:r>
      <w:r w:rsidR="004D70A2" w:rsidRPr="008A14B0">
        <w:rPr>
          <w:rFonts w:ascii="Times New Roman" w:hAnsi="Times New Roman"/>
          <w:sz w:val="24"/>
          <w:szCs w:val="24"/>
        </w:rPr>
        <w:t xml:space="preserve">, </w:t>
      </w:r>
      <w:r w:rsidR="00D22E0A" w:rsidRPr="008A14B0">
        <w:rPr>
          <w:rFonts w:ascii="Times New Roman" w:hAnsi="Times New Roman"/>
          <w:sz w:val="24"/>
          <w:szCs w:val="24"/>
        </w:rPr>
        <w:t xml:space="preserve">certaines des recommandations, si mises en </w:t>
      </w:r>
      <w:r w:rsidR="00BB6A02" w:rsidRPr="008A14B0">
        <w:rPr>
          <w:rFonts w:ascii="Times New Roman" w:hAnsi="Times New Roman"/>
          <w:sz w:val="24"/>
          <w:szCs w:val="24"/>
        </w:rPr>
        <w:t>œuvre</w:t>
      </w:r>
      <w:r w:rsidR="00D22E0A" w:rsidRPr="008A14B0">
        <w:rPr>
          <w:rFonts w:ascii="Times New Roman" w:hAnsi="Times New Roman"/>
          <w:sz w:val="24"/>
          <w:szCs w:val="24"/>
        </w:rPr>
        <w:t xml:space="preserve">, </w:t>
      </w:r>
      <w:r w:rsidR="001F6BC6">
        <w:rPr>
          <w:rFonts w:ascii="Times New Roman" w:hAnsi="Times New Roman"/>
          <w:sz w:val="24"/>
          <w:szCs w:val="24"/>
        </w:rPr>
        <w:t xml:space="preserve"> </w:t>
      </w:r>
      <w:r w:rsidR="00D22E0A" w:rsidRPr="008A14B0">
        <w:rPr>
          <w:rFonts w:ascii="Times New Roman" w:hAnsi="Times New Roman"/>
          <w:sz w:val="24"/>
          <w:szCs w:val="24"/>
        </w:rPr>
        <w:t xml:space="preserve">permettront de réduire les frais encourus par divers intervenants </w:t>
      </w:r>
      <w:r w:rsidR="001F6BC6">
        <w:rPr>
          <w:rFonts w:ascii="Times New Roman" w:hAnsi="Times New Roman"/>
          <w:sz w:val="24"/>
          <w:szCs w:val="24"/>
        </w:rPr>
        <w:t>participant</w:t>
      </w:r>
      <w:r w:rsidR="00D22E0A" w:rsidRPr="008A14B0">
        <w:rPr>
          <w:rFonts w:ascii="Times New Roman" w:hAnsi="Times New Roman"/>
          <w:sz w:val="24"/>
          <w:szCs w:val="24"/>
        </w:rPr>
        <w:t xml:space="preserve"> dans le système</w:t>
      </w:r>
      <w:r w:rsidR="004D70A2" w:rsidRPr="008A14B0">
        <w:rPr>
          <w:rFonts w:ascii="Times New Roman" w:hAnsi="Times New Roman"/>
          <w:sz w:val="24"/>
          <w:szCs w:val="24"/>
        </w:rPr>
        <w:t>.</w:t>
      </w:r>
    </w:p>
    <w:p w:rsidR="00F55072" w:rsidRPr="008A14B0" w:rsidRDefault="00F55072">
      <w:pPr>
        <w:spacing w:before="0" w:beforeAutospacing="0" w:after="0" w:afterAutospacing="0"/>
        <w:jc w:val="left"/>
        <w:rPr>
          <w:rFonts w:ascii="Times New Roman" w:hAnsi="Times New Roman"/>
          <w:sz w:val="24"/>
          <w:szCs w:val="24"/>
        </w:rPr>
      </w:pPr>
    </w:p>
    <w:p w:rsidR="00B74051" w:rsidRPr="008A14B0" w:rsidRDefault="008A14B0" w:rsidP="00484C84">
      <w:pPr>
        <w:spacing w:before="0" w:beforeAutospacing="0" w:after="0" w:afterAutospacing="0" w:line="276" w:lineRule="auto"/>
        <w:contextualSpacing/>
        <w:rPr>
          <w:rFonts w:ascii="Times New Roman" w:hAnsi="Times New Roman"/>
          <w:b/>
          <w:sz w:val="24"/>
          <w:szCs w:val="24"/>
        </w:rPr>
      </w:pPr>
      <w:r>
        <w:rPr>
          <w:rFonts w:ascii="Times New Roman" w:hAnsi="Times New Roman"/>
          <w:b/>
          <w:sz w:val="24"/>
          <w:szCs w:val="24"/>
        </w:rPr>
        <w:t>Mesures générales requises pour le renforcement des organes de traités</w:t>
      </w:r>
    </w:p>
    <w:p w:rsidR="00137F58" w:rsidRPr="008A14B0" w:rsidRDefault="00137F58" w:rsidP="00484C84">
      <w:pPr>
        <w:spacing w:before="0" w:beforeAutospacing="0" w:after="0" w:afterAutospacing="0" w:line="276" w:lineRule="auto"/>
        <w:contextualSpacing/>
        <w:jc w:val="left"/>
        <w:rPr>
          <w:rFonts w:ascii="Times New Roman" w:hAnsi="Times New Roman"/>
          <w:sz w:val="24"/>
          <w:szCs w:val="24"/>
        </w:rPr>
      </w:pPr>
    </w:p>
    <w:p w:rsidR="00137F58" w:rsidRPr="00C62AAB" w:rsidRDefault="008A14B0"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9F136B">
        <w:rPr>
          <w:rFonts w:ascii="Times New Roman" w:hAnsi="Times New Roman"/>
          <w:sz w:val="24"/>
          <w:szCs w:val="24"/>
        </w:rPr>
        <w:t>Le renforcement des organes de trait</w:t>
      </w:r>
      <w:r w:rsidR="00521A22" w:rsidRPr="009F136B">
        <w:rPr>
          <w:rFonts w:ascii="Times New Roman" w:hAnsi="Times New Roman"/>
          <w:sz w:val="24"/>
          <w:szCs w:val="24"/>
        </w:rPr>
        <w:t>é</w:t>
      </w:r>
      <w:r w:rsidRPr="009F136B">
        <w:rPr>
          <w:rFonts w:ascii="Times New Roman" w:hAnsi="Times New Roman"/>
          <w:sz w:val="24"/>
          <w:szCs w:val="24"/>
        </w:rPr>
        <w:t>s nécessite l</w:t>
      </w:r>
      <w:r w:rsidR="009F136B" w:rsidRPr="009F136B">
        <w:rPr>
          <w:rFonts w:ascii="Times New Roman" w:hAnsi="Times New Roman"/>
          <w:sz w:val="24"/>
          <w:szCs w:val="24"/>
        </w:rPr>
        <w:t>a</w:t>
      </w:r>
      <w:r w:rsidRPr="009F136B">
        <w:rPr>
          <w:rFonts w:ascii="Times New Roman" w:hAnsi="Times New Roman"/>
          <w:sz w:val="24"/>
          <w:szCs w:val="24"/>
        </w:rPr>
        <w:t xml:space="preserve"> participation de tous les intervenants, </w:t>
      </w:r>
      <w:r w:rsidR="009F136B" w:rsidRPr="009F136B">
        <w:rPr>
          <w:rFonts w:ascii="Times New Roman" w:hAnsi="Times New Roman"/>
          <w:sz w:val="24"/>
          <w:szCs w:val="24"/>
        </w:rPr>
        <w:t>des organ</w:t>
      </w:r>
      <w:r w:rsidR="007A614F">
        <w:rPr>
          <w:rFonts w:ascii="Times New Roman" w:hAnsi="Times New Roman"/>
          <w:sz w:val="24"/>
          <w:szCs w:val="24"/>
        </w:rPr>
        <w:t>e</w:t>
      </w:r>
      <w:r w:rsidR="009F136B" w:rsidRPr="009F136B">
        <w:rPr>
          <w:rFonts w:ascii="Times New Roman" w:hAnsi="Times New Roman"/>
          <w:sz w:val="24"/>
          <w:szCs w:val="24"/>
        </w:rPr>
        <w:t xml:space="preserve">s </w:t>
      </w:r>
      <w:r w:rsidR="00C85317">
        <w:rPr>
          <w:rFonts w:ascii="Times New Roman" w:hAnsi="Times New Roman"/>
          <w:sz w:val="24"/>
          <w:szCs w:val="24"/>
        </w:rPr>
        <w:t>de traités</w:t>
      </w:r>
      <w:r w:rsidR="00C62AAB">
        <w:rPr>
          <w:rFonts w:ascii="Times New Roman" w:hAnsi="Times New Roman"/>
          <w:sz w:val="24"/>
          <w:szCs w:val="24"/>
        </w:rPr>
        <w:t>, des Etats, d</w:t>
      </w:r>
      <w:r w:rsidR="001F6BC6">
        <w:rPr>
          <w:rFonts w:ascii="Times New Roman" w:hAnsi="Times New Roman"/>
          <w:sz w:val="24"/>
          <w:szCs w:val="24"/>
        </w:rPr>
        <w:t>u HCDH</w:t>
      </w:r>
      <w:r w:rsidR="00F042A1" w:rsidRPr="009F136B">
        <w:rPr>
          <w:rFonts w:ascii="Times New Roman" w:hAnsi="Times New Roman"/>
          <w:sz w:val="24"/>
          <w:szCs w:val="24"/>
        </w:rPr>
        <w:t xml:space="preserve"> </w:t>
      </w:r>
      <w:r w:rsidR="00C62AAB">
        <w:rPr>
          <w:rFonts w:ascii="Times New Roman" w:hAnsi="Times New Roman"/>
          <w:sz w:val="24"/>
          <w:szCs w:val="24"/>
        </w:rPr>
        <w:t>et des autres organismes des Nations Unies</w:t>
      </w:r>
      <w:r w:rsidR="00866836" w:rsidRPr="009F136B">
        <w:rPr>
          <w:rFonts w:ascii="Times New Roman" w:hAnsi="Times New Roman"/>
          <w:sz w:val="24"/>
          <w:szCs w:val="24"/>
        </w:rPr>
        <w:t xml:space="preserve">, </w:t>
      </w:r>
      <w:r w:rsidR="00C62AAB">
        <w:rPr>
          <w:rFonts w:ascii="Times New Roman" w:hAnsi="Times New Roman"/>
          <w:sz w:val="24"/>
          <w:szCs w:val="24"/>
        </w:rPr>
        <w:t>des IN</w:t>
      </w:r>
      <w:r w:rsidR="001F6BC6">
        <w:rPr>
          <w:rFonts w:ascii="Times New Roman" w:hAnsi="Times New Roman"/>
          <w:sz w:val="24"/>
          <w:szCs w:val="24"/>
        </w:rPr>
        <w:t>DH</w:t>
      </w:r>
      <w:r w:rsidR="00866836" w:rsidRPr="009F136B">
        <w:rPr>
          <w:rFonts w:ascii="Times New Roman" w:hAnsi="Times New Roman"/>
          <w:sz w:val="24"/>
          <w:szCs w:val="24"/>
        </w:rPr>
        <w:t xml:space="preserve">, </w:t>
      </w:r>
      <w:r w:rsidR="00C62AAB">
        <w:rPr>
          <w:rFonts w:ascii="Times New Roman" w:hAnsi="Times New Roman"/>
          <w:sz w:val="24"/>
          <w:szCs w:val="24"/>
        </w:rPr>
        <w:t>des ONG et autres entités</w:t>
      </w:r>
      <w:r w:rsidR="00866836" w:rsidRPr="009F136B">
        <w:rPr>
          <w:rFonts w:ascii="Times New Roman" w:hAnsi="Times New Roman"/>
          <w:sz w:val="24"/>
          <w:szCs w:val="24"/>
        </w:rPr>
        <w:t xml:space="preserve">. </w:t>
      </w:r>
      <w:r w:rsidR="00C62AAB" w:rsidRPr="00C62AAB">
        <w:rPr>
          <w:rFonts w:ascii="Times New Roman" w:hAnsi="Times New Roman"/>
          <w:sz w:val="24"/>
          <w:szCs w:val="24"/>
        </w:rPr>
        <w:t>Au sein des Etats il engage, tel que pertinent, la responsabilité de l’exécutif, de la l</w:t>
      </w:r>
      <w:r w:rsidR="00A3571B">
        <w:rPr>
          <w:rFonts w:ascii="Times New Roman" w:hAnsi="Times New Roman"/>
          <w:sz w:val="24"/>
          <w:szCs w:val="24"/>
        </w:rPr>
        <w:t>é</w:t>
      </w:r>
      <w:r w:rsidR="00C62AAB" w:rsidRPr="00C62AAB">
        <w:rPr>
          <w:rFonts w:ascii="Times New Roman" w:hAnsi="Times New Roman"/>
          <w:sz w:val="24"/>
          <w:szCs w:val="24"/>
        </w:rPr>
        <w:t xml:space="preserve">gislature et </w:t>
      </w:r>
      <w:r w:rsidR="00C62AAB">
        <w:rPr>
          <w:rFonts w:ascii="Times New Roman" w:hAnsi="Times New Roman"/>
          <w:sz w:val="24"/>
          <w:szCs w:val="24"/>
        </w:rPr>
        <w:t>du pouvoir judiciaire</w:t>
      </w:r>
      <w:r w:rsidR="00866836" w:rsidRPr="00C62AAB">
        <w:rPr>
          <w:rFonts w:ascii="Times New Roman" w:hAnsi="Times New Roman"/>
          <w:sz w:val="24"/>
          <w:szCs w:val="24"/>
        </w:rPr>
        <w:t xml:space="preserve">. </w:t>
      </w:r>
      <w:r w:rsidR="00C62AAB" w:rsidRPr="00C62AAB">
        <w:rPr>
          <w:rFonts w:ascii="Times New Roman" w:hAnsi="Times New Roman"/>
          <w:sz w:val="24"/>
          <w:szCs w:val="24"/>
        </w:rPr>
        <w:t xml:space="preserve">Au niveau des </w:t>
      </w:r>
      <w:r w:rsidR="001F6BC6">
        <w:rPr>
          <w:rFonts w:ascii="Times New Roman" w:hAnsi="Times New Roman"/>
          <w:sz w:val="24"/>
          <w:szCs w:val="24"/>
        </w:rPr>
        <w:t>N</w:t>
      </w:r>
      <w:r w:rsidR="00C62AAB" w:rsidRPr="00C62AAB">
        <w:rPr>
          <w:rFonts w:ascii="Times New Roman" w:hAnsi="Times New Roman"/>
          <w:sz w:val="24"/>
          <w:szCs w:val="24"/>
        </w:rPr>
        <w:t>ations Unies, il nécessite l’intervention de la part de ses composants et pas</w:t>
      </w:r>
      <w:r w:rsidR="00133968">
        <w:rPr>
          <w:rFonts w:ascii="Times New Roman" w:hAnsi="Times New Roman"/>
          <w:sz w:val="24"/>
          <w:szCs w:val="24"/>
        </w:rPr>
        <w:t xml:space="preserve"> </w:t>
      </w:r>
      <w:r w:rsidR="00C62AAB" w:rsidRPr="00C62AAB">
        <w:rPr>
          <w:rFonts w:ascii="Times New Roman" w:hAnsi="Times New Roman"/>
          <w:sz w:val="24"/>
          <w:szCs w:val="24"/>
        </w:rPr>
        <w:t>seulement d</w:t>
      </w:r>
      <w:r w:rsidR="001F6BC6">
        <w:rPr>
          <w:rFonts w:ascii="Times New Roman" w:hAnsi="Times New Roman"/>
          <w:sz w:val="24"/>
          <w:szCs w:val="24"/>
        </w:rPr>
        <w:t>u HCDH</w:t>
      </w:r>
      <w:r w:rsidR="00866836" w:rsidRPr="00C62AAB">
        <w:rPr>
          <w:rFonts w:ascii="Times New Roman" w:hAnsi="Times New Roman"/>
          <w:sz w:val="24"/>
          <w:szCs w:val="24"/>
        </w:rPr>
        <w:t>.</w:t>
      </w:r>
    </w:p>
    <w:p w:rsidR="00F55072" w:rsidRPr="00C62AAB" w:rsidRDefault="00F55072" w:rsidP="00484C84">
      <w:pPr>
        <w:spacing w:before="0" w:beforeAutospacing="0" w:after="0" w:afterAutospacing="0" w:line="276" w:lineRule="auto"/>
        <w:contextualSpacing/>
        <w:jc w:val="left"/>
        <w:rPr>
          <w:rFonts w:ascii="Times New Roman" w:hAnsi="Times New Roman"/>
          <w:sz w:val="24"/>
          <w:szCs w:val="24"/>
        </w:rPr>
      </w:pPr>
    </w:p>
    <w:p w:rsidR="00F55072" w:rsidRPr="00C62AAB" w:rsidRDefault="00F55072" w:rsidP="00484C84">
      <w:pPr>
        <w:spacing w:before="0" w:beforeAutospacing="0" w:after="0" w:afterAutospacing="0" w:line="276" w:lineRule="auto"/>
        <w:contextualSpacing/>
        <w:jc w:val="left"/>
        <w:rPr>
          <w:rFonts w:ascii="Times New Roman" w:hAnsi="Times New Roman"/>
          <w:sz w:val="24"/>
          <w:szCs w:val="24"/>
        </w:rPr>
      </w:pPr>
    </w:p>
    <w:p w:rsidR="00B74051" w:rsidRPr="00416A77" w:rsidRDefault="00137F58" w:rsidP="00484C84">
      <w:pPr>
        <w:spacing w:before="0" w:beforeAutospacing="0" w:after="0" w:afterAutospacing="0" w:line="276" w:lineRule="auto"/>
        <w:contextualSpacing/>
        <w:jc w:val="left"/>
        <w:rPr>
          <w:rFonts w:ascii="Times New Roman" w:hAnsi="Times New Roman"/>
          <w:b/>
          <w:sz w:val="24"/>
          <w:szCs w:val="24"/>
        </w:rPr>
      </w:pPr>
      <w:r w:rsidRPr="00416A77">
        <w:rPr>
          <w:rFonts w:ascii="Times New Roman" w:hAnsi="Times New Roman"/>
          <w:b/>
          <w:sz w:val="24"/>
          <w:szCs w:val="24"/>
        </w:rPr>
        <w:t>Ratification, Accepta</w:t>
      </w:r>
      <w:r w:rsidR="00C62AAB" w:rsidRPr="00416A77">
        <w:rPr>
          <w:rFonts w:ascii="Times New Roman" w:hAnsi="Times New Roman"/>
          <w:b/>
          <w:sz w:val="24"/>
          <w:szCs w:val="24"/>
        </w:rPr>
        <w:t>tion</w:t>
      </w:r>
      <w:r w:rsidRPr="00416A77">
        <w:rPr>
          <w:rFonts w:ascii="Times New Roman" w:hAnsi="Times New Roman"/>
          <w:b/>
          <w:sz w:val="24"/>
          <w:szCs w:val="24"/>
        </w:rPr>
        <w:t xml:space="preserve"> </w:t>
      </w:r>
      <w:r w:rsidR="00C62AAB" w:rsidRPr="00416A77">
        <w:rPr>
          <w:rFonts w:ascii="Times New Roman" w:hAnsi="Times New Roman"/>
          <w:b/>
          <w:sz w:val="24"/>
          <w:szCs w:val="24"/>
        </w:rPr>
        <w:t>des</w:t>
      </w:r>
      <w:r w:rsidRPr="00416A77">
        <w:rPr>
          <w:rFonts w:ascii="Times New Roman" w:hAnsi="Times New Roman"/>
          <w:b/>
          <w:sz w:val="24"/>
          <w:szCs w:val="24"/>
        </w:rPr>
        <w:t xml:space="preserve"> P</w:t>
      </w:r>
      <w:r w:rsidR="00B74051" w:rsidRPr="00416A77">
        <w:rPr>
          <w:rFonts w:ascii="Times New Roman" w:hAnsi="Times New Roman"/>
          <w:b/>
          <w:sz w:val="24"/>
          <w:szCs w:val="24"/>
        </w:rPr>
        <w:t>roc</w:t>
      </w:r>
      <w:r w:rsidR="00C62AAB" w:rsidRPr="00416A77">
        <w:rPr>
          <w:rFonts w:ascii="Times New Roman" w:hAnsi="Times New Roman"/>
          <w:b/>
          <w:sz w:val="24"/>
          <w:szCs w:val="24"/>
        </w:rPr>
        <w:t>é</w:t>
      </w:r>
      <w:r w:rsidR="00B74051" w:rsidRPr="00416A77">
        <w:rPr>
          <w:rFonts w:ascii="Times New Roman" w:hAnsi="Times New Roman"/>
          <w:b/>
          <w:sz w:val="24"/>
          <w:szCs w:val="24"/>
        </w:rPr>
        <w:t xml:space="preserve">dures </w:t>
      </w:r>
      <w:r w:rsidR="002B2787" w:rsidRPr="00416A77">
        <w:rPr>
          <w:rFonts w:ascii="Times New Roman" w:hAnsi="Times New Roman"/>
          <w:b/>
          <w:sz w:val="24"/>
          <w:szCs w:val="24"/>
        </w:rPr>
        <w:t xml:space="preserve">et </w:t>
      </w:r>
      <w:r w:rsidR="00EF3228">
        <w:rPr>
          <w:rFonts w:ascii="Times New Roman" w:hAnsi="Times New Roman"/>
          <w:b/>
          <w:sz w:val="24"/>
          <w:szCs w:val="24"/>
        </w:rPr>
        <w:t>R</w:t>
      </w:r>
      <w:r w:rsidR="002B2787" w:rsidRPr="00416A77">
        <w:rPr>
          <w:rFonts w:ascii="Times New Roman" w:hAnsi="Times New Roman"/>
          <w:b/>
          <w:sz w:val="24"/>
          <w:szCs w:val="24"/>
        </w:rPr>
        <w:t xml:space="preserve">etrait des </w:t>
      </w:r>
      <w:r w:rsidR="00EF3228">
        <w:rPr>
          <w:rFonts w:ascii="Times New Roman" w:hAnsi="Times New Roman"/>
          <w:b/>
          <w:sz w:val="24"/>
          <w:szCs w:val="24"/>
        </w:rPr>
        <w:t>R</w:t>
      </w:r>
      <w:r w:rsidR="002B2787" w:rsidRPr="00416A77">
        <w:rPr>
          <w:rFonts w:ascii="Times New Roman" w:hAnsi="Times New Roman"/>
          <w:b/>
          <w:sz w:val="24"/>
          <w:szCs w:val="24"/>
        </w:rPr>
        <w:t xml:space="preserve">éserves </w:t>
      </w:r>
      <w:r w:rsidR="00416A77" w:rsidRPr="00416A77">
        <w:rPr>
          <w:rFonts w:ascii="Times New Roman" w:hAnsi="Times New Roman"/>
          <w:b/>
          <w:sz w:val="24"/>
          <w:szCs w:val="24"/>
        </w:rPr>
        <w:t>jointes aux Traités</w:t>
      </w:r>
    </w:p>
    <w:p w:rsidR="00B74051" w:rsidRPr="00416A77"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3E46D2" w:rsidRDefault="00EF322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5C2FA2">
        <w:rPr>
          <w:rFonts w:ascii="Times New Roman" w:hAnsi="Times New Roman"/>
          <w:sz w:val="24"/>
          <w:szCs w:val="24"/>
        </w:rPr>
        <w:t>Tous les intervenants</w:t>
      </w:r>
      <w:r w:rsidR="00B74051" w:rsidRPr="005C2FA2">
        <w:rPr>
          <w:rFonts w:ascii="Times New Roman" w:hAnsi="Times New Roman"/>
          <w:sz w:val="24"/>
          <w:szCs w:val="24"/>
        </w:rPr>
        <w:t xml:space="preserve"> – </w:t>
      </w:r>
      <w:r w:rsidR="005C2FA2" w:rsidRPr="005C2FA2">
        <w:rPr>
          <w:rFonts w:ascii="Times New Roman" w:hAnsi="Times New Roman"/>
          <w:sz w:val="24"/>
          <w:szCs w:val="24"/>
        </w:rPr>
        <w:t xml:space="preserve">les </w:t>
      </w:r>
      <w:r w:rsidRPr="005C2FA2">
        <w:rPr>
          <w:rFonts w:ascii="Times New Roman" w:hAnsi="Times New Roman"/>
          <w:sz w:val="24"/>
          <w:szCs w:val="24"/>
        </w:rPr>
        <w:t>organes de traités</w:t>
      </w:r>
      <w:r w:rsidR="00B74051" w:rsidRPr="005C2FA2">
        <w:rPr>
          <w:rFonts w:ascii="Times New Roman" w:hAnsi="Times New Roman"/>
          <w:sz w:val="24"/>
          <w:szCs w:val="24"/>
        </w:rPr>
        <w:t xml:space="preserve">, </w:t>
      </w:r>
      <w:r w:rsidR="005C2FA2" w:rsidRPr="005C2FA2">
        <w:rPr>
          <w:rFonts w:ascii="Times New Roman" w:hAnsi="Times New Roman"/>
          <w:sz w:val="24"/>
          <w:szCs w:val="24"/>
        </w:rPr>
        <w:t>les Etats</w:t>
      </w:r>
      <w:r w:rsidR="00B74051" w:rsidRPr="005C2FA2">
        <w:rPr>
          <w:rFonts w:ascii="Times New Roman" w:hAnsi="Times New Roman"/>
          <w:sz w:val="24"/>
          <w:szCs w:val="24"/>
        </w:rPr>
        <w:t xml:space="preserve">, </w:t>
      </w:r>
      <w:r w:rsidR="005C2FA2" w:rsidRPr="005C2FA2">
        <w:rPr>
          <w:rFonts w:ascii="Times New Roman" w:hAnsi="Times New Roman"/>
          <w:sz w:val="24"/>
          <w:szCs w:val="24"/>
        </w:rPr>
        <w:t>les IN</w:t>
      </w:r>
      <w:r w:rsidR="001F6BC6">
        <w:rPr>
          <w:rFonts w:ascii="Times New Roman" w:hAnsi="Times New Roman"/>
          <w:sz w:val="24"/>
          <w:szCs w:val="24"/>
        </w:rPr>
        <w:t>DH</w:t>
      </w:r>
      <w:r w:rsidR="00B74051" w:rsidRPr="005C2FA2">
        <w:rPr>
          <w:rFonts w:ascii="Times New Roman" w:hAnsi="Times New Roman"/>
          <w:sz w:val="24"/>
          <w:szCs w:val="24"/>
        </w:rPr>
        <w:t xml:space="preserve">, </w:t>
      </w:r>
      <w:r w:rsidR="005C2FA2" w:rsidRPr="005C2FA2">
        <w:rPr>
          <w:rFonts w:ascii="Times New Roman" w:hAnsi="Times New Roman"/>
          <w:sz w:val="24"/>
          <w:szCs w:val="24"/>
        </w:rPr>
        <w:t>les ONG</w:t>
      </w:r>
      <w:r w:rsidR="00B74051" w:rsidRPr="005C2FA2">
        <w:rPr>
          <w:rFonts w:ascii="Times New Roman" w:hAnsi="Times New Roman"/>
          <w:sz w:val="24"/>
          <w:szCs w:val="24"/>
        </w:rPr>
        <w:t xml:space="preserve">, </w:t>
      </w:r>
      <w:r w:rsidR="001F6BC6">
        <w:rPr>
          <w:rFonts w:ascii="Times New Roman" w:hAnsi="Times New Roman"/>
          <w:sz w:val="24"/>
          <w:szCs w:val="24"/>
        </w:rPr>
        <w:t>le HCDH</w:t>
      </w:r>
      <w:r w:rsidR="00B74051" w:rsidRPr="005C2FA2">
        <w:rPr>
          <w:rFonts w:ascii="Times New Roman" w:hAnsi="Times New Roman"/>
          <w:sz w:val="24"/>
          <w:szCs w:val="24"/>
        </w:rPr>
        <w:t xml:space="preserve"> </w:t>
      </w:r>
      <w:r w:rsidR="005C2FA2" w:rsidRPr="005C2FA2">
        <w:rPr>
          <w:rFonts w:ascii="Times New Roman" w:hAnsi="Times New Roman"/>
          <w:sz w:val="24"/>
          <w:szCs w:val="24"/>
        </w:rPr>
        <w:t>ainsi que tout autre organism</w:t>
      </w:r>
      <w:r w:rsidR="005C2FA2">
        <w:rPr>
          <w:rFonts w:ascii="Times New Roman" w:hAnsi="Times New Roman"/>
          <w:sz w:val="24"/>
          <w:szCs w:val="24"/>
        </w:rPr>
        <w:t>e</w:t>
      </w:r>
      <w:r w:rsidR="005C2FA2" w:rsidRPr="005C2FA2">
        <w:rPr>
          <w:rFonts w:ascii="Times New Roman" w:hAnsi="Times New Roman"/>
          <w:sz w:val="24"/>
          <w:szCs w:val="24"/>
        </w:rPr>
        <w:t xml:space="preserve"> des NU, la société civile</w:t>
      </w:r>
      <w:r w:rsidR="00B74051" w:rsidRPr="005C2FA2">
        <w:rPr>
          <w:rFonts w:ascii="Times New Roman" w:hAnsi="Times New Roman"/>
          <w:sz w:val="24"/>
          <w:szCs w:val="24"/>
        </w:rPr>
        <w:t xml:space="preserve"> </w:t>
      </w:r>
      <w:r w:rsidR="005C2FA2" w:rsidRPr="005C2FA2">
        <w:rPr>
          <w:rFonts w:ascii="Times New Roman" w:hAnsi="Times New Roman"/>
          <w:sz w:val="24"/>
          <w:szCs w:val="24"/>
        </w:rPr>
        <w:t>–</w:t>
      </w:r>
      <w:r w:rsidR="00B74051" w:rsidRPr="005C2FA2">
        <w:rPr>
          <w:rFonts w:ascii="Times New Roman" w:hAnsi="Times New Roman"/>
          <w:sz w:val="24"/>
          <w:szCs w:val="24"/>
        </w:rPr>
        <w:t xml:space="preserve"> </w:t>
      </w:r>
      <w:r w:rsidR="005C2FA2" w:rsidRPr="005C2FA2">
        <w:rPr>
          <w:rFonts w:ascii="Times New Roman" w:hAnsi="Times New Roman"/>
          <w:sz w:val="24"/>
          <w:szCs w:val="24"/>
        </w:rPr>
        <w:t>devraient ac</w:t>
      </w:r>
      <w:r w:rsidR="005C2FA2">
        <w:rPr>
          <w:rFonts w:ascii="Times New Roman" w:hAnsi="Times New Roman"/>
          <w:sz w:val="24"/>
          <w:szCs w:val="24"/>
        </w:rPr>
        <w:t>t</w:t>
      </w:r>
      <w:r w:rsidR="005C2FA2" w:rsidRPr="005C2FA2">
        <w:rPr>
          <w:rFonts w:ascii="Times New Roman" w:hAnsi="Times New Roman"/>
          <w:sz w:val="24"/>
          <w:szCs w:val="24"/>
        </w:rPr>
        <w:t>ivement</w:t>
      </w:r>
      <w:r w:rsidR="005C2FA2">
        <w:rPr>
          <w:rFonts w:ascii="Times New Roman" w:hAnsi="Times New Roman"/>
          <w:sz w:val="24"/>
          <w:szCs w:val="24"/>
        </w:rPr>
        <w:t xml:space="preserve"> promouvoir la ratification sans </w:t>
      </w:r>
      <w:r w:rsidR="001F6BC6">
        <w:rPr>
          <w:rFonts w:ascii="Times New Roman" w:hAnsi="Times New Roman"/>
          <w:sz w:val="24"/>
          <w:szCs w:val="24"/>
        </w:rPr>
        <w:t>les</w:t>
      </w:r>
      <w:r w:rsidR="005C2FA2">
        <w:rPr>
          <w:rFonts w:ascii="Times New Roman" w:hAnsi="Times New Roman"/>
          <w:sz w:val="24"/>
          <w:szCs w:val="24"/>
        </w:rPr>
        <w:t xml:space="preserve"> réserves incompatibles avec</w:t>
      </w:r>
      <w:r w:rsidR="003E46D2">
        <w:rPr>
          <w:rFonts w:ascii="Times New Roman" w:hAnsi="Times New Roman"/>
          <w:sz w:val="24"/>
          <w:szCs w:val="24"/>
        </w:rPr>
        <w:t xml:space="preserve"> </w:t>
      </w:r>
      <w:r w:rsidR="005C2FA2">
        <w:rPr>
          <w:rFonts w:ascii="Times New Roman" w:hAnsi="Times New Roman"/>
          <w:sz w:val="24"/>
          <w:szCs w:val="24"/>
        </w:rPr>
        <w:t xml:space="preserve">l’objet et le but des traités </w:t>
      </w:r>
      <w:r w:rsidR="00FF08F5">
        <w:rPr>
          <w:rFonts w:ascii="Times New Roman" w:hAnsi="Times New Roman"/>
          <w:sz w:val="24"/>
          <w:szCs w:val="24"/>
        </w:rPr>
        <w:t xml:space="preserve"> ainsi que l’acceptation des communications et des procédures </w:t>
      </w:r>
      <w:r w:rsidR="003E46D2">
        <w:rPr>
          <w:rFonts w:ascii="Times New Roman" w:hAnsi="Times New Roman"/>
          <w:sz w:val="24"/>
          <w:szCs w:val="24"/>
        </w:rPr>
        <w:t>d’enquête</w:t>
      </w:r>
      <w:r w:rsidR="00B74051" w:rsidRPr="005C2FA2">
        <w:rPr>
          <w:rFonts w:ascii="Times New Roman" w:hAnsi="Times New Roman"/>
          <w:sz w:val="24"/>
          <w:szCs w:val="24"/>
        </w:rPr>
        <w:t xml:space="preserve">.  </w:t>
      </w:r>
      <w:r w:rsidR="003E46D2">
        <w:rPr>
          <w:rFonts w:ascii="Times New Roman" w:hAnsi="Times New Roman"/>
          <w:sz w:val="24"/>
          <w:szCs w:val="24"/>
        </w:rPr>
        <w:t>Ils devraient également promouvoir le retrait de toutes réserves non autorisées</w:t>
      </w:r>
      <w:r w:rsidR="00B74051" w:rsidRPr="003E46D2">
        <w:rPr>
          <w:rFonts w:ascii="Times New Roman" w:hAnsi="Times New Roman"/>
          <w:sz w:val="24"/>
          <w:szCs w:val="24"/>
        </w:rPr>
        <w:t>.</w:t>
      </w:r>
    </w:p>
    <w:p w:rsidR="00A70015" w:rsidRPr="003E46D2" w:rsidRDefault="00A70015"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3E46D2">
        <w:rPr>
          <w:rFonts w:ascii="Times New Roman" w:hAnsi="Times New Roman"/>
          <w:sz w:val="24"/>
          <w:szCs w:val="24"/>
        </w:rPr>
        <w:tab/>
      </w:r>
      <w:r w:rsidRPr="00AA2824">
        <w:rPr>
          <w:rFonts w:ascii="Times New Roman" w:hAnsi="Times New Roman"/>
          <w:sz w:val="24"/>
          <w:szCs w:val="24"/>
          <w:u w:val="single"/>
        </w:rPr>
        <w:t>Recomm</w:t>
      </w:r>
      <w:r w:rsidR="003E46D2">
        <w:rPr>
          <w:rFonts w:ascii="Times New Roman" w:hAnsi="Times New Roman"/>
          <w:sz w:val="24"/>
          <w:szCs w:val="24"/>
          <w:u w:val="single"/>
        </w:rPr>
        <w:t>a</w:t>
      </w:r>
      <w:r w:rsidRPr="00AA2824">
        <w:rPr>
          <w:rFonts w:ascii="Times New Roman" w:hAnsi="Times New Roman"/>
          <w:sz w:val="24"/>
          <w:szCs w:val="24"/>
          <w:u w:val="single"/>
        </w:rPr>
        <w:t xml:space="preserve">ndations </w:t>
      </w:r>
      <w:r w:rsidR="003E46D2">
        <w:rPr>
          <w:rFonts w:ascii="Times New Roman" w:hAnsi="Times New Roman"/>
          <w:sz w:val="24"/>
          <w:szCs w:val="24"/>
          <w:u w:val="single"/>
        </w:rPr>
        <w:t xml:space="preserve">destinées aux </w:t>
      </w:r>
      <w:r w:rsidR="00C96035">
        <w:rPr>
          <w:rFonts w:ascii="Times New Roman" w:hAnsi="Times New Roman"/>
          <w:sz w:val="24"/>
          <w:szCs w:val="24"/>
          <w:u w:val="single"/>
        </w:rPr>
        <w:t>O</w:t>
      </w:r>
      <w:r w:rsidR="003E46D2">
        <w:rPr>
          <w:rFonts w:ascii="Times New Roman" w:hAnsi="Times New Roman"/>
          <w:sz w:val="24"/>
          <w:szCs w:val="24"/>
          <w:u w:val="single"/>
        </w:rPr>
        <w:t xml:space="preserve">rganes </w:t>
      </w:r>
      <w:r w:rsidR="00426407">
        <w:rPr>
          <w:rFonts w:ascii="Times New Roman" w:hAnsi="Times New Roman"/>
          <w:sz w:val="24"/>
          <w:szCs w:val="24"/>
          <w:u w:val="single"/>
        </w:rPr>
        <w:t xml:space="preserve">de </w:t>
      </w:r>
      <w:r w:rsidR="00C96035">
        <w:rPr>
          <w:rFonts w:ascii="Times New Roman" w:hAnsi="Times New Roman"/>
          <w:sz w:val="24"/>
          <w:szCs w:val="24"/>
          <w:u w:val="single"/>
        </w:rPr>
        <w:t>T</w:t>
      </w:r>
      <w:r w:rsidR="00426407">
        <w:rPr>
          <w:rFonts w:ascii="Times New Roman" w:hAnsi="Times New Roman"/>
          <w:sz w:val="24"/>
          <w:szCs w:val="24"/>
          <w:u w:val="single"/>
        </w:rPr>
        <w:t>raités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E70AA4" w:rsidRDefault="002E788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7167A">
        <w:rPr>
          <w:rFonts w:ascii="Times New Roman" w:hAnsi="Times New Roman"/>
          <w:sz w:val="24"/>
          <w:szCs w:val="24"/>
        </w:rPr>
        <w:t xml:space="preserve">Les organes </w:t>
      </w:r>
      <w:r w:rsidR="0067167A" w:rsidRPr="0067167A">
        <w:rPr>
          <w:rFonts w:ascii="Times New Roman" w:hAnsi="Times New Roman"/>
          <w:sz w:val="24"/>
          <w:szCs w:val="24"/>
        </w:rPr>
        <w:t>de trait</w:t>
      </w:r>
      <w:r w:rsidR="00A34DA5">
        <w:rPr>
          <w:rFonts w:ascii="Times New Roman" w:hAnsi="Times New Roman"/>
          <w:sz w:val="24"/>
          <w:szCs w:val="24"/>
        </w:rPr>
        <w:t>é</w:t>
      </w:r>
      <w:r w:rsidR="0067167A" w:rsidRPr="0067167A">
        <w:rPr>
          <w:rFonts w:ascii="Times New Roman" w:hAnsi="Times New Roman"/>
          <w:sz w:val="24"/>
          <w:szCs w:val="24"/>
        </w:rPr>
        <w:t>s devraient procéder au suivi et aborder le probl</w:t>
      </w:r>
      <w:r w:rsidR="0067167A">
        <w:rPr>
          <w:rFonts w:ascii="Times New Roman" w:hAnsi="Times New Roman"/>
          <w:sz w:val="24"/>
          <w:szCs w:val="24"/>
        </w:rPr>
        <w:t>è</w:t>
      </w:r>
      <w:r w:rsidR="0067167A" w:rsidRPr="0067167A">
        <w:rPr>
          <w:rFonts w:ascii="Times New Roman" w:hAnsi="Times New Roman"/>
          <w:sz w:val="24"/>
          <w:szCs w:val="24"/>
        </w:rPr>
        <w:t>m</w:t>
      </w:r>
      <w:r w:rsidR="0067167A">
        <w:rPr>
          <w:rFonts w:ascii="Times New Roman" w:hAnsi="Times New Roman"/>
          <w:sz w:val="24"/>
          <w:szCs w:val="24"/>
        </w:rPr>
        <w:t>e</w:t>
      </w:r>
      <w:r w:rsidR="0067167A" w:rsidRPr="0067167A">
        <w:rPr>
          <w:rFonts w:ascii="Times New Roman" w:hAnsi="Times New Roman"/>
          <w:sz w:val="24"/>
          <w:szCs w:val="24"/>
        </w:rPr>
        <w:t xml:space="preserve"> des r</w:t>
      </w:r>
      <w:r w:rsidR="00FC768A">
        <w:rPr>
          <w:rFonts w:ascii="Times New Roman" w:hAnsi="Times New Roman"/>
          <w:sz w:val="24"/>
          <w:szCs w:val="24"/>
        </w:rPr>
        <w:t>é</w:t>
      </w:r>
      <w:r w:rsidR="0067167A" w:rsidRPr="0067167A">
        <w:rPr>
          <w:rFonts w:ascii="Times New Roman" w:hAnsi="Times New Roman"/>
          <w:sz w:val="24"/>
          <w:szCs w:val="24"/>
        </w:rPr>
        <w:t xml:space="preserve">serves non autorisées </w:t>
      </w:r>
      <w:r w:rsidR="0030699E">
        <w:rPr>
          <w:rFonts w:ascii="Times New Roman" w:hAnsi="Times New Roman"/>
          <w:sz w:val="24"/>
          <w:szCs w:val="24"/>
        </w:rPr>
        <w:t>à leur traité de compétence</w:t>
      </w:r>
      <w:r w:rsidR="00B74051" w:rsidRPr="0067167A">
        <w:rPr>
          <w:rFonts w:ascii="Times New Roman" w:hAnsi="Times New Roman"/>
          <w:sz w:val="24"/>
          <w:szCs w:val="24"/>
        </w:rPr>
        <w:t>.</w:t>
      </w:r>
      <w:r w:rsidR="00B709FA" w:rsidRPr="0067167A">
        <w:rPr>
          <w:rFonts w:ascii="Times New Roman" w:hAnsi="Times New Roman"/>
          <w:sz w:val="24"/>
          <w:szCs w:val="24"/>
        </w:rPr>
        <w:t xml:space="preserve"> </w:t>
      </w:r>
      <w:r w:rsidR="0060000F" w:rsidRPr="00E70AA4">
        <w:rPr>
          <w:rFonts w:ascii="Times New Roman" w:hAnsi="Times New Roman"/>
          <w:sz w:val="24"/>
          <w:szCs w:val="24"/>
        </w:rPr>
        <w:t xml:space="preserve">De même, les organes </w:t>
      </w:r>
      <w:r w:rsidR="00E70AA4" w:rsidRPr="00E70AA4">
        <w:rPr>
          <w:rFonts w:ascii="Times New Roman" w:hAnsi="Times New Roman"/>
          <w:sz w:val="24"/>
          <w:szCs w:val="24"/>
        </w:rPr>
        <w:t>de trait</w:t>
      </w:r>
      <w:r w:rsidR="00604BF4">
        <w:rPr>
          <w:rFonts w:ascii="Times New Roman" w:hAnsi="Times New Roman"/>
          <w:sz w:val="24"/>
          <w:szCs w:val="24"/>
        </w:rPr>
        <w:t>é</w:t>
      </w:r>
      <w:r w:rsidR="00E70AA4" w:rsidRPr="00E70AA4">
        <w:rPr>
          <w:rFonts w:ascii="Times New Roman" w:hAnsi="Times New Roman"/>
          <w:sz w:val="24"/>
          <w:szCs w:val="24"/>
        </w:rPr>
        <w:t xml:space="preserve">s devraient demander aux Etats d’accepter les communications et </w:t>
      </w:r>
      <w:r w:rsidR="00E70AA4">
        <w:rPr>
          <w:rFonts w:ascii="Times New Roman" w:hAnsi="Times New Roman"/>
          <w:sz w:val="24"/>
          <w:szCs w:val="24"/>
        </w:rPr>
        <w:t>pro</w:t>
      </w:r>
      <w:r w:rsidR="001F1D44">
        <w:rPr>
          <w:rFonts w:ascii="Times New Roman" w:hAnsi="Times New Roman"/>
          <w:sz w:val="24"/>
          <w:szCs w:val="24"/>
        </w:rPr>
        <w:t>cé</w:t>
      </w:r>
      <w:r w:rsidR="00E70AA4">
        <w:rPr>
          <w:rFonts w:ascii="Times New Roman" w:hAnsi="Times New Roman"/>
          <w:sz w:val="24"/>
          <w:szCs w:val="24"/>
        </w:rPr>
        <w:t xml:space="preserve">dures </w:t>
      </w:r>
      <w:r w:rsidR="000274D8">
        <w:rPr>
          <w:rFonts w:ascii="Times New Roman" w:hAnsi="Times New Roman"/>
          <w:sz w:val="24"/>
          <w:szCs w:val="24"/>
        </w:rPr>
        <w:t>d’enquête stipulé</w:t>
      </w:r>
      <w:r w:rsidR="001F6BC6">
        <w:rPr>
          <w:rFonts w:ascii="Times New Roman" w:hAnsi="Times New Roman"/>
          <w:sz w:val="24"/>
          <w:szCs w:val="24"/>
        </w:rPr>
        <w:t>e</w:t>
      </w:r>
      <w:r w:rsidR="000274D8">
        <w:rPr>
          <w:rFonts w:ascii="Times New Roman" w:hAnsi="Times New Roman"/>
          <w:sz w:val="24"/>
          <w:szCs w:val="24"/>
        </w:rPr>
        <w:t>s dans leurs traités respectifs</w:t>
      </w:r>
      <w:r w:rsidR="00B709FA" w:rsidRPr="00E70AA4">
        <w:rPr>
          <w:rFonts w:ascii="Times New Roman" w:hAnsi="Times New Roman"/>
          <w:sz w:val="24"/>
          <w:szCs w:val="24"/>
        </w:rPr>
        <w:t>.</w:t>
      </w:r>
    </w:p>
    <w:p w:rsidR="00B74051" w:rsidRPr="00E70AA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2B2E18" w:rsidRDefault="000274D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B2E18">
        <w:rPr>
          <w:rFonts w:ascii="Times New Roman" w:hAnsi="Times New Roman"/>
          <w:sz w:val="24"/>
          <w:szCs w:val="24"/>
        </w:rPr>
        <w:t xml:space="preserve">Les organes </w:t>
      </w:r>
      <w:r w:rsidR="002B2E18" w:rsidRPr="002B2E18">
        <w:rPr>
          <w:rFonts w:ascii="Times New Roman" w:hAnsi="Times New Roman"/>
          <w:sz w:val="24"/>
          <w:szCs w:val="24"/>
        </w:rPr>
        <w:t>de trait</w:t>
      </w:r>
      <w:r w:rsidR="00813AD6">
        <w:rPr>
          <w:rFonts w:ascii="Times New Roman" w:hAnsi="Times New Roman"/>
          <w:sz w:val="24"/>
          <w:szCs w:val="24"/>
        </w:rPr>
        <w:t>é</w:t>
      </w:r>
      <w:r w:rsidR="002B2E18" w:rsidRPr="002B2E18">
        <w:rPr>
          <w:rFonts w:ascii="Times New Roman" w:hAnsi="Times New Roman"/>
          <w:sz w:val="24"/>
          <w:szCs w:val="24"/>
        </w:rPr>
        <w:t>s devraient s’assurer que les r</w:t>
      </w:r>
      <w:r w:rsidR="00BB1D23">
        <w:rPr>
          <w:rFonts w:ascii="Times New Roman" w:hAnsi="Times New Roman"/>
          <w:sz w:val="24"/>
          <w:szCs w:val="24"/>
        </w:rPr>
        <w:t>é</w:t>
      </w:r>
      <w:r w:rsidR="002B2E18" w:rsidRPr="002B2E18">
        <w:rPr>
          <w:rFonts w:ascii="Times New Roman" w:hAnsi="Times New Roman"/>
          <w:sz w:val="24"/>
          <w:szCs w:val="24"/>
        </w:rPr>
        <w:t>serves non autorisées aux trait</w:t>
      </w:r>
      <w:r w:rsidR="002B2E18">
        <w:rPr>
          <w:rFonts w:ascii="Times New Roman" w:hAnsi="Times New Roman"/>
          <w:sz w:val="24"/>
          <w:szCs w:val="24"/>
        </w:rPr>
        <w:t>é</w:t>
      </w:r>
      <w:r w:rsidR="002B2E18" w:rsidRPr="002B2E18">
        <w:rPr>
          <w:rFonts w:ascii="Times New Roman" w:hAnsi="Times New Roman"/>
          <w:sz w:val="24"/>
          <w:szCs w:val="24"/>
        </w:rPr>
        <w:t>s sur les droits de l’homme</w:t>
      </w:r>
      <w:r w:rsidR="00813AD6">
        <w:rPr>
          <w:rFonts w:ascii="Times New Roman" w:hAnsi="Times New Roman"/>
          <w:sz w:val="24"/>
          <w:szCs w:val="24"/>
        </w:rPr>
        <w:t xml:space="preserve"> sont toujours abordées lors de</w:t>
      </w:r>
      <w:r w:rsidR="00AB704E">
        <w:rPr>
          <w:rFonts w:ascii="Times New Roman" w:hAnsi="Times New Roman"/>
          <w:sz w:val="24"/>
          <w:szCs w:val="24"/>
        </w:rPr>
        <w:t>s</w:t>
      </w:r>
      <w:r w:rsidR="00813AD6">
        <w:rPr>
          <w:rFonts w:ascii="Times New Roman" w:hAnsi="Times New Roman"/>
          <w:sz w:val="24"/>
          <w:szCs w:val="24"/>
        </w:rPr>
        <w:t xml:space="preserve"> dialogue</w:t>
      </w:r>
      <w:r w:rsidR="00AB704E">
        <w:rPr>
          <w:rFonts w:ascii="Times New Roman" w:hAnsi="Times New Roman"/>
          <w:sz w:val="24"/>
          <w:szCs w:val="24"/>
        </w:rPr>
        <w:t>s</w:t>
      </w:r>
      <w:r w:rsidR="00813AD6">
        <w:rPr>
          <w:rFonts w:ascii="Times New Roman" w:hAnsi="Times New Roman"/>
          <w:sz w:val="24"/>
          <w:szCs w:val="24"/>
        </w:rPr>
        <w:t xml:space="preserve"> avec les Etats</w:t>
      </w:r>
      <w:r w:rsidR="00B74051" w:rsidRPr="002B2E18">
        <w:rPr>
          <w:rFonts w:ascii="Times New Roman" w:hAnsi="Times New Roman"/>
          <w:sz w:val="24"/>
          <w:szCs w:val="24"/>
        </w:rPr>
        <w:t>.</w:t>
      </w:r>
    </w:p>
    <w:p w:rsidR="00922E64" w:rsidRPr="002B2E18" w:rsidRDefault="00922E64"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2B2E18">
        <w:rPr>
          <w:rFonts w:ascii="Times New Roman" w:hAnsi="Times New Roman"/>
          <w:sz w:val="24"/>
          <w:szCs w:val="24"/>
        </w:rPr>
        <w:tab/>
      </w:r>
      <w:r w:rsidRPr="00AA2824">
        <w:rPr>
          <w:rFonts w:ascii="Times New Roman" w:hAnsi="Times New Roman"/>
          <w:sz w:val="24"/>
          <w:szCs w:val="24"/>
          <w:u w:val="single"/>
        </w:rPr>
        <w:t>Recomm</w:t>
      </w:r>
      <w:r w:rsidR="00CD5B73">
        <w:rPr>
          <w:rFonts w:ascii="Times New Roman" w:hAnsi="Times New Roman"/>
          <w:sz w:val="24"/>
          <w:szCs w:val="24"/>
          <w:u w:val="single"/>
        </w:rPr>
        <w:t>a</w:t>
      </w:r>
      <w:r w:rsidRPr="00AA2824">
        <w:rPr>
          <w:rFonts w:ascii="Times New Roman" w:hAnsi="Times New Roman"/>
          <w:sz w:val="24"/>
          <w:szCs w:val="24"/>
          <w:u w:val="single"/>
        </w:rPr>
        <w:t xml:space="preserve">ndations </w:t>
      </w:r>
      <w:r w:rsidR="00485C91">
        <w:rPr>
          <w:rFonts w:ascii="Times New Roman" w:hAnsi="Times New Roman"/>
          <w:sz w:val="24"/>
          <w:szCs w:val="24"/>
          <w:u w:val="single"/>
        </w:rPr>
        <w:t>destinées aux Etats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4E3449" w:rsidRDefault="00485C9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EE2DE6">
        <w:rPr>
          <w:rFonts w:ascii="Times New Roman" w:hAnsi="Times New Roman"/>
          <w:sz w:val="24"/>
          <w:szCs w:val="24"/>
        </w:rPr>
        <w:t>Les Etats devraient ratifier ou autrement acc</w:t>
      </w:r>
      <w:r w:rsidR="002C544D">
        <w:rPr>
          <w:rFonts w:ascii="Times New Roman" w:hAnsi="Times New Roman"/>
          <w:sz w:val="24"/>
          <w:szCs w:val="24"/>
        </w:rPr>
        <w:t>é</w:t>
      </w:r>
      <w:r w:rsidRPr="00EE2DE6">
        <w:rPr>
          <w:rFonts w:ascii="Times New Roman" w:hAnsi="Times New Roman"/>
          <w:sz w:val="24"/>
          <w:szCs w:val="24"/>
        </w:rPr>
        <w:t>de</w:t>
      </w:r>
      <w:r w:rsidR="002C544D">
        <w:rPr>
          <w:rFonts w:ascii="Times New Roman" w:hAnsi="Times New Roman"/>
          <w:sz w:val="24"/>
          <w:szCs w:val="24"/>
        </w:rPr>
        <w:t>r</w:t>
      </w:r>
      <w:r w:rsidRPr="00EE2DE6">
        <w:rPr>
          <w:rFonts w:ascii="Times New Roman" w:hAnsi="Times New Roman"/>
          <w:sz w:val="24"/>
          <w:szCs w:val="24"/>
        </w:rPr>
        <w:t xml:space="preserve"> à tous les trait</w:t>
      </w:r>
      <w:r w:rsidR="000822AB" w:rsidRPr="00EE2DE6">
        <w:rPr>
          <w:rFonts w:ascii="Times New Roman" w:hAnsi="Times New Roman"/>
          <w:sz w:val="24"/>
          <w:szCs w:val="24"/>
        </w:rPr>
        <w:t>é</w:t>
      </w:r>
      <w:r w:rsidRPr="00EE2DE6">
        <w:rPr>
          <w:rFonts w:ascii="Times New Roman" w:hAnsi="Times New Roman"/>
          <w:sz w:val="24"/>
          <w:szCs w:val="24"/>
        </w:rPr>
        <w:t xml:space="preserve">s </w:t>
      </w:r>
      <w:r w:rsidR="00EE2DE6" w:rsidRPr="00EE2DE6">
        <w:rPr>
          <w:rFonts w:ascii="Times New Roman" w:hAnsi="Times New Roman"/>
          <w:sz w:val="24"/>
          <w:szCs w:val="24"/>
        </w:rPr>
        <w:t xml:space="preserve"> internationaux sur les droits de l’homme, sans </w:t>
      </w:r>
      <w:r w:rsidR="00AB704E">
        <w:rPr>
          <w:rFonts w:ascii="Times New Roman" w:hAnsi="Times New Roman"/>
          <w:sz w:val="24"/>
          <w:szCs w:val="24"/>
        </w:rPr>
        <w:t>les</w:t>
      </w:r>
      <w:r w:rsidR="00EE2DE6" w:rsidRPr="00EE2DE6">
        <w:rPr>
          <w:rFonts w:ascii="Times New Roman" w:hAnsi="Times New Roman"/>
          <w:sz w:val="24"/>
          <w:szCs w:val="24"/>
        </w:rPr>
        <w:t xml:space="preserve"> r</w:t>
      </w:r>
      <w:r w:rsidR="00EE2DE6">
        <w:rPr>
          <w:rFonts w:ascii="Times New Roman" w:hAnsi="Times New Roman"/>
          <w:sz w:val="24"/>
          <w:szCs w:val="24"/>
        </w:rPr>
        <w:t>é</w:t>
      </w:r>
      <w:r w:rsidR="00EE2DE6" w:rsidRPr="00EE2DE6">
        <w:rPr>
          <w:rFonts w:ascii="Times New Roman" w:hAnsi="Times New Roman"/>
          <w:sz w:val="24"/>
          <w:szCs w:val="24"/>
        </w:rPr>
        <w:t xml:space="preserve">serves  </w:t>
      </w:r>
      <w:r w:rsidR="00CB7703">
        <w:rPr>
          <w:rFonts w:ascii="Times New Roman" w:hAnsi="Times New Roman"/>
          <w:sz w:val="24"/>
          <w:szCs w:val="24"/>
        </w:rPr>
        <w:t xml:space="preserve">incompatibles avec l’objet et le but du traité </w:t>
      </w:r>
      <w:r w:rsidR="002C544D">
        <w:rPr>
          <w:rFonts w:ascii="Times New Roman" w:hAnsi="Times New Roman"/>
          <w:sz w:val="24"/>
          <w:szCs w:val="24"/>
        </w:rPr>
        <w:t xml:space="preserve"> et accepter les communications et procédures d’enquête</w:t>
      </w:r>
      <w:r w:rsidR="00B74051" w:rsidRPr="00EE2DE6">
        <w:rPr>
          <w:rFonts w:ascii="Times New Roman" w:hAnsi="Times New Roman"/>
          <w:sz w:val="24"/>
          <w:szCs w:val="24"/>
        </w:rPr>
        <w:t xml:space="preserve">. </w:t>
      </w:r>
      <w:r w:rsidR="00A368C5" w:rsidRPr="004E3449">
        <w:rPr>
          <w:rFonts w:ascii="Times New Roman" w:hAnsi="Times New Roman"/>
          <w:sz w:val="24"/>
          <w:szCs w:val="24"/>
        </w:rPr>
        <w:t>Ils devraient également examiner régulièrement toutes les réserves en vue de leur retrait</w:t>
      </w:r>
      <w:r w:rsidR="004E3449" w:rsidRPr="004E3449">
        <w:rPr>
          <w:rFonts w:ascii="Times New Roman" w:hAnsi="Times New Roman"/>
          <w:sz w:val="24"/>
          <w:szCs w:val="24"/>
        </w:rPr>
        <w:t xml:space="preserve"> et devraient immédiatement procéder au retrait de toutes réserves non autorisées</w:t>
      </w:r>
      <w:r w:rsidR="004D70A2" w:rsidRPr="004E3449">
        <w:rPr>
          <w:rFonts w:ascii="Times New Roman" w:hAnsi="Times New Roman"/>
          <w:sz w:val="24"/>
          <w:szCs w:val="24"/>
        </w:rPr>
        <w:t>.</w:t>
      </w:r>
    </w:p>
    <w:p w:rsidR="00B74051" w:rsidRPr="004E3449"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2D08F8" w:rsidRDefault="0000334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D08F8">
        <w:rPr>
          <w:rFonts w:ascii="Times New Roman" w:hAnsi="Times New Roman"/>
          <w:sz w:val="24"/>
          <w:szCs w:val="24"/>
        </w:rPr>
        <w:t xml:space="preserve">Les Etats liés à un traité </w:t>
      </w:r>
      <w:r w:rsidR="002D08F8" w:rsidRPr="002D08F8">
        <w:rPr>
          <w:rFonts w:ascii="Times New Roman" w:hAnsi="Times New Roman"/>
          <w:sz w:val="24"/>
          <w:szCs w:val="24"/>
        </w:rPr>
        <w:t>devraient formuler en temps oppor</w:t>
      </w:r>
      <w:r w:rsidR="005877DE">
        <w:rPr>
          <w:rFonts w:ascii="Times New Roman" w:hAnsi="Times New Roman"/>
          <w:sz w:val="24"/>
          <w:szCs w:val="24"/>
        </w:rPr>
        <w:t>t</w:t>
      </w:r>
      <w:r w:rsidR="002D08F8" w:rsidRPr="002D08F8">
        <w:rPr>
          <w:rFonts w:ascii="Times New Roman" w:hAnsi="Times New Roman"/>
          <w:sz w:val="24"/>
          <w:szCs w:val="24"/>
        </w:rPr>
        <w:t xml:space="preserve">un </w:t>
      </w:r>
      <w:r w:rsidR="00AB704E">
        <w:rPr>
          <w:rFonts w:ascii="Times New Roman" w:hAnsi="Times New Roman"/>
          <w:sz w:val="24"/>
          <w:szCs w:val="24"/>
        </w:rPr>
        <w:t>les</w:t>
      </w:r>
      <w:r w:rsidR="002D08F8" w:rsidRPr="002D08F8">
        <w:rPr>
          <w:rFonts w:ascii="Times New Roman" w:hAnsi="Times New Roman"/>
          <w:sz w:val="24"/>
          <w:szCs w:val="24"/>
        </w:rPr>
        <w:t xml:space="preserve"> objections aux r</w:t>
      </w:r>
      <w:r w:rsidR="001154CE">
        <w:rPr>
          <w:rFonts w:ascii="Times New Roman" w:hAnsi="Times New Roman"/>
          <w:sz w:val="24"/>
          <w:szCs w:val="24"/>
        </w:rPr>
        <w:t>é</w:t>
      </w:r>
      <w:r w:rsidR="002D08F8" w:rsidRPr="002D08F8">
        <w:rPr>
          <w:rFonts w:ascii="Times New Roman" w:hAnsi="Times New Roman"/>
          <w:sz w:val="24"/>
          <w:szCs w:val="24"/>
        </w:rPr>
        <w:t>serves qui sont incompatibles avec l’objet et le but du traité</w:t>
      </w:r>
      <w:r w:rsidR="00B74051" w:rsidRPr="002D08F8">
        <w:rPr>
          <w:rFonts w:ascii="Times New Roman" w:hAnsi="Times New Roman"/>
          <w:sz w:val="24"/>
          <w:szCs w:val="24"/>
        </w:rPr>
        <w:t>.</w:t>
      </w:r>
    </w:p>
    <w:p w:rsidR="00484C84" w:rsidRPr="002D08F8" w:rsidRDefault="00484C84"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2D08F8">
        <w:rPr>
          <w:rFonts w:ascii="Times New Roman" w:hAnsi="Times New Roman"/>
          <w:sz w:val="24"/>
          <w:szCs w:val="24"/>
        </w:rPr>
        <w:tab/>
      </w:r>
      <w:r w:rsidRPr="00AA2824">
        <w:rPr>
          <w:rFonts w:ascii="Times New Roman" w:hAnsi="Times New Roman"/>
          <w:sz w:val="24"/>
          <w:szCs w:val="24"/>
          <w:u w:val="single"/>
        </w:rPr>
        <w:t>Recomm</w:t>
      </w:r>
      <w:r w:rsidR="005877DE">
        <w:rPr>
          <w:rFonts w:ascii="Times New Roman" w:hAnsi="Times New Roman"/>
          <w:sz w:val="24"/>
          <w:szCs w:val="24"/>
          <w:u w:val="single"/>
        </w:rPr>
        <w:t>a</w:t>
      </w:r>
      <w:r w:rsidRPr="00AA2824">
        <w:rPr>
          <w:rFonts w:ascii="Times New Roman" w:hAnsi="Times New Roman"/>
          <w:sz w:val="24"/>
          <w:szCs w:val="24"/>
          <w:u w:val="single"/>
        </w:rPr>
        <w:t xml:space="preserve">ndations </w:t>
      </w:r>
      <w:r w:rsidR="005877DE">
        <w:rPr>
          <w:rFonts w:ascii="Times New Roman" w:hAnsi="Times New Roman"/>
          <w:sz w:val="24"/>
          <w:szCs w:val="24"/>
          <w:u w:val="single"/>
        </w:rPr>
        <w:t>destinées a</w:t>
      </w:r>
      <w:r w:rsidR="00AB704E">
        <w:rPr>
          <w:rFonts w:ascii="Times New Roman" w:hAnsi="Times New Roman"/>
          <w:sz w:val="24"/>
          <w:szCs w:val="24"/>
          <w:u w:val="single"/>
        </w:rPr>
        <w:t>u HCDH</w:t>
      </w:r>
      <w:r w:rsidRPr="00AA2824">
        <w:rPr>
          <w:rFonts w:ascii="Times New Roman" w:hAnsi="Times New Roman"/>
          <w:sz w:val="24"/>
          <w:szCs w:val="24"/>
          <w:u w:val="single"/>
        </w:rPr>
        <w:t>/</w:t>
      </w:r>
      <w:r w:rsidR="005877DE">
        <w:rPr>
          <w:rFonts w:ascii="Times New Roman" w:hAnsi="Times New Roman"/>
          <w:sz w:val="24"/>
          <w:szCs w:val="24"/>
          <w:u w:val="single"/>
        </w:rPr>
        <w:t>NU</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2F5BDD" w:rsidRDefault="005877DE"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F5BDD">
        <w:rPr>
          <w:rFonts w:ascii="Times New Roman" w:hAnsi="Times New Roman"/>
          <w:sz w:val="24"/>
          <w:szCs w:val="24"/>
        </w:rPr>
        <w:t>L</w:t>
      </w:r>
      <w:r w:rsidR="00AB704E">
        <w:rPr>
          <w:rFonts w:ascii="Times New Roman" w:hAnsi="Times New Roman"/>
          <w:sz w:val="24"/>
          <w:szCs w:val="24"/>
        </w:rPr>
        <w:t>e HCDH</w:t>
      </w:r>
      <w:r w:rsidR="00B74051" w:rsidRPr="002F5BDD">
        <w:rPr>
          <w:rFonts w:ascii="Times New Roman" w:hAnsi="Times New Roman"/>
          <w:sz w:val="24"/>
          <w:szCs w:val="24"/>
        </w:rPr>
        <w:t xml:space="preserve"> </w:t>
      </w:r>
      <w:r w:rsidRPr="002F5BDD">
        <w:rPr>
          <w:rFonts w:ascii="Times New Roman" w:hAnsi="Times New Roman"/>
          <w:sz w:val="24"/>
          <w:szCs w:val="24"/>
        </w:rPr>
        <w:t xml:space="preserve">devrait déployer tous ses efforts afin d’encourager les Etats à ratifier les traités </w:t>
      </w:r>
      <w:r w:rsidR="002F5BDD" w:rsidRPr="002F5BDD">
        <w:rPr>
          <w:rFonts w:ascii="Times New Roman" w:hAnsi="Times New Roman"/>
          <w:sz w:val="24"/>
          <w:szCs w:val="24"/>
        </w:rPr>
        <w:t>sur les droits de l’homme</w:t>
      </w:r>
      <w:r w:rsidR="00B74051" w:rsidRPr="002F5BDD">
        <w:rPr>
          <w:rFonts w:ascii="Times New Roman" w:hAnsi="Times New Roman"/>
          <w:sz w:val="24"/>
          <w:szCs w:val="24"/>
        </w:rPr>
        <w:t xml:space="preserve">, </w:t>
      </w:r>
      <w:r w:rsidR="002F5BDD" w:rsidRPr="002F5BDD">
        <w:rPr>
          <w:rFonts w:ascii="Times New Roman" w:hAnsi="Times New Roman"/>
          <w:sz w:val="24"/>
          <w:szCs w:val="24"/>
        </w:rPr>
        <w:t xml:space="preserve">à accepter les communications et </w:t>
      </w:r>
      <w:r w:rsidR="004D70A2" w:rsidRPr="002F5BDD">
        <w:rPr>
          <w:rFonts w:ascii="Times New Roman" w:hAnsi="Times New Roman"/>
          <w:sz w:val="24"/>
          <w:szCs w:val="24"/>
        </w:rPr>
        <w:t xml:space="preserve"> </w:t>
      </w:r>
      <w:r w:rsidR="002F5BDD">
        <w:rPr>
          <w:rFonts w:ascii="Times New Roman" w:hAnsi="Times New Roman"/>
          <w:sz w:val="24"/>
          <w:szCs w:val="24"/>
        </w:rPr>
        <w:t xml:space="preserve">les </w:t>
      </w:r>
      <w:r w:rsidR="004D70A2" w:rsidRPr="002F5BDD">
        <w:rPr>
          <w:rFonts w:ascii="Times New Roman" w:hAnsi="Times New Roman"/>
          <w:sz w:val="24"/>
          <w:szCs w:val="24"/>
        </w:rPr>
        <w:t>proc</w:t>
      </w:r>
      <w:r w:rsidR="002F5BDD">
        <w:rPr>
          <w:rFonts w:ascii="Times New Roman" w:hAnsi="Times New Roman"/>
          <w:sz w:val="24"/>
          <w:szCs w:val="24"/>
        </w:rPr>
        <w:t>é</w:t>
      </w:r>
      <w:r w:rsidR="004D70A2" w:rsidRPr="002F5BDD">
        <w:rPr>
          <w:rFonts w:ascii="Times New Roman" w:hAnsi="Times New Roman"/>
          <w:sz w:val="24"/>
          <w:szCs w:val="24"/>
        </w:rPr>
        <w:t>dures</w:t>
      </w:r>
      <w:r w:rsidR="00C06AA8">
        <w:rPr>
          <w:rFonts w:ascii="Times New Roman" w:hAnsi="Times New Roman"/>
          <w:sz w:val="24"/>
          <w:szCs w:val="24"/>
        </w:rPr>
        <w:t xml:space="preserve"> </w:t>
      </w:r>
      <w:r w:rsidR="00C06AA8">
        <w:rPr>
          <w:rFonts w:ascii="Times New Roman" w:hAnsi="Times New Roman"/>
          <w:sz w:val="24"/>
          <w:szCs w:val="24"/>
        </w:rPr>
        <w:lastRenderedPageBreak/>
        <w:t>d’enquête et procéder au retrait des réserves</w:t>
      </w:r>
      <w:r w:rsidR="00681A5D">
        <w:rPr>
          <w:rFonts w:ascii="Times New Roman" w:hAnsi="Times New Roman"/>
          <w:sz w:val="24"/>
          <w:szCs w:val="24"/>
        </w:rPr>
        <w:t xml:space="preserve"> qui sont incompatibles avec l’objet et le but du traité</w:t>
      </w:r>
      <w:r w:rsidR="004D70A2" w:rsidRPr="002F5BDD">
        <w:rPr>
          <w:rFonts w:ascii="Times New Roman" w:hAnsi="Times New Roman"/>
          <w:sz w:val="24"/>
          <w:szCs w:val="24"/>
        </w:rPr>
        <w:t>.</w:t>
      </w:r>
    </w:p>
    <w:p w:rsidR="00B74051" w:rsidRPr="002F5BDD"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023891" w:rsidP="00484C84">
      <w:pPr>
        <w:spacing w:before="0" w:beforeAutospacing="0" w:after="0" w:afterAutospacing="0" w:line="276" w:lineRule="auto"/>
        <w:contextualSpacing/>
        <w:jc w:val="left"/>
        <w:rPr>
          <w:rFonts w:ascii="Times New Roman" w:hAnsi="Times New Roman"/>
          <w:b/>
          <w:sz w:val="24"/>
          <w:szCs w:val="24"/>
        </w:rPr>
      </w:pPr>
      <w:r>
        <w:rPr>
          <w:rFonts w:ascii="Times New Roman" w:hAnsi="Times New Roman"/>
          <w:b/>
          <w:sz w:val="24"/>
          <w:szCs w:val="24"/>
        </w:rPr>
        <w:t>Statut de Membre</w:t>
      </w:r>
      <w:r w:rsidR="00B74051" w:rsidRPr="00AA2824">
        <w:rPr>
          <w:rFonts w:ascii="Times New Roman" w:hAnsi="Times New Roman"/>
          <w:b/>
          <w:sz w:val="24"/>
          <w:szCs w:val="24"/>
        </w:rPr>
        <w:t xml:space="preserve"> </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9256E4" w:rsidRDefault="0002389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A17F8">
        <w:rPr>
          <w:rFonts w:ascii="Times New Roman" w:hAnsi="Times New Roman"/>
          <w:sz w:val="24"/>
          <w:szCs w:val="24"/>
        </w:rPr>
        <w:t>L’indépendance des memb</w:t>
      </w:r>
      <w:r w:rsidR="00F16B10" w:rsidRPr="007A17F8">
        <w:rPr>
          <w:rFonts w:ascii="Times New Roman" w:hAnsi="Times New Roman"/>
          <w:sz w:val="24"/>
          <w:szCs w:val="24"/>
        </w:rPr>
        <w:t>res</w:t>
      </w:r>
      <w:r w:rsidRPr="007A17F8">
        <w:rPr>
          <w:rFonts w:ascii="Times New Roman" w:hAnsi="Times New Roman"/>
          <w:sz w:val="24"/>
          <w:szCs w:val="24"/>
        </w:rPr>
        <w:t xml:space="preserve"> d’un organe</w:t>
      </w:r>
      <w:r w:rsidR="000122C6" w:rsidRPr="007A17F8">
        <w:rPr>
          <w:rFonts w:ascii="Times New Roman" w:hAnsi="Times New Roman"/>
          <w:sz w:val="24"/>
          <w:szCs w:val="24"/>
        </w:rPr>
        <w:t xml:space="preserve"> </w:t>
      </w:r>
      <w:r w:rsidR="000A12D5" w:rsidRPr="007A17F8">
        <w:rPr>
          <w:rFonts w:ascii="Times New Roman" w:hAnsi="Times New Roman"/>
          <w:sz w:val="24"/>
          <w:szCs w:val="24"/>
        </w:rPr>
        <w:t>de trait</w:t>
      </w:r>
      <w:r w:rsidR="00F14FBB" w:rsidRPr="007A17F8">
        <w:rPr>
          <w:rFonts w:ascii="Times New Roman" w:hAnsi="Times New Roman"/>
          <w:sz w:val="24"/>
          <w:szCs w:val="24"/>
        </w:rPr>
        <w:t>é</w:t>
      </w:r>
      <w:r w:rsidR="000A12D5" w:rsidRPr="007A17F8">
        <w:rPr>
          <w:rFonts w:ascii="Times New Roman" w:hAnsi="Times New Roman"/>
          <w:sz w:val="24"/>
          <w:szCs w:val="24"/>
        </w:rPr>
        <w:t xml:space="preserve">s </w:t>
      </w:r>
      <w:r w:rsidR="007A17F8" w:rsidRPr="007A17F8">
        <w:rPr>
          <w:rFonts w:ascii="Times New Roman" w:hAnsi="Times New Roman"/>
          <w:sz w:val="24"/>
          <w:szCs w:val="24"/>
        </w:rPr>
        <w:t>est cruciale</w:t>
      </w:r>
      <w:r w:rsidR="007A17F8">
        <w:rPr>
          <w:rFonts w:ascii="Times New Roman" w:hAnsi="Times New Roman"/>
          <w:sz w:val="24"/>
          <w:szCs w:val="24"/>
        </w:rPr>
        <w:t xml:space="preserve"> en vue de s’acquitter de leur mandat</w:t>
      </w:r>
      <w:r w:rsidR="00B74051" w:rsidRPr="007A17F8">
        <w:rPr>
          <w:rFonts w:ascii="Times New Roman" w:hAnsi="Times New Roman"/>
          <w:sz w:val="24"/>
          <w:szCs w:val="24"/>
        </w:rPr>
        <w:t xml:space="preserve">. </w:t>
      </w:r>
      <w:r w:rsidR="007A17F8" w:rsidRPr="00403E9E">
        <w:rPr>
          <w:rFonts w:ascii="Times New Roman" w:hAnsi="Times New Roman"/>
          <w:sz w:val="24"/>
          <w:szCs w:val="24"/>
        </w:rPr>
        <w:t xml:space="preserve">Les garanties d’indépendance,  l’expertise, la compétence </w:t>
      </w:r>
      <w:r w:rsidR="00403E9E" w:rsidRPr="00403E9E">
        <w:rPr>
          <w:rFonts w:ascii="Times New Roman" w:hAnsi="Times New Roman"/>
          <w:sz w:val="24"/>
          <w:szCs w:val="24"/>
        </w:rPr>
        <w:t xml:space="preserve"> et la disponibilité devraient être consolidées  dans le context</w:t>
      </w:r>
      <w:r w:rsidR="00760081">
        <w:rPr>
          <w:rFonts w:ascii="Times New Roman" w:hAnsi="Times New Roman"/>
          <w:sz w:val="24"/>
          <w:szCs w:val="24"/>
        </w:rPr>
        <w:t>e</w:t>
      </w:r>
      <w:r w:rsidR="00403E9E" w:rsidRPr="00403E9E">
        <w:rPr>
          <w:rFonts w:ascii="Times New Roman" w:hAnsi="Times New Roman"/>
          <w:sz w:val="24"/>
          <w:szCs w:val="24"/>
        </w:rPr>
        <w:t xml:space="preserve"> de l’élection des memb</w:t>
      </w:r>
      <w:r w:rsidR="00403E9E">
        <w:rPr>
          <w:rFonts w:ascii="Times New Roman" w:hAnsi="Times New Roman"/>
          <w:sz w:val="24"/>
          <w:szCs w:val="24"/>
        </w:rPr>
        <w:t>res</w:t>
      </w:r>
      <w:r w:rsidR="00990A6A">
        <w:rPr>
          <w:rFonts w:ascii="Times New Roman" w:hAnsi="Times New Roman"/>
          <w:sz w:val="24"/>
          <w:szCs w:val="24"/>
        </w:rPr>
        <w:t xml:space="preserve"> des organes </w:t>
      </w:r>
      <w:r w:rsidR="00DE1A30">
        <w:rPr>
          <w:rFonts w:ascii="Times New Roman" w:hAnsi="Times New Roman"/>
          <w:sz w:val="24"/>
          <w:szCs w:val="24"/>
        </w:rPr>
        <w:t>de traités</w:t>
      </w:r>
      <w:r w:rsidR="004A61CE">
        <w:rPr>
          <w:rFonts w:ascii="Times New Roman" w:hAnsi="Times New Roman"/>
          <w:sz w:val="24"/>
          <w:szCs w:val="24"/>
        </w:rPr>
        <w:t xml:space="preserve"> et pendant toute la durée de leur </w:t>
      </w:r>
      <w:r w:rsidR="0015207D">
        <w:rPr>
          <w:rFonts w:ascii="Times New Roman" w:hAnsi="Times New Roman"/>
          <w:sz w:val="24"/>
          <w:szCs w:val="24"/>
        </w:rPr>
        <w:t>mandat</w:t>
      </w:r>
      <w:r w:rsidR="00B74051" w:rsidRPr="00403E9E">
        <w:rPr>
          <w:rFonts w:ascii="Times New Roman" w:hAnsi="Times New Roman"/>
          <w:sz w:val="24"/>
          <w:szCs w:val="24"/>
        </w:rPr>
        <w:t xml:space="preserve">. </w:t>
      </w:r>
      <w:r w:rsidR="004A61CE" w:rsidRPr="009256E4">
        <w:rPr>
          <w:rFonts w:ascii="Times New Roman" w:hAnsi="Times New Roman"/>
          <w:sz w:val="24"/>
          <w:szCs w:val="24"/>
        </w:rPr>
        <w:t>On devra tenir compte du genre, de la géographie, des catégories professionnelles</w:t>
      </w:r>
      <w:r w:rsidR="009256E4" w:rsidRPr="009256E4">
        <w:rPr>
          <w:rFonts w:ascii="Times New Roman" w:hAnsi="Times New Roman"/>
          <w:sz w:val="24"/>
          <w:szCs w:val="24"/>
        </w:rPr>
        <w:t xml:space="preserve"> et des syst</w:t>
      </w:r>
      <w:r w:rsidR="009256E4">
        <w:rPr>
          <w:rFonts w:ascii="Times New Roman" w:hAnsi="Times New Roman"/>
          <w:sz w:val="24"/>
          <w:szCs w:val="24"/>
        </w:rPr>
        <w:t>è</w:t>
      </w:r>
      <w:r w:rsidR="009256E4" w:rsidRPr="009256E4">
        <w:rPr>
          <w:rFonts w:ascii="Times New Roman" w:hAnsi="Times New Roman"/>
          <w:sz w:val="24"/>
          <w:szCs w:val="24"/>
        </w:rPr>
        <w:t>m</w:t>
      </w:r>
      <w:r w:rsidR="009256E4">
        <w:rPr>
          <w:rFonts w:ascii="Times New Roman" w:hAnsi="Times New Roman"/>
          <w:sz w:val="24"/>
          <w:szCs w:val="24"/>
        </w:rPr>
        <w:t>e</w:t>
      </w:r>
      <w:r w:rsidR="009256E4" w:rsidRPr="009256E4">
        <w:rPr>
          <w:rFonts w:ascii="Times New Roman" w:hAnsi="Times New Roman"/>
          <w:sz w:val="24"/>
          <w:szCs w:val="24"/>
        </w:rPr>
        <w:t>s</w:t>
      </w:r>
      <w:r w:rsidR="009F2765">
        <w:rPr>
          <w:rFonts w:ascii="Times New Roman" w:hAnsi="Times New Roman"/>
          <w:sz w:val="24"/>
          <w:szCs w:val="24"/>
        </w:rPr>
        <w:t xml:space="preserve"> juridiques afin de déterminer la composition finale de l’organe</w:t>
      </w:r>
      <w:r w:rsidR="00E102A3">
        <w:rPr>
          <w:rFonts w:ascii="Times New Roman" w:hAnsi="Times New Roman"/>
          <w:sz w:val="24"/>
          <w:szCs w:val="24"/>
        </w:rPr>
        <w:t xml:space="preserve"> de traité</w:t>
      </w:r>
      <w:r w:rsidR="00B74051" w:rsidRPr="009256E4">
        <w:rPr>
          <w:rFonts w:ascii="Times New Roman" w:hAnsi="Times New Roman"/>
          <w:sz w:val="24"/>
          <w:szCs w:val="24"/>
        </w:rPr>
        <w:t>.</w:t>
      </w:r>
    </w:p>
    <w:p w:rsidR="00B74051" w:rsidRPr="009256E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610650">
        <w:rPr>
          <w:rFonts w:ascii="Times New Roman" w:hAnsi="Times New Roman"/>
          <w:sz w:val="24"/>
          <w:szCs w:val="24"/>
          <w:u w:val="single"/>
        </w:rPr>
        <w:t>a</w:t>
      </w:r>
      <w:r w:rsidRPr="00AA2824">
        <w:rPr>
          <w:rFonts w:ascii="Times New Roman" w:hAnsi="Times New Roman"/>
          <w:sz w:val="24"/>
          <w:szCs w:val="24"/>
          <w:u w:val="single"/>
        </w:rPr>
        <w:t xml:space="preserve">ndations </w:t>
      </w:r>
      <w:r w:rsidR="00610650">
        <w:rPr>
          <w:rFonts w:ascii="Times New Roman" w:hAnsi="Times New Roman"/>
          <w:sz w:val="24"/>
          <w:szCs w:val="24"/>
          <w:u w:val="single"/>
        </w:rPr>
        <w:t xml:space="preserve">destinées aux </w:t>
      </w:r>
      <w:r w:rsidR="001E4D64">
        <w:rPr>
          <w:rFonts w:ascii="Times New Roman" w:hAnsi="Times New Roman"/>
          <w:sz w:val="24"/>
          <w:szCs w:val="24"/>
          <w:u w:val="single"/>
        </w:rPr>
        <w:t>O</w:t>
      </w:r>
      <w:r w:rsidR="00610650">
        <w:rPr>
          <w:rFonts w:ascii="Times New Roman" w:hAnsi="Times New Roman"/>
          <w:sz w:val="24"/>
          <w:szCs w:val="24"/>
          <w:u w:val="single"/>
        </w:rPr>
        <w:t xml:space="preserve">rganes </w:t>
      </w:r>
      <w:r w:rsidR="002E3E3C">
        <w:rPr>
          <w:rFonts w:ascii="Times New Roman" w:hAnsi="Times New Roman"/>
          <w:sz w:val="24"/>
          <w:szCs w:val="24"/>
          <w:u w:val="single"/>
        </w:rPr>
        <w:t xml:space="preserve">de </w:t>
      </w:r>
      <w:r w:rsidR="001E4D64">
        <w:rPr>
          <w:rFonts w:ascii="Times New Roman" w:hAnsi="Times New Roman"/>
          <w:sz w:val="24"/>
          <w:szCs w:val="24"/>
          <w:u w:val="single"/>
        </w:rPr>
        <w:t>T</w:t>
      </w:r>
      <w:r w:rsidR="002E3E3C">
        <w:rPr>
          <w:rFonts w:ascii="Times New Roman" w:hAnsi="Times New Roman"/>
          <w:sz w:val="24"/>
          <w:szCs w:val="24"/>
          <w:u w:val="single"/>
        </w:rPr>
        <w:t>raités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9B2C43" w:rsidRDefault="001E4D64"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9B2C43">
        <w:rPr>
          <w:rFonts w:ascii="Times New Roman" w:hAnsi="Times New Roman"/>
          <w:sz w:val="24"/>
          <w:szCs w:val="24"/>
        </w:rPr>
        <w:t>La Réunion Annuelle des Présidents</w:t>
      </w:r>
      <w:r w:rsidR="00860B19" w:rsidRPr="009B2C43">
        <w:rPr>
          <w:rFonts w:ascii="Times New Roman" w:hAnsi="Times New Roman"/>
          <w:sz w:val="24"/>
          <w:szCs w:val="24"/>
        </w:rPr>
        <w:t xml:space="preserve"> des </w:t>
      </w:r>
      <w:r w:rsidR="000968F0" w:rsidRPr="009B2C43">
        <w:rPr>
          <w:rFonts w:ascii="Times New Roman" w:hAnsi="Times New Roman"/>
          <w:sz w:val="24"/>
          <w:szCs w:val="24"/>
        </w:rPr>
        <w:t xml:space="preserve">organes </w:t>
      </w:r>
      <w:r w:rsidR="00A0250E" w:rsidRPr="009B2C43">
        <w:rPr>
          <w:rFonts w:ascii="Times New Roman" w:hAnsi="Times New Roman"/>
          <w:sz w:val="24"/>
          <w:szCs w:val="24"/>
        </w:rPr>
        <w:t xml:space="preserve">de </w:t>
      </w:r>
      <w:r w:rsidR="003661F4" w:rsidRPr="009B2C43">
        <w:rPr>
          <w:rFonts w:ascii="Times New Roman" w:hAnsi="Times New Roman"/>
          <w:sz w:val="24"/>
          <w:szCs w:val="24"/>
        </w:rPr>
        <w:t xml:space="preserve">traités </w:t>
      </w:r>
      <w:r w:rsidR="009B2C43" w:rsidRPr="009B2C43">
        <w:rPr>
          <w:rFonts w:ascii="Times New Roman" w:hAnsi="Times New Roman"/>
          <w:sz w:val="24"/>
          <w:szCs w:val="24"/>
        </w:rPr>
        <w:t xml:space="preserve">devrait mettre au point et adopter les directives sur l’éligibilité et l’indépendance des experts </w:t>
      </w:r>
      <w:r w:rsidR="009B2C43">
        <w:rPr>
          <w:rFonts w:ascii="Times New Roman" w:hAnsi="Times New Roman"/>
          <w:sz w:val="24"/>
          <w:szCs w:val="24"/>
        </w:rPr>
        <w:t>aux fins d’étude par les Etats lors du processus électoral</w:t>
      </w:r>
      <w:r w:rsidR="00321766" w:rsidRPr="009B2C43">
        <w:rPr>
          <w:rFonts w:ascii="Times New Roman" w:hAnsi="Times New Roman"/>
          <w:sz w:val="24"/>
          <w:szCs w:val="24"/>
        </w:rPr>
        <w:t>.</w:t>
      </w:r>
    </w:p>
    <w:p w:rsidR="00B74051" w:rsidRPr="009B2C43" w:rsidRDefault="00B74051" w:rsidP="00CD5D06">
      <w:pPr>
        <w:spacing w:before="0" w:beforeAutospacing="0" w:after="0" w:afterAutospacing="0" w:line="276" w:lineRule="auto"/>
        <w:ind w:left="-57"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DB4816">
        <w:rPr>
          <w:rFonts w:ascii="Times New Roman" w:hAnsi="Times New Roman"/>
          <w:sz w:val="24"/>
          <w:szCs w:val="24"/>
          <w:u w:val="single"/>
        </w:rPr>
        <w:t>a</w:t>
      </w:r>
      <w:r w:rsidRPr="00AA2824">
        <w:rPr>
          <w:rFonts w:ascii="Times New Roman" w:hAnsi="Times New Roman"/>
          <w:sz w:val="24"/>
          <w:szCs w:val="24"/>
          <w:u w:val="single"/>
        </w:rPr>
        <w:t xml:space="preserve">ndations </w:t>
      </w:r>
      <w:r w:rsidR="00DB4816">
        <w:rPr>
          <w:rFonts w:ascii="Times New Roman" w:hAnsi="Times New Roman"/>
          <w:sz w:val="24"/>
          <w:szCs w:val="24"/>
          <w:u w:val="single"/>
        </w:rPr>
        <w:t>destinées aux Etats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CA210F" w:rsidRDefault="00C8115B" w:rsidP="0093463A">
      <w:pPr>
        <w:numPr>
          <w:ilvl w:val="0"/>
          <w:numId w:val="1"/>
        </w:numPr>
        <w:spacing w:before="0" w:beforeAutospacing="0" w:after="0" w:afterAutospacing="0" w:line="276" w:lineRule="auto"/>
        <w:ind w:left="567" w:hanging="425"/>
        <w:contextualSpacing/>
        <w:jc w:val="left"/>
        <w:rPr>
          <w:rFonts w:ascii="Times New Roman" w:hAnsi="Times New Roman"/>
          <w:sz w:val="24"/>
          <w:szCs w:val="24"/>
        </w:rPr>
      </w:pPr>
      <w:r w:rsidRPr="009D247C">
        <w:rPr>
          <w:rFonts w:ascii="Times New Roman" w:hAnsi="Times New Roman"/>
          <w:sz w:val="24"/>
          <w:szCs w:val="24"/>
        </w:rPr>
        <w:t>Les Etats devraient prendre en consid</w:t>
      </w:r>
      <w:r w:rsidR="009D247C">
        <w:rPr>
          <w:rFonts w:ascii="Times New Roman" w:hAnsi="Times New Roman"/>
          <w:sz w:val="24"/>
          <w:szCs w:val="24"/>
        </w:rPr>
        <w:t>é</w:t>
      </w:r>
      <w:r w:rsidRPr="009D247C">
        <w:rPr>
          <w:rFonts w:ascii="Times New Roman" w:hAnsi="Times New Roman"/>
          <w:sz w:val="24"/>
          <w:szCs w:val="24"/>
        </w:rPr>
        <w:t xml:space="preserve">ration les moyens </w:t>
      </w:r>
      <w:r w:rsidR="00C25DB4" w:rsidRPr="009D247C">
        <w:rPr>
          <w:rFonts w:ascii="Times New Roman" w:hAnsi="Times New Roman"/>
          <w:sz w:val="24"/>
          <w:szCs w:val="24"/>
        </w:rPr>
        <w:t xml:space="preserve">nécessaires </w:t>
      </w:r>
      <w:r w:rsidR="00C3410C" w:rsidRPr="009D247C">
        <w:rPr>
          <w:rFonts w:ascii="Times New Roman" w:hAnsi="Times New Roman"/>
          <w:sz w:val="24"/>
          <w:szCs w:val="24"/>
        </w:rPr>
        <w:t>afin de s’</w:t>
      </w:r>
      <w:r w:rsidR="00F72783">
        <w:rPr>
          <w:rFonts w:ascii="Times New Roman" w:hAnsi="Times New Roman"/>
          <w:sz w:val="24"/>
          <w:szCs w:val="24"/>
        </w:rPr>
        <w:t>assurer</w:t>
      </w:r>
      <w:r w:rsidR="009210FD">
        <w:rPr>
          <w:rFonts w:ascii="Times New Roman" w:hAnsi="Times New Roman"/>
          <w:sz w:val="24"/>
          <w:szCs w:val="24"/>
        </w:rPr>
        <w:t xml:space="preserve"> </w:t>
      </w:r>
      <w:r w:rsidR="00C3410C" w:rsidRPr="009D247C">
        <w:rPr>
          <w:rFonts w:ascii="Times New Roman" w:hAnsi="Times New Roman"/>
          <w:sz w:val="24"/>
          <w:szCs w:val="24"/>
        </w:rPr>
        <w:t xml:space="preserve">que tous les candidats postulant au poste de </w:t>
      </w:r>
      <w:r w:rsidR="00BF1DFD" w:rsidRPr="009D247C">
        <w:rPr>
          <w:rFonts w:ascii="Times New Roman" w:hAnsi="Times New Roman"/>
          <w:sz w:val="24"/>
          <w:szCs w:val="24"/>
        </w:rPr>
        <w:t>memb</w:t>
      </w:r>
      <w:r w:rsidR="002E14C5" w:rsidRPr="009D247C">
        <w:rPr>
          <w:rFonts w:ascii="Times New Roman" w:hAnsi="Times New Roman"/>
          <w:sz w:val="24"/>
          <w:szCs w:val="24"/>
        </w:rPr>
        <w:t>r</w:t>
      </w:r>
      <w:r w:rsidR="00BF1DFD" w:rsidRPr="009D247C">
        <w:rPr>
          <w:rFonts w:ascii="Times New Roman" w:hAnsi="Times New Roman"/>
          <w:sz w:val="24"/>
          <w:szCs w:val="24"/>
        </w:rPr>
        <w:t>e d’un organe</w:t>
      </w:r>
      <w:r w:rsidR="00E20BD7" w:rsidRPr="009D247C">
        <w:rPr>
          <w:rFonts w:ascii="Times New Roman" w:hAnsi="Times New Roman"/>
          <w:sz w:val="24"/>
          <w:szCs w:val="24"/>
        </w:rPr>
        <w:t xml:space="preserve"> de </w:t>
      </w:r>
      <w:r w:rsidR="00DE08A8" w:rsidRPr="009D247C">
        <w:rPr>
          <w:rFonts w:ascii="Times New Roman" w:hAnsi="Times New Roman"/>
          <w:sz w:val="24"/>
          <w:szCs w:val="24"/>
        </w:rPr>
        <w:t xml:space="preserve">traités </w:t>
      </w:r>
      <w:r w:rsidR="00C3410C" w:rsidRPr="009D247C">
        <w:rPr>
          <w:rFonts w:ascii="Times New Roman" w:hAnsi="Times New Roman"/>
          <w:sz w:val="24"/>
          <w:szCs w:val="24"/>
        </w:rPr>
        <w:t xml:space="preserve"> </w:t>
      </w:r>
      <w:r w:rsidR="0040264B" w:rsidRPr="009D247C">
        <w:rPr>
          <w:rFonts w:ascii="Times New Roman" w:hAnsi="Times New Roman"/>
          <w:sz w:val="24"/>
          <w:szCs w:val="24"/>
        </w:rPr>
        <w:t xml:space="preserve">sont nommés selon un processus de sélection </w:t>
      </w:r>
      <w:r w:rsidR="009D247C" w:rsidRPr="009D247C">
        <w:rPr>
          <w:rFonts w:ascii="Times New Roman" w:hAnsi="Times New Roman"/>
          <w:sz w:val="24"/>
          <w:szCs w:val="24"/>
        </w:rPr>
        <w:t xml:space="preserve">ouvert et transparent parmi les personnes </w:t>
      </w:r>
      <w:r w:rsidR="009D247C">
        <w:rPr>
          <w:rFonts w:ascii="Times New Roman" w:hAnsi="Times New Roman"/>
          <w:sz w:val="24"/>
          <w:szCs w:val="24"/>
        </w:rPr>
        <w:t>qui jouissent d’</w:t>
      </w:r>
      <w:r w:rsidR="00CD5D06">
        <w:rPr>
          <w:rFonts w:ascii="Times New Roman" w:hAnsi="Times New Roman"/>
          <w:sz w:val="24"/>
          <w:szCs w:val="24"/>
        </w:rPr>
        <w:t>a</w:t>
      </w:r>
      <w:r w:rsidR="009D247C">
        <w:rPr>
          <w:rFonts w:ascii="Times New Roman" w:hAnsi="Times New Roman"/>
          <w:sz w:val="24"/>
          <w:szCs w:val="24"/>
        </w:rPr>
        <w:t xml:space="preserve">ntécédents confirmés en matière d’expertise </w:t>
      </w:r>
      <w:r w:rsidR="000D72A1">
        <w:rPr>
          <w:rFonts w:ascii="Times New Roman" w:hAnsi="Times New Roman"/>
          <w:sz w:val="24"/>
          <w:szCs w:val="24"/>
        </w:rPr>
        <w:t xml:space="preserve">dans le domaine pertinent et la volonté d’accepter la totalité des responsabilités </w:t>
      </w:r>
      <w:r w:rsidR="007451CF">
        <w:rPr>
          <w:rFonts w:ascii="Times New Roman" w:hAnsi="Times New Roman"/>
          <w:sz w:val="24"/>
          <w:szCs w:val="24"/>
        </w:rPr>
        <w:t>liées au mandat du membre</w:t>
      </w:r>
      <w:r w:rsidR="002B362F">
        <w:rPr>
          <w:rFonts w:ascii="Times New Roman" w:hAnsi="Times New Roman"/>
          <w:sz w:val="24"/>
          <w:szCs w:val="24"/>
        </w:rPr>
        <w:t xml:space="preserve"> d’</w:t>
      </w:r>
      <w:r w:rsidR="009210FD">
        <w:rPr>
          <w:rFonts w:ascii="Times New Roman" w:hAnsi="Times New Roman"/>
          <w:sz w:val="24"/>
          <w:szCs w:val="24"/>
        </w:rPr>
        <w:t xml:space="preserve">un </w:t>
      </w:r>
      <w:r w:rsidR="002B362F">
        <w:rPr>
          <w:rFonts w:ascii="Times New Roman" w:hAnsi="Times New Roman"/>
          <w:sz w:val="24"/>
          <w:szCs w:val="24"/>
        </w:rPr>
        <w:t>organe</w:t>
      </w:r>
      <w:r w:rsidR="00057AB9">
        <w:rPr>
          <w:rFonts w:ascii="Times New Roman" w:hAnsi="Times New Roman"/>
          <w:sz w:val="24"/>
          <w:szCs w:val="24"/>
        </w:rPr>
        <w:t xml:space="preserve"> de traités</w:t>
      </w:r>
      <w:r w:rsidR="00B74051" w:rsidRPr="009D247C">
        <w:rPr>
          <w:rFonts w:ascii="Times New Roman" w:hAnsi="Times New Roman"/>
          <w:sz w:val="24"/>
          <w:szCs w:val="24"/>
        </w:rPr>
        <w:t xml:space="preserve">. </w:t>
      </w:r>
      <w:r w:rsidR="009C6EAB" w:rsidRPr="00566120">
        <w:rPr>
          <w:rFonts w:ascii="Times New Roman" w:hAnsi="Times New Roman"/>
          <w:sz w:val="24"/>
          <w:szCs w:val="24"/>
        </w:rPr>
        <w:t>Vu la disparité qui existe entre les hom</w:t>
      </w:r>
      <w:r w:rsidR="00224394" w:rsidRPr="00566120">
        <w:rPr>
          <w:rFonts w:ascii="Times New Roman" w:hAnsi="Times New Roman"/>
          <w:sz w:val="24"/>
          <w:szCs w:val="24"/>
        </w:rPr>
        <w:t>m</w:t>
      </w:r>
      <w:r w:rsidR="009C6EAB" w:rsidRPr="00566120">
        <w:rPr>
          <w:rFonts w:ascii="Times New Roman" w:hAnsi="Times New Roman"/>
          <w:sz w:val="24"/>
          <w:szCs w:val="24"/>
        </w:rPr>
        <w:t xml:space="preserve">es et les femmes </w:t>
      </w:r>
      <w:r w:rsidR="00224394" w:rsidRPr="00566120">
        <w:rPr>
          <w:rFonts w:ascii="Times New Roman" w:hAnsi="Times New Roman"/>
          <w:sz w:val="24"/>
          <w:szCs w:val="24"/>
        </w:rPr>
        <w:t xml:space="preserve">au sein des organes </w:t>
      </w:r>
      <w:r w:rsidR="00F72783">
        <w:rPr>
          <w:rFonts w:ascii="Times New Roman" w:hAnsi="Times New Roman"/>
          <w:sz w:val="24"/>
          <w:szCs w:val="24"/>
        </w:rPr>
        <w:t xml:space="preserve">de </w:t>
      </w:r>
      <w:r w:rsidR="00566120" w:rsidRPr="00566120">
        <w:rPr>
          <w:rFonts w:ascii="Times New Roman" w:hAnsi="Times New Roman"/>
          <w:sz w:val="24"/>
          <w:szCs w:val="24"/>
        </w:rPr>
        <w:t>trait</w:t>
      </w:r>
      <w:r w:rsidR="007123FE">
        <w:rPr>
          <w:rFonts w:ascii="Times New Roman" w:hAnsi="Times New Roman"/>
          <w:sz w:val="24"/>
          <w:szCs w:val="24"/>
        </w:rPr>
        <w:t>é</w:t>
      </w:r>
      <w:r w:rsidR="00566120" w:rsidRPr="00566120">
        <w:rPr>
          <w:rFonts w:ascii="Times New Roman" w:hAnsi="Times New Roman"/>
          <w:sz w:val="24"/>
          <w:szCs w:val="24"/>
        </w:rPr>
        <w:t>s,</w:t>
      </w:r>
      <w:r w:rsidR="00B74051" w:rsidRPr="00566120">
        <w:rPr>
          <w:rFonts w:ascii="Times New Roman" w:hAnsi="Times New Roman"/>
          <w:sz w:val="24"/>
          <w:szCs w:val="24"/>
        </w:rPr>
        <w:t xml:space="preserve"> </w:t>
      </w:r>
      <w:r w:rsidR="00566120" w:rsidRPr="00566120">
        <w:rPr>
          <w:rFonts w:ascii="Times New Roman" w:hAnsi="Times New Roman"/>
          <w:sz w:val="24"/>
          <w:szCs w:val="24"/>
        </w:rPr>
        <w:t xml:space="preserve">des mesures spécifiques devraient être prises afin d’encourager les femmes à postuler pour des postes au sein des </w:t>
      </w:r>
      <w:r w:rsidR="00566120">
        <w:rPr>
          <w:rFonts w:ascii="Times New Roman" w:hAnsi="Times New Roman"/>
          <w:sz w:val="24"/>
          <w:szCs w:val="24"/>
        </w:rPr>
        <w:t>organes</w:t>
      </w:r>
      <w:r w:rsidR="00914881">
        <w:rPr>
          <w:rFonts w:ascii="Times New Roman" w:hAnsi="Times New Roman"/>
          <w:sz w:val="24"/>
          <w:szCs w:val="24"/>
        </w:rPr>
        <w:t xml:space="preserve"> de traités</w:t>
      </w:r>
      <w:r w:rsidR="003A683E">
        <w:rPr>
          <w:rFonts w:ascii="Times New Roman" w:hAnsi="Times New Roman"/>
          <w:sz w:val="24"/>
          <w:szCs w:val="24"/>
        </w:rPr>
        <w:t xml:space="preserve"> </w:t>
      </w:r>
      <w:r w:rsidR="00880D68">
        <w:rPr>
          <w:rFonts w:ascii="Times New Roman" w:hAnsi="Times New Roman"/>
          <w:sz w:val="24"/>
          <w:szCs w:val="24"/>
        </w:rPr>
        <w:t>et les hommes pour des postes au sein du Comité pour l’Elimination de la Discrimination contre les Femmes</w:t>
      </w:r>
      <w:r w:rsidR="00B74051" w:rsidRPr="00566120">
        <w:rPr>
          <w:rFonts w:ascii="Times New Roman" w:hAnsi="Times New Roman"/>
          <w:sz w:val="24"/>
          <w:szCs w:val="24"/>
        </w:rPr>
        <w:t xml:space="preserve">. </w:t>
      </w:r>
      <w:r w:rsidR="00880D68" w:rsidRPr="00880D68">
        <w:rPr>
          <w:rFonts w:ascii="Times New Roman" w:hAnsi="Times New Roman"/>
          <w:sz w:val="24"/>
          <w:szCs w:val="24"/>
        </w:rPr>
        <w:t>Les Etats devraient éviter de nommer des personnes qui sont actuellement au service du gouvernement ou qui occup</w:t>
      </w:r>
      <w:r w:rsidR="00BB376B">
        <w:rPr>
          <w:rFonts w:ascii="Times New Roman" w:hAnsi="Times New Roman"/>
          <w:sz w:val="24"/>
          <w:szCs w:val="24"/>
        </w:rPr>
        <w:t>e</w:t>
      </w:r>
      <w:r w:rsidR="00880D68" w:rsidRPr="00880D68">
        <w:rPr>
          <w:rFonts w:ascii="Times New Roman" w:hAnsi="Times New Roman"/>
          <w:sz w:val="24"/>
          <w:szCs w:val="24"/>
        </w:rPr>
        <w:t>nt des postes susceptible</w:t>
      </w:r>
      <w:r w:rsidR="00BB376B">
        <w:rPr>
          <w:rFonts w:ascii="Times New Roman" w:hAnsi="Times New Roman"/>
          <w:sz w:val="24"/>
          <w:szCs w:val="24"/>
        </w:rPr>
        <w:t>s</w:t>
      </w:r>
      <w:r w:rsidR="00880D68" w:rsidRPr="00880D68">
        <w:rPr>
          <w:rFonts w:ascii="Times New Roman" w:hAnsi="Times New Roman"/>
          <w:sz w:val="24"/>
          <w:szCs w:val="24"/>
        </w:rPr>
        <w:t xml:space="preserve"> </w:t>
      </w:r>
      <w:r w:rsidR="00880D68">
        <w:rPr>
          <w:rFonts w:ascii="Times New Roman" w:hAnsi="Times New Roman"/>
          <w:sz w:val="24"/>
          <w:szCs w:val="24"/>
        </w:rPr>
        <w:t>de donner lieu à des conflits d’intérêts ou faire obstacle aux t</w:t>
      </w:r>
      <w:r w:rsidR="00BB376B">
        <w:rPr>
          <w:rFonts w:ascii="Times New Roman" w:hAnsi="Times New Roman"/>
          <w:sz w:val="24"/>
          <w:szCs w:val="24"/>
        </w:rPr>
        <w:t>â</w:t>
      </w:r>
      <w:r w:rsidR="00880D68">
        <w:rPr>
          <w:rFonts w:ascii="Times New Roman" w:hAnsi="Times New Roman"/>
          <w:sz w:val="24"/>
          <w:szCs w:val="24"/>
        </w:rPr>
        <w:t>ches requises par les organes</w:t>
      </w:r>
      <w:r w:rsidR="007358A2">
        <w:rPr>
          <w:rFonts w:ascii="Times New Roman" w:hAnsi="Times New Roman"/>
          <w:sz w:val="24"/>
          <w:szCs w:val="24"/>
        </w:rPr>
        <w:t xml:space="preserve"> de traités</w:t>
      </w:r>
      <w:r w:rsidR="00B74051" w:rsidRPr="00880D68">
        <w:rPr>
          <w:rFonts w:ascii="Times New Roman" w:hAnsi="Times New Roman"/>
          <w:sz w:val="24"/>
          <w:szCs w:val="24"/>
        </w:rPr>
        <w:t xml:space="preserve">. </w:t>
      </w:r>
      <w:r w:rsidR="00CE3118" w:rsidRPr="007123FE">
        <w:rPr>
          <w:rFonts w:ascii="Times New Roman" w:hAnsi="Times New Roman"/>
          <w:sz w:val="24"/>
          <w:szCs w:val="24"/>
        </w:rPr>
        <w:t xml:space="preserve">Les candidats devraient être pleinement conscients de la nature et </w:t>
      </w:r>
      <w:r w:rsidR="00254AC9" w:rsidRPr="007123FE">
        <w:rPr>
          <w:rFonts w:ascii="Times New Roman" w:hAnsi="Times New Roman"/>
          <w:sz w:val="24"/>
          <w:szCs w:val="24"/>
        </w:rPr>
        <w:t>de la portée d</w:t>
      </w:r>
      <w:r w:rsidR="007123FE" w:rsidRPr="007123FE">
        <w:rPr>
          <w:rFonts w:ascii="Times New Roman" w:hAnsi="Times New Roman"/>
          <w:sz w:val="24"/>
          <w:szCs w:val="24"/>
        </w:rPr>
        <w:t xml:space="preserve">e leurs responsabilités futures, y compris la durée et </w:t>
      </w:r>
      <w:r w:rsidR="007123FE">
        <w:rPr>
          <w:rFonts w:ascii="Times New Roman" w:hAnsi="Times New Roman"/>
          <w:sz w:val="24"/>
          <w:szCs w:val="24"/>
        </w:rPr>
        <w:t xml:space="preserve">l’étendue des tâches </w:t>
      </w:r>
      <w:r w:rsidR="00F72783">
        <w:rPr>
          <w:rFonts w:ascii="Times New Roman" w:hAnsi="Times New Roman"/>
          <w:sz w:val="24"/>
          <w:szCs w:val="24"/>
        </w:rPr>
        <w:t>requises en vue de s’acquitter de leurs importants mandats</w:t>
      </w:r>
      <w:r w:rsidR="00B74051" w:rsidRPr="007123FE">
        <w:rPr>
          <w:rFonts w:ascii="Times New Roman" w:hAnsi="Times New Roman"/>
          <w:sz w:val="24"/>
          <w:szCs w:val="24"/>
        </w:rPr>
        <w:t xml:space="preserve">. </w:t>
      </w:r>
      <w:r w:rsidR="00F72783" w:rsidRPr="002552EF">
        <w:rPr>
          <w:rFonts w:ascii="Times New Roman" w:hAnsi="Times New Roman"/>
          <w:sz w:val="24"/>
          <w:szCs w:val="24"/>
        </w:rPr>
        <w:t>A l’avenir, sans pour autant porter préjudice aux mandats existants des membres</w:t>
      </w:r>
      <w:r w:rsidR="00F61E59" w:rsidRPr="002552EF">
        <w:rPr>
          <w:rFonts w:ascii="Times New Roman" w:hAnsi="Times New Roman"/>
          <w:sz w:val="24"/>
          <w:szCs w:val="24"/>
        </w:rPr>
        <w:t xml:space="preserve"> </w:t>
      </w:r>
      <w:r w:rsidR="00F227F3" w:rsidRPr="002552EF">
        <w:rPr>
          <w:rFonts w:ascii="Times New Roman" w:hAnsi="Times New Roman"/>
          <w:sz w:val="24"/>
          <w:szCs w:val="24"/>
        </w:rPr>
        <w:t xml:space="preserve">des organes </w:t>
      </w:r>
      <w:r w:rsidR="00192CDB" w:rsidRPr="002552EF">
        <w:rPr>
          <w:rFonts w:ascii="Times New Roman" w:hAnsi="Times New Roman"/>
          <w:sz w:val="24"/>
          <w:szCs w:val="24"/>
        </w:rPr>
        <w:t xml:space="preserve">de </w:t>
      </w:r>
      <w:r w:rsidR="00FC0393" w:rsidRPr="002552EF">
        <w:rPr>
          <w:rFonts w:ascii="Times New Roman" w:hAnsi="Times New Roman"/>
          <w:sz w:val="24"/>
          <w:szCs w:val="24"/>
        </w:rPr>
        <w:t>trait</w:t>
      </w:r>
      <w:r w:rsidR="006C610E" w:rsidRPr="002552EF">
        <w:rPr>
          <w:rFonts w:ascii="Times New Roman" w:hAnsi="Times New Roman"/>
          <w:sz w:val="24"/>
          <w:szCs w:val="24"/>
        </w:rPr>
        <w:t>é</w:t>
      </w:r>
      <w:r w:rsidR="00FC0393" w:rsidRPr="002552EF">
        <w:rPr>
          <w:rFonts w:ascii="Times New Roman" w:hAnsi="Times New Roman"/>
          <w:sz w:val="24"/>
          <w:szCs w:val="24"/>
        </w:rPr>
        <w:t>s, l</w:t>
      </w:r>
      <w:r w:rsidR="00CA210F">
        <w:rPr>
          <w:rFonts w:ascii="Times New Roman" w:hAnsi="Times New Roman"/>
          <w:sz w:val="24"/>
          <w:szCs w:val="24"/>
        </w:rPr>
        <w:t>a durée de leur</w:t>
      </w:r>
      <w:r w:rsidR="00FC0393" w:rsidRPr="002552EF">
        <w:rPr>
          <w:rFonts w:ascii="Times New Roman" w:hAnsi="Times New Roman"/>
          <w:sz w:val="24"/>
          <w:szCs w:val="24"/>
        </w:rPr>
        <w:t xml:space="preserve"> statut de membre </w:t>
      </w:r>
      <w:r w:rsidR="00192CDB" w:rsidRPr="002552EF">
        <w:rPr>
          <w:rFonts w:ascii="Times New Roman" w:hAnsi="Times New Roman"/>
          <w:sz w:val="24"/>
          <w:szCs w:val="24"/>
        </w:rPr>
        <w:t xml:space="preserve"> </w:t>
      </w:r>
      <w:r w:rsidR="004910CC" w:rsidRPr="002552EF">
        <w:rPr>
          <w:rFonts w:ascii="Times New Roman" w:hAnsi="Times New Roman"/>
          <w:sz w:val="24"/>
          <w:szCs w:val="24"/>
        </w:rPr>
        <w:t xml:space="preserve">devrait, en règle générale, </w:t>
      </w:r>
      <w:r w:rsidR="009C3812" w:rsidRPr="002552EF">
        <w:rPr>
          <w:rFonts w:ascii="Times New Roman" w:hAnsi="Times New Roman"/>
          <w:sz w:val="24"/>
          <w:szCs w:val="24"/>
        </w:rPr>
        <w:t>être limité</w:t>
      </w:r>
      <w:r w:rsidR="00CA210F">
        <w:rPr>
          <w:rFonts w:ascii="Times New Roman" w:hAnsi="Times New Roman"/>
          <w:sz w:val="24"/>
          <w:szCs w:val="24"/>
        </w:rPr>
        <w:t>e</w:t>
      </w:r>
      <w:r w:rsidR="009C3812" w:rsidRPr="002552EF">
        <w:rPr>
          <w:rFonts w:ascii="Times New Roman" w:hAnsi="Times New Roman"/>
          <w:sz w:val="24"/>
          <w:szCs w:val="24"/>
        </w:rPr>
        <w:t xml:space="preserve"> à un maximum de deux </w:t>
      </w:r>
      <w:r w:rsidR="00CA210F">
        <w:rPr>
          <w:rFonts w:ascii="Times New Roman" w:hAnsi="Times New Roman"/>
          <w:sz w:val="24"/>
          <w:szCs w:val="24"/>
        </w:rPr>
        <w:t>mandats</w:t>
      </w:r>
      <w:r w:rsidR="009C3812" w:rsidRPr="002552EF">
        <w:rPr>
          <w:rFonts w:ascii="Times New Roman" w:hAnsi="Times New Roman"/>
          <w:sz w:val="24"/>
          <w:szCs w:val="24"/>
        </w:rPr>
        <w:t xml:space="preserve"> complets</w:t>
      </w:r>
      <w:r w:rsidR="002552EF" w:rsidRPr="002552EF">
        <w:rPr>
          <w:rFonts w:ascii="Times New Roman" w:hAnsi="Times New Roman"/>
          <w:sz w:val="24"/>
          <w:szCs w:val="24"/>
        </w:rPr>
        <w:t xml:space="preserve"> afin d’assurer le renouvellement et la diversité </w:t>
      </w:r>
      <w:r w:rsidR="00A40BC8">
        <w:rPr>
          <w:rFonts w:ascii="Times New Roman" w:hAnsi="Times New Roman"/>
          <w:sz w:val="24"/>
          <w:szCs w:val="24"/>
        </w:rPr>
        <w:t xml:space="preserve">des membres </w:t>
      </w:r>
      <w:r w:rsidR="005C28FB">
        <w:rPr>
          <w:rFonts w:ascii="Times New Roman" w:hAnsi="Times New Roman"/>
          <w:sz w:val="24"/>
          <w:szCs w:val="24"/>
        </w:rPr>
        <w:t xml:space="preserve">des organes </w:t>
      </w:r>
      <w:r w:rsidR="00CA210F">
        <w:rPr>
          <w:rFonts w:ascii="Times New Roman" w:hAnsi="Times New Roman"/>
          <w:sz w:val="24"/>
          <w:szCs w:val="24"/>
        </w:rPr>
        <w:t>de traités</w:t>
      </w:r>
      <w:r w:rsidR="00B74051" w:rsidRPr="002552EF">
        <w:rPr>
          <w:rFonts w:ascii="Times New Roman" w:hAnsi="Times New Roman"/>
          <w:sz w:val="24"/>
          <w:szCs w:val="24"/>
        </w:rPr>
        <w:t>.</w:t>
      </w:r>
      <w:r w:rsidR="00CA210F">
        <w:rPr>
          <w:rFonts w:ascii="Times New Roman" w:hAnsi="Times New Roman"/>
          <w:sz w:val="24"/>
          <w:szCs w:val="24"/>
        </w:rPr>
        <w:t xml:space="preserve"> Les nouveaux membres des organes de traités devraient recevoir une orientation approfondie ou une initiation au service avant de commencer leurs tâches. </w:t>
      </w:r>
      <w:r w:rsidR="00CA210F" w:rsidRPr="00CA210F">
        <w:rPr>
          <w:rFonts w:ascii="Times New Roman" w:hAnsi="Times New Roman"/>
          <w:sz w:val="24"/>
          <w:szCs w:val="24"/>
        </w:rPr>
        <w:t>Le remplacement des membres qui démissionnent  avant la fin de leur mandat, nommés par les Etats</w:t>
      </w:r>
      <w:r w:rsidR="00BB376B">
        <w:rPr>
          <w:rFonts w:ascii="Times New Roman" w:hAnsi="Times New Roman"/>
          <w:sz w:val="24"/>
          <w:szCs w:val="24"/>
        </w:rPr>
        <w:t>,</w:t>
      </w:r>
      <w:r w:rsidR="00CA210F" w:rsidRPr="00CA210F">
        <w:rPr>
          <w:rFonts w:ascii="Times New Roman" w:hAnsi="Times New Roman"/>
          <w:sz w:val="24"/>
          <w:szCs w:val="24"/>
        </w:rPr>
        <w:t xml:space="preserve"> devraient être soumis à </w:t>
      </w:r>
      <w:r w:rsidR="00CD5D06">
        <w:rPr>
          <w:rFonts w:ascii="Times New Roman" w:hAnsi="Times New Roman"/>
          <w:sz w:val="24"/>
          <w:szCs w:val="24"/>
        </w:rPr>
        <w:t>un examen m</w:t>
      </w:r>
      <w:r w:rsidR="00BB376B">
        <w:rPr>
          <w:rFonts w:ascii="Times New Roman" w:hAnsi="Times New Roman"/>
          <w:sz w:val="24"/>
          <w:szCs w:val="24"/>
        </w:rPr>
        <w:t xml:space="preserve">inutieux similaire quant à leur </w:t>
      </w:r>
      <w:r w:rsidR="00CD5D06">
        <w:rPr>
          <w:rFonts w:ascii="Times New Roman" w:hAnsi="Times New Roman"/>
          <w:sz w:val="24"/>
          <w:szCs w:val="24"/>
        </w:rPr>
        <w:t>indépendance et leur expertise</w:t>
      </w:r>
      <w:r w:rsidR="00321766" w:rsidRPr="00CA210F">
        <w:rPr>
          <w:rFonts w:ascii="Times New Roman" w:hAnsi="Times New Roman"/>
          <w:sz w:val="24"/>
          <w:szCs w:val="24"/>
        </w:rPr>
        <w:t>.</w:t>
      </w:r>
    </w:p>
    <w:p w:rsidR="00B74051" w:rsidRPr="00CA210F" w:rsidRDefault="00B74051" w:rsidP="00484C84">
      <w:pPr>
        <w:spacing w:before="0" w:beforeAutospacing="0" w:after="0" w:afterAutospacing="0" w:line="276" w:lineRule="auto"/>
        <w:ind w:left="142"/>
        <w:contextualSpacing/>
        <w:jc w:val="left"/>
        <w:rPr>
          <w:rFonts w:ascii="Times New Roman" w:hAnsi="Times New Roman"/>
          <w:sz w:val="24"/>
          <w:szCs w:val="24"/>
        </w:rPr>
      </w:pPr>
    </w:p>
    <w:p w:rsidR="005F53B2" w:rsidRPr="00634E57" w:rsidRDefault="009E5BE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34E57">
        <w:rPr>
          <w:rFonts w:ascii="Times New Roman" w:hAnsi="Times New Roman"/>
          <w:sz w:val="24"/>
          <w:szCs w:val="24"/>
        </w:rPr>
        <w:lastRenderedPageBreak/>
        <w:t xml:space="preserve">Les Etats devraient respecter pleinement l’indépendance des membres </w:t>
      </w:r>
      <w:r w:rsidR="00B873D2" w:rsidRPr="00634E57">
        <w:rPr>
          <w:rFonts w:ascii="Times New Roman" w:hAnsi="Times New Roman"/>
          <w:sz w:val="24"/>
          <w:szCs w:val="24"/>
        </w:rPr>
        <w:t xml:space="preserve">des </w:t>
      </w:r>
      <w:r w:rsidR="000C60CD" w:rsidRPr="00634E57">
        <w:rPr>
          <w:rFonts w:ascii="Times New Roman" w:hAnsi="Times New Roman"/>
          <w:sz w:val="24"/>
          <w:szCs w:val="24"/>
        </w:rPr>
        <w:t>organ</w:t>
      </w:r>
      <w:r w:rsidR="00BB376B">
        <w:rPr>
          <w:rFonts w:ascii="Times New Roman" w:hAnsi="Times New Roman"/>
          <w:sz w:val="24"/>
          <w:szCs w:val="24"/>
        </w:rPr>
        <w:t>e</w:t>
      </w:r>
      <w:r w:rsidR="000C60CD" w:rsidRPr="00634E57">
        <w:rPr>
          <w:rFonts w:ascii="Times New Roman" w:hAnsi="Times New Roman"/>
          <w:sz w:val="24"/>
          <w:szCs w:val="24"/>
        </w:rPr>
        <w:t xml:space="preserve">s de </w:t>
      </w:r>
      <w:r w:rsidR="00634E57" w:rsidRPr="00634E57">
        <w:rPr>
          <w:rFonts w:ascii="Times New Roman" w:hAnsi="Times New Roman"/>
          <w:sz w:val="24"/>
          <w:szCs w:val="24"/>
        </w:rPr>
        <w:t>trait</w:t>
      </w:r>
      <w:r w:rsidR="00BB376B">
        <w:rPr>
          <w:rFonts w:ascii="Times New Roman" w:hAnsi="Times New Roman"/>
          <w:sz w:val="24"/>
          <w:szCs w:val="24"/>
        </w:rPr>
        <w:t>é</w:t>
      </w:r>
      <w:r w:rsidR="00634E57" w:rsidRPr="00634E57">
        <w:rPr>
          <w:rFonts w:ascii="Times New Roman" w:hAnsi="Times New Roman"/>
          <w:sz w:val="24"/>
          <w:szCs w:val="24"/>
        </w:rPr>
        <w:t>s et éviter</w:t>
      </w:r>
      <w:r w:rsidR="00B873D2" w:rsidRPr="00634E57">
        <w:rPr>
          <w:rFonts w:ascii="Times New Roman" w:hAnsi="Times New Roman"/>
          <w:sz w:val="24"/>
          <w:szCs w:val="24"/>
        </w:rPr>
        <w:t xml:space="preserve"> </w:t>
      </w:r>
      <w:r w:rsidR="00634E57" w:rsidRPr="00634E57">
        <w:rPr>
          <w:rFonts w:ascii="Times New Roman" w:hAnsi="Times New Roman"/>
          <w:sz w:val="24"/>
          <w:szCs w:val="24"/>
        </w:rPr>
        <w:t>tout acte susceptible de perturber l’exercice de leurs tâches</w:t>
      </w:r>
      <w:r w:rsidR="005A0F64" w:rsidRPr="00634E57">
        <w:rPr>
          <w:rFonts w:ascii="Times New Roman" w:hAnsi="Times New Roman"/>
          <w:sz w:val="24"/>
          <w:szCs w:val="24"/>
        </w:rPr>
        <w:t>.</w:t>
      </w:r>
    </w:p>
    <w:p w:rsidR="005F53B2" w:rsidRPr="00634E57" w:rsidRDefault="005F53B2" w:rsidP="00484C84">
      <w:pPr>
        <w:spacing w:before="0" w:beforeAutospacing="0" w:after="0" w:afterAutospacing="0" w:line="276" w:lineRule="auto"/>
        <w:ind w:firstLine="720"/>
        <w:contextualSpacing/>
        <w:jc w:val="left"/>
        <w:rPr>
          <w:rFonts w:ascii="Times New Roman" w:hAnsi="Times New Roman"/>
          <w:sz w:val="24"/>
          <w:szCs w:val="24"/>
          <w:u w:val="single"/>
        </w:rPr>
      </w:pPr>
    </w:p>
    <w:p w:rsidR="00454689" w:rsidRPr="004A00BD" w:rsidRDefault="00634E57"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B42DA3">
        <w:rPr>
          <w:rFonts w:ascii="Times New Roman" w:hAnsi="Times New Roman"/>
          <w:sz w:val="24"/>
          <w:szCs w:val="24"/>
        </w:rPr>
        <w:t xml:space="preserve">Les Etats </w:t>
      </w:r>
      <w:r w:rsidR="00B42DA3" w:rsidRPr="00B42DA3">
        <w:rPr>
          <w:rFonts w:ascii="Times New Roman" w:hAnsi="Times New Roman"/>
          <w:sz w:val="24"/>
          <w:szCs w:val="24"/>
        </w:rPr>
        <w:t xml:space="preserve">devraient </w:t>
      </w:r>
      <w:r w:rsidR="002B4D95">
        <w:rPr>
          <w:rFonts w:ascii="Times New Roman" w:hAnsi="Times New Roman"/>
          <w:sz w:val="24"/>
          <w:szCs w:val="24"/>
        </w:rPr>
        <w:t>envisager</w:t>
      </w:r>
      <w:r w:rsidR="00B42DA3" w:rsidRPr="00B42DA3">
        <w:rPr>
          <w:rFonts w:ascii="Times New Roman" w:hAnsi="Times New Roman"/>
          <w:sz w:val="24"/>
          <w:szCs w:val="24"/>
        </w:rPr>
        <w:t xml:space="preserve"> les moyens n</w:t>
      </w:r>
      <w:r w:rsidR="00EA3C8D">
        <w:rPr>
          <w:rFonts w:ascii="Times New Roman" w:hAnsi="Times New Roman"/>
          <w:sz w:val="24"/>
          <w:szCs w:val="24"/>
        </w:rPr>
        <w:t>é</w:t>
      </w:r>
      <w:r w:rsidR="00B42DA3" w:rsidRPr="00B42DA3">
        <w:rPr>
          <w:rFonts w:ascii="Times New Roman" w:hAnsi="Times New Roman"/>
          <w:sz w:val="24"/>
          <w:szCs w:val="24"/>
        </w:rPr>
        <w:t>cessa</w:t>
      </w:r>
      <w:r w:rsidR="00A01CBE">
        <w:rPr>
          <w:rFonts w:ascii="Times New Roman" w:hAnsi="Times New Roman"/>
          <w:sz w:val="24"/>
          <w:szCs w:val="24"/>
        </w:rPr>
        <w:t>i</w:t>
      </w:r>
      <w:r w:rsidR="00B42DA3" w:rsidRPr="00B42DA3">
        <w:rPr>
          <w:rFonts w:ascii="Times New Roman" w:hAnsi="Times New Roman"/>
          <w:sz w:val="24"/>
          <w:szCs w:val="24"/>
        </w:rPr>
        <w:t>res à l’établissement d’un processus de s</w:t>
      </w:r>
      <w:r w:rsidR="00B42DA3">
        <w:rPr>
          <w:rFonts w:ascii="Times New Roman" w:hAnsi="Times New Roman"/>
          <w:sz w:val="24"/>
          <w:szCs w:val="24"/>
        </w:rPr>
        <w:t>é</w:t>
      </w:r>
      <w:r w:rsidR="00B42DA3" w:rsidRPr="00B42DA3">
        <w:rPr>
          <w:rFonts w:ascii="Times New Roman" w:hAnsi="Times New Roman"/>
          <w:sz w:val="24"/>
          <w:szCs w:val="24"/>
        </w:rPr>
        <w:t xml:space="preserve">lection </w:t>
      </w:r>
      <w:r w:rsidR="00B42DA3">
        <w:rPr>
          <w:rFonts w:ascii="Times New Roman" w:hAnsi="Times New Roman"/>
          <w:sz w:val="24"/>
          <w:szCs w:val="24"/>
        </w:rPr>
        <w:t xml:space="preserve">national </w:t>
      </w:r>
      <w:r w:rsidR="00B42DA3" w:rsidRPr="00B42DA3">
        <w:rPr>
          <w:rFonts w:ascii="Times New Roman" w:hAnsi="Times New Roman"/>
          <w:sz w:val="24"/>
          <w:szCs w:val="24"/>
        </w:rPr>
        <w:t>formel</w:t>
      </w:r>
      <w:r w:rsidR="008E1512">
        <w:rPr>
          <w:rFonts w:ascii="Times New Roman" w:hAnsi="Times New Roman"/>
          <w:sz w:val="24"/>
          <w:szCs w:val="24"/>
        </w:rPr>
        <w:t>,</w:t>
      </w:r>
      <w:r w:rsidR="00B42DA3" w:rsidRPr="00B42DA3">
        <w:rPr>
          <w:rFonts w:ascii="Times New Roman" w:hAnsi="Times New Roman"/>
          <w:sz w:val="24"/>
          <w:szCs w:val="24"/>
        </w:rPr>
        <w:t xml:space="preserve"> consultati</w:t>
      </w:r>
      <w:r w:rsidR="00523632">
        <w:rPr>
          <w:rFonts w:ascii="Times New Roman" w:hAnsi="Times New Roman"/>
          <w:sz w:val="24"/>
          <w:szCs w:val="24"/>
        </w:rPr>
        <w:t xml:space="preserve">f, </w:t>
      </w:r>
      <w:r w:rsidR="00B42DA3" w:rsidRPr="00B42DA3">
        <w:rPr>
          <w:rFonts w:ascii="Times New Roman" w:hAnsi="Times New Roman"/>
          <w:sz w:val="24"/>
          <w:szCs w:val="24"/>
        </w:rPr>
        <w:t>ouvert et transparent</w:t>
      </w:r>
      <w:r w:rsidR="00523632">
        <w:rPr>
          <w:rFonts w:ascii="Times New Roman" w:hAnsi="Times New Roman"/>
          <w:sz w:val="24"/>
          <w:szCs w:val="24"/>
        </w:rPr>
        <w:t xml:space="preserve"> faisant appel aux INDH</w:t>
      </w:r>
      <w:r w:rsidR="00454689" w:rsidRPr="00B42DA3">
        <w:rPr>
          <w:rFonts w:ascii="Times New Roman" w:hAnsi="Times New Roman"/>
          <w:sz w:val="24"/>
          <w:szCs w:val="24"/>
        </w:rPr>
        <w:t xml:space="preserve">, </w:t>
      </w:r>
      <w:r w:rsidR="002B4D95">
        <w:rPr>
          <w:rFonts w:ascii="Times New Roman" w:hAnsi="Times New Roman"/>
          <w:sz w:val="24"/>
          <w:szCs w:val="24"/>
        </w:rPr>
        <w:t>à des personnes de la société civile et autres personnes afin de considérer toute nomination éventuelle et formuler des recommandations auprès du gouvernement</w:t>
      </w:r>
      <w:r w:rsidR="00454689" w:rsidRPr="00B42DA3">
        <w:rPr>
          <w:rFonts w:ascii="Times New Roman" w:hAnsi="Times New Roman"/>
          <w:sz w:val="24"/>
          <w:szCs w:val="24"/>
        </w:rPr>
        <w:t xml:space="preserve">. </w:t>
      </w:r>
      <w:r w:rsidR="002B4D95" w:rsidRPr="004A00BD">
        <w:rPr>
          <w:rFonts w:ascii="Times New Roman" w:hAnsi="Times New Roman"/>
          <w:sz w:val="24"/>
          <w:szCs w:val="24"/>
        </w:rPr>
        <w:t xml:space="preserve">Les processus de sélection </w:t>
      </w:r>
      <w:r w:rsidR="00930DAB" w:rsidRPr="004A00BD">
        <w:rPr>
          <w:rFonts w:ascii="Times New Roman" w:hAnsi="Times New Roman"/>
          <w:sz w:val="24"/>
          <w:szCs w:val="24"/>
        </w:rPr>
        <w:t xml:space="preserve">au niveau national devraient inclure des listes bien claires des exigences  </w:t>
      </w:r>
      <w:r w:rsidR="00B738AF" w:rsidRPr="004A00BD">
        <w:rPr>
          <w:rFonts w:ascii="Times New Roman" w:hAnsi="Times New Roman"/>
          <w:sz w:val="24"/>
          <w:szCs w:val="24"/>
        </w:rPr>
        <w:t>requises par les candidats en vue de l’élection aux organes de traités</w:t>
      </w:r>
      <w:r w:rsidR="004A00BD" w:rsidRPr="004A00BD">
        <w:rPr>
          <w:rFonts w:ascii="Times New Roman" w:hAnsi="Times New Roman"/>
          <w:sz w:val="24"/>
          <w:szCs w:val="24"/>
        </w:rPr>
        <w:t xml:space="preserve"> et devraient promouvoir l’équilibre des genres au sein des comités</w:t>
      </w:r>
      <w:r w:rsidR="004A00BD">
        <w:rPr>
          <w:rFonts w:ascii="Times New Roman" w:hAnsi="Times New Roman"/>
          <w:sz w:val="24"/>
          <w:szCs w:val="24"/>
        </w:rPr>
        <w:t xml:space="preserve"> ainsi que l’accès des personnes</w:t>
      </w:r>
      <w:r w:rsidR="00B738AF" w:rsidRPr="004A00BD">
        <w:rPr>
          <w:rFonts w:ascii="Times New Roman" w:hAnsi="Times New Roman"/>
          <w:sz w:val="24"/>
          <w:szCs w:val="24"/>
        </w:rPr>
        <w:t xml:space="preserve"> </w:t>
      </w:r>
      <w:r w:rsidR="004A00BD">
        <w:rPr>
          <w:rFonts w:ascii="Times New Roman" w:hAnsi="Times New Roman"/>
          <w:sz w:val="24"/>
          <w:szCs w:val="24"/>
        </w:rPr>
        <w:t xml:space="preserve"> handicapées au sein de tous les comités</w:t>
      </w:r>
      <w:r w:rsidR="00124546" w:rsidRPr="004A00BD">
        <w:rPr>
          <w:rFonts w:ascii="Times New Roman" w:hAnsi="Times New Roman"/>
          <w:sz w:val="24"/>
          <w:szCs w:val="24"/>
        </w:rPr>
        <w:t>.</w:t>
      </w:r>
    </w:p>
    <w:p w:rsidR="00454689" w:rsidRPr="004A00BD" w:rsidRDefault="00454689"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4A00BD">
        <w:rPr>
          <w:rFonts w:ascii="Times New Roman" w:hAnsi="Times New Roman"/>
          <w:sz w:val="24"/>
          <w:szCs w:val="24"/>
          <w:u w:val="single"/>
        </w:rPr>
        <w:t>a</w:t>
      </w:r>
      <w:r w:rsidRPr="00AA2824">
        <w:rPr>
          <w:rFonts w:ascii="Times New Roman" w:hAnsi="Times New Roman"/>
          <w:sz w:val="24"/>
          <w:szCs w:val="24"/>
          <w:u w:val="single"/>
        </w:rPr>
        <w:t xml:space="preserve">ndations </w:t>
      </w:r>
      <w:r w:rsidR="004A00BD">
        <w:rPr>
          <w:rFonts w:ascii="Times New Roman" w:hAnsi="Times New Roman"/>
          <w:sz w:val="24"/>
          <w:szCs w:val="24"/>
          <w:u w:val="single"/>
        </w:rPr>
        <w:t xml:space="preserve">destinées </w:t>
      </w:r>
      <w:r w:rsidR="00F81321">
        <w:rPr>
          <w:rFonts w:ascii="Times New Roman" w:hAnsi="Times New Roman"/>
          <w:sz w:val="24"/>
          <w:szCs w:val="24"/>
          <w:u w:val="single"/>
        </w:rPr>
        <w:t>au HCDH</w:t>
      </w:r>
      <w:r w:rsidRPr="00AA2824">
        <w:rPr>
          <w:rFonts w:ascii="Times New Roman" w:hAnsi="Times New Roman"/>
          <w:sz w:val="24"/>
          <w:szCs w:val="24"/>
          <w:u w:val="single"/>
        </w:rPr>
        <w:t>/</w:t>
      </w:r>
      <w:r w:rsidR="004A00BD">
        <w:rPr>
          <w:rFonts w:ascii="Times New Roman" w:hAnsi="Times New Roman"/>
          <w:sz w:val="24"/>
          <w:szCs w:val="24"/>
          <w:u w:val="single"/>
        </w:rPr>
        <w:t>N</w:t>
      </w:r>
      <w:r w:rsidRPr="00AA2824">
        <w:rPr>
          <w:rFonts w:ascii="Times New Roman" w:hAnsi="Times New Roman"/>
          <w:sz w:val="24"/>
          <w:szCs w:val="24"/>
          <w:u w:val="single"/>
        </w:rPr>
        <w:t>U</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9A65B6" w:rsidRDefault="004A00B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9A65B6">
        <w:rPr>
          <w:rFonts w:ascii="Times New Roman" w:hAnsi="Times New Roman"/>
          <w:sz w:val="24"/>
          <w:szCs w:val="24"/>
        </w:rPr>
        <w:t>L</w:t>
      </w:r>
      <w:r w:rsidR="00F81321">
        <w:rPr>
          <w:rFonts w:ascii="Times New Roman" w:hAnsi="Times New Roman"/>
          <w:sz w:val="24"/>
          <w:szCs w:val="24"/>
        </w:rPr>
        <w:t>e HCDH</w:t>
      </w:r>
      <w:r w:rsidR="00B74051" w:rsidRPr="009A65B6">
        <w:rPr>
          <w:rFonts w:ascii="Times New Roman" w:hAnsi="Times New Roman"/>
          <w:sz w:val="24"/>
          <w:szCs w:val="24"/>
        </w:rPr>
        <w:t xml:space="preserve"> </w:t>
      </w:r>
      <w:r w:rsidRPr="009A65B6">
        <w:rPr>
          <w:rFonts w:ascii="Times New Roman" w:hAnsi="Times New Roman"/>
          <w:sz w:val="24"/>
          <w:szCs w:val="24"/>
        </w:rPr>
        <w:t xml:space="preserve">devrait préparer une note d’information </w:t>
      </w:r>
      <w:r w:rsidR="005D1183" w:rsidRPr="009A65B6">
        <w:rPr>
          <w:rFonts w:ascii="Times New Roman" w:hAnsi="Times New Roman"/>
          <w:sz w:val="24"/>
          <w:szCs w:val="24"/>
        </w:rPr>
        <w:t>de questions</w:t>
      </w:r>
      <w:r w:rsidRPr="009A65B6">
        <w:rPr>
          <w:rFonts w:ascii="Times New Roman" w:hAnsi="Times New Roman"/>
          <w:sz w:val="24"/>
          <w:szCs w:val="24"/>
        </w:rPr>
        <w:t xml:space="preserve"> pratiques  y compris ce</w:t>
      </w:r>
      <w:r w:rsidR="005D1183" w:rsidRPr="009A65B6">
        <w:rPr>
          <w:rFonts w:ascii="Times New Roman" w:hAnsi="Times New Roman"/>
          <w:sz w:val="24"/>
          <w:szCs w:val="24"/>
        </w:rPr>
        <w:t>lles</w:t>
      </w:r>
      <w:r w:rsidRPr="009A65B6">
        <w:rPr>
          <w:rFonts w:ascii="Times New Roman" w:hAnsi="Times New Roman"/>
          <w:sz w:val="24"/>
          <w:szCs w:val="24"/>
        </w:rPr>
        <w:t xml:space="preserve"> concernant les tâches des </w:t>
      </w:r>
      <w:r w:rsidR="005D1183" w:rsidRPr="009A65B6">
        <w:rPr>
          <w:rFonts w:ascii="Times New Roman" w:hAnsi="Times New Roman"/>
          <w:sz w:val="24"/>
          <w:szCs w:val="24"/>
        </w:rPr>
        <w:t>memb</w:t>
      </w:r>
      <w:r w:rsidR="009A65B6">
        <w:rPr>
          <w:rFonts w:ascii="Times New Roman" w:hAnsi="Times New Roman"/>
          <w:sz w:val="24"/>
          <w:szCs w:val="24"/>
        </w:rPr>
        <w:t>r</w:t>
      </w:r>
      <w:r w:rsidR="005D1183" w:rsidRPr="009A65B6">
        <w:rPr>
          <w:rFonts w:ascii="Times New Roman" w:hAnsi="Times New Roman"/>
          <w:sz w:val="24"/>
          <w:szCs w:val="24"/>
        </w:rPr>
        <w:t>es et qui devra être diffus</w:t>
      </w:r>
      <w:r w:rsidR="00F81321">
        <w:rPr>
          <w:rFonts w:ascii="Times New Roman" w:hAnsi="Times New Roman"/>
          <w:sz w:val="24"/>
          <w:szCs w:val="24"/>
        </w:rPr>
        <w:t>é</w:t>
      </w:r>
      <w:r w:rsidR="005D1183" w:rsidRPr="009A65B6">
        <w:rPr>
          <w:rFonts w:ascii="Times New Roman" w:hAnsi="Times New Roman"/>
          <w:sz w:val="24"/>
          <w:szCs w:val="24"/>
        </w:rPr>
        <w:t xml:space="preserve">e lors de l’organisation d’une élection </w:t>
      </w:r>
      <w:r w:rsidR="009A65B6" w:rsidRPr="009A65B6">
        <w:rPr>
          <w:rFonts w:ascii="Times New Roman" w:hAnsi="Times New Roman"/>
          <w:sz w:val="24"/>
          <w:szCs w:val="24"/>
        </w:rPr>
        <w:t xml:space="preserve">à tous les Etats habilités à nommer des candidats et des candidats potentiels et cette note devrait être </w:t>
      </w:r>
      <w:r w:rsidR="009A65B6">
        <w:rPr>
          <w:rFonts w:ascii="Times New Roman" w:hAnsi="Times New Roman"/>
          <w:sz w:val="24"/>
          <w:szCs w:val="24"/>
        </w:rPr>
        <w:t xml:space="preserve">disponible au </w:t>
      </w:r>
      <w:r w:rsidR="00F54851">
        <w:rPr>
          <w:rFonts w:ascii="Times New Roman" w:hAnsi="Times New Roman"/>
          <w:sz w:val="24"/>
          <w:szCs w:val="24"/>
        </w:rPr>
        <w:t>vu de tous</w:t>
      </w:r>
      <w:r w:rsidR="00B74051" w:rsidRPr="009A65B6">
        <w:rPr>
          <w:rFonts w:ascii="Times New Roman" w:hAnsi="Times New Roman"/>
          <w:sz w:val="24"/>
          <w:szCs w:val="24"/>
        </w:rPr>
        <w:t>.</w:t>
      </w:r>
    </w:p>
    <w:p w:rsidR="00B74051" w:rsidRPr="009A65B6" w:rsidRDefault="00B74051" w:rsidP="00484C84">
      <w:pPr>
        <w:spacing w:before="0" w:beforeAutospacing="0" w:after="0" w:afterAutospacing="0" w:line="276" w:lineRule="auto"/>
        <w:contextualSpacing/>
        <w:jc w:val="left"/>
        <w:rPr>
          <w:rFonts w:ascii="Times New Roman" w:hAnsi="Times New Roman"/>
          <w:b/>
          <w:sz w:val="24"/>
          <w:szCs w:val="24"/>
        </w:rPr>
      </w:pPr>
    </w:p>
    <w:p w:rsidR="00F042A1" w:rsidRPr="009A65B6" w:rsidRDefault="00F042A1" w:rsidP="00484C84">
      <w:pPr>
        <w:spacing w:before="0" w:beforeAutospacing="0" w:after="0" w:afterAutospacing="0" w:line="276" w:lineRule="auto"/>
        <w:contextualSpacing/>
        <w:jc w:val="left"/>
        <w:rPr>
          <w:rFonts w:ascii="Times New Roman" w:hAnsi="Times New Roman"/>
          <w:b/>
          <w:sz w:val="24"/>
          <w:szCs w:val="24"/>
        </w:rPr>
      </w:pPr>
    </w:p>
    <w:p w:rsidR="00B74051" w:rsidRPr="00713E7E" w:rsidRDefault="00B74051" w:rsidP="00484C84">
      <w:pPr>
        <w:spacing w:before="0" w:beforeAutospacing="0" w:after="0" w:afterAutospacing="0" w:line="276" w:lineRule="auto"/>
        <w:contextualSpacing/>
        <w:jc w:val="left"/>
        <w:rPr>
          <w:rFonts w:ascii="Times New Roman" w:hAnsi="Times New Roman"/>
          <w:b/>
          <w:sz w:val="24"/>
          <w:szCs w:val="24"/>
        </w:rPr>
      </w:pPr>
      <w:r w:rsidRPr="00713E7E">
        <w:rPr>
          <w:rFonts w:ascii="Times New Roman" w:hAnsi="Times New Roman"/>
          <w:b/>
          <w:sz w:val="24"/>
          <w:szCs w:val="24"/>
        </w:rPr>
        <w:t xml:space="preserve">Harmonisation </w:t>
      </w:r>
      <w:r w:rsidR="00F54851" w:rsidRPr="00713E7E">
        <w:rPr>
          <w:rFonts w:ascii="Times New Roman" w:hAnsi="Times New Roman"/>
          <w:b/>
          <w:sz w:val="24"/>
          <w:szCs w:val="24"/>
        </w:rPr>
        <w:t>des</w:t>
      </w:r>
      <w:r w:rsidR="00F81321">
        <w:rPr>
          <w:rFonts w:ascii="Times New Roman" w:hAnsi="Times New Roman"/>
          <w:b/>
          <w:sz w:val="24"/>
          <w:szCs w:val="24"/>
        </w:rPr>
        <w:t xml:space="preserve"> </w:t>
      </w:r>
      <w:r w:rsidR="00713E7E">
        <w:rPr>
          <w:rFonts w:ascii="Times New Roman" w:hAnsi="Times New Roman"/>
          <w:b/>
          <w:sz w:val="24"/>
          <w:szCs w:val="24"/>
        </w:rPr>
        <w:t>P</w:t>
      </w:r>
      <w:r w:rsidR="00F54851" w:rsidRPr="00713E7E">
        <w:rPr>
          <w:rFonts w:ascii="Times New Roman" w:hAnsi="Times New Roman"/>
          <w:b/>
          <w:sz w:val="24"/>
          <w:szCs w:val="24"/>
        </w:rPr>
        <w:t xml:space="preserve">rocédures </w:t>
      </w:r>
      <w:r w:rsidR="00D612F6" w:rsidRPr="00713E7E">
        <w:rPr>
          <w:rFonts w:ascii="Times New Roman" w:hAnsi="Times New Roman"/>
          <w:b/>
          <w:sz w:val="24"/>
          <w:szCs w:val="24"/>
        </w:rPr>
        <w:t xml:space="preserve">des </w:t>
      </w:r>
      <w:r w:rsidR="00713E7E">
        <w:rPr>
          <w:rFonts w:ascii="Times New Roman" w:hAnsi="Times New Roman"/>
          <w:b/>
          <w:sz w:val="24"/>
          <w:szCs w:val="24"/>
        </w:rPr>
        <w:t>O</w:t>
      </w:r>
      <w:r w:rsidR="00D612F6" w:rsidRPr="00713E7E">
        <w:rPr>
          <w:rFonts w:ascii="Times New Roman" w:hAnsi="Times New Roman"/>
          <w:b/>
          <w:sz w:val="24"/>
          <w:szCs w:val="24"/>
        </w:rPr>
        <w:t xml:space="preserve">rganes  de </w:t>
      </w:r>
      <w:r w:rsidR="00713E7E">
        <w:rPr>
          <w:rFonts w:ascii="Times New Roman" w:hAnsi="Times New Roman"/>
          <w:b/>
          <w:sz w:val="24"/>
          <w:szCs w:val="24"/>
        </w:rPr>
        <w:t>T</w:t>
      </w:r>
      <w:r w:rsidR="00D612F6" w:rsidRPr="00713E7E">
        <w:rPr>
          <w:rFonts w:ascii="Times New Roman" w:hAnsi="Times New Roman"/>
          <w:b/>
          <w:sz w:val="24"/>
          <w:szCs w:val="24"/>
        </w:rPr>
        <w:t>raités</w:t>
      </w:r>
    </w:p>
    <w:p w:rsidR="00B74051" w:rsidRPr="00713E7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965A0B" w:rsidRDefault="00713E7E"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C08DE">
        <w:rPr>
          <w:rFonts w:ascii="Times New Roman" w:eastAsia="PMingLiU" w:hAnsi="Times New Roman"/>
          <w:sz w:val="24"/>
          <w:szCs w:val="24"/>
          <w:lang w:eastAsia="zh-TW"/>
        </w:rPr>
        <w:t xml:space="preserve">L’harmonisation au sein du système </w:t>
      </w:r>
      <w:r w:rsidR="00583B73" w:rsidRPr="001C08DE">
        <w:rPr>
          <w:rFonts w:ascii="Times New Roman" w:eastAsia="PMingLiU" w:hAnsi="Times New Roman"/>
          <w:sz w:val="24"/>
          <w:szCs w:val="24"/>
          <w:lang w:eastAsia="zh-TW"/>
        </w:rPr>
        <w:t xml:space="preserve">de </w:t>
      </w:r>
      <w:r w:rsidR="00F81321">
        <w:rPr>
          <w:rFonts w:ascii="Times New Roman" w:eastAsia="PMingLiU" w:hAnsi="Times New Roman"/>
          <w:sz w:val="24"/>
          <w:szCs w:val="24"/>
          <w:lang w:eastAsia="zh-TW"/>
        </w:rPr>
        <w:t>soumission</w:t>
      </w:r>
      <w:r w:rsidR="00583B73" w:rsidRPr="001C08DE">
        <w:rPr>
          <w:rFonts w:ascii="Times New Roman" w:eastAsia="PMingLiU" w:hAnsi="Times New Roman"/>
          <w:sz w:val="24"/>
          <w:szCs w:val="24"/>
          <w:lang w:eastAsia="zh-TW"/>
        </w:rPr>
        <w:t xml:space="preserve"> des rapports </w:t>
      </w:r>
      <w:r w:rsidRPr="001C08DE">
        <w:rPr>
          <w:rFonts w:ascii="Times New Roman" w:eastAsia="PMingLiU" w:hAnsi="Times New Roman"/>
          <w:sz w:val="24"/>
          <w:szCs w:val="24"/>
          <w:lang w:eastAsia="zh-TW"/>
        </w:rPr>
        <w:t xml:space="preserve">des </w:t>
      </w:r>
      <w:r w:rsidR="004112AE" w:rsidRPr="001C08DE">
        <w:rPr>
          <w:rFonts w:ascii="Times New Roman" w:eastAsia="PMingLiU" w:hAnsi="Times New Roman"/>
          <w:sz w:val="24"/>
          <w:szCs w:val="24"/>
          <w:lang w:eastAsia="zh-TW"/>
        </w:rPr>
        <w:t>organ</w:t>
      </w:r>
      <w:r w:rsidR="00DB3492" w:rsidRPr="001C08DE">
        <w:rPr>
          <w:rFonts w:ascii="Times New Roman" w:eastAsia="PMingLiU" w:hAnsi="Times New Roman"/>
          <w:sz w:val="24"/>
          <w:szCs w:val="24"/>
          <w:lang w:eastAsia="zh-TW"/>
        </w:rPr>
        <w:t>e</w:t>
      </w:r>
      <w:r w:rsidR="004112AE" w:rsidRPr="001C08DE">
        <w:rPr>
          <w:rFonts w:ascii="Times New Roman" w:eastAsia="PMingLiU" w:hAnsi="Times New Roman"/>
          <w:sz w:val="24"/>
          <w:szCs w:val="24"/>
          <w:lang w:eastAsia="zh-TW"/>
        </w:rPr>
        <w:t>s de traités</w:t>
      </w:r>
      <w:r w:rsidRPr="001C08DE">
        <w:rPr>
          <w:rFonts w:ascii="Times New Roman" w:eastAsia="PMingLiU" w:hAnsi="Times New Roman"/>
          <w:sz w:val="24"/>
          <w:szCs w:val="24"/>
          <w:lang w:eastAsia="zh-TW"/>
        </w:rPr>
        <w:t xml:space="preserve"> </w:t>
      </w:r>
      <w:r w:rsidR="00583B73" w:rsidRPr="001C08DE">
        <w:rPr>
          <w:rFonts w:ascii="Times New Roman" w:eastAsia="PMingLiU" w:hAnsi="Times New Roman"/>
          <w:sz w:val="24"/>
          <w:szCs w:val="24"/>
          <w:lang w:eastAsia="zh-TW"/>
        </w:rPr>
        <w:t xml:space="preserve">et des procédures </w:t>
      </w:r>
      <w:r w:rsidR="001C08DE" w:rsidRPr="001C08DE">
        <w:rPr>
          <w:rFonts w:ascii="Times New Roman" w:eastAsia="PMingLiU" w:hAnsi="Times New Roman"/>
          <w:sz w:val="24"/>
          <w:szCs w:val="24"/>
          <w:lang w:eastAsia="zh-TW"/>
        </w:rPr>
        <w:t>de communication</w:t>
      </w:r>
      <w:r w:rsidR="00F81321">
        <w:rPr>
          <w:rFonts w:ascii="Times New Roman" w:eastAsia="PMingLiU" w:hAnsi="Times New Roman"/>
          <w:sz w:val="24"/>
          <w:szCs w:val="24"/>
          <w:lang w:eastAsia="zh-TW"/>
        </w:rPr>
        <w:t xml:space="preserve">s </w:t>
      </w:r>
      <w:r w:rsidR="001C08DE" w:rsidRPr="001C08DE">
        <w:rPr>
          <w:rFonts w:ascii="Times New Roman" w:eastAsia="PMingLiU" w:hAnsi="Times New Roman"/>
          <w:sz w:val="24"/>
          <w:szCs w:val="24"/>
          <w:lang w:eastAsia="zh-TW"/>
        </w:rPr>
        <w:t xml:space="preserve"> individuelles contribue </w:t>
      </w:r>
      <w:r w:rsidR="001C08DE">
        <w:rPr>
          <w:rFonts w:ascii="Times New Roman" w:eastAsia="PMingLiU" w:hAnsi="Times New Roman"/>
          <w:sz w:val="24"/>
          <w:szCs w:val="24"/>
          <w:lang w:eastAsia="zh-TW"/>
        </w:rPr>
        <w:t xml:space="preserve"> é</w:t>
      </w:r>
      <w:r w:rsidR="001C08DE" w:rsidRPr="001C08DE">
        <w:rPr>
          <w:rFonts w:ascii="Times New Roman" w:eastAsia="PMingLiU" w:hAnsi="Times New Roman"/>
          <w:sz w:val="24"/>
          <w:szCs w:val="24"/>
          <w:lang w:eastAsia="zh-TW"/>
        </w:rPr>
        <w:t xml:space="preserve">normément à leur </w:t>
      </w:r>
      <w:r w:rsidR="001C08DE">
        <w:rPr>
          <w:rFonts w:ascii="Times New Roman" w:eastAsia="PMingLiU" w:hAnsi="Times New Roman"/>
          <w:sz w:val="24"/>
          <w:szCs w:val="24"/>
          <w:lang w:eastAsia="zh-TW"/>
        </w:rPr>
        <w:t>efficacité et leur efficience et à une meilleure promotion des droits de l’homme et à la protection des victimes des violations des droits de l’homme</w:t>
      </w:r>
      <w:r w:rsidR="00B74051" w:rsidRPr="001C08DE">
        <w:rPr>
          <w:rFonts w:ascii="Times New Roman" w:eastAsia="PMingLiU" w:hAnsi="Times New Roman"/>
          <w:sz w:val="24"/>
          <w:szCs w:val="24"/>
          <w:lang w:eastAsia="zh-TW"/>
        </w:rPr>
        <w:t>.</w:t>
      </w:r>
      <w:r w:rsidR="00B74051" w:rsidRPr="001C08DE">
        <w:rPr>
          <w:rFonts w:ascii="Times New Roman" w:hAnsi="Times New Roman"/>
          <w:sz w:val="24"/>
          <w:szCs w:val="24"/>
        </w:rPr>
        <w:t xml:space="preserve"> </w:t>
      </w:r>
      <w:r w:rsidR="009E0991" w:rsidRPr="009E0991">
        <w:rPr>
          <w:rFonts w:ascii="Times New Roman" w:hAnsi="Times New Roman"/>
          <w:sz w:val="24"/>
          <w:szCs w:val="24"/>
        </w:rPr>
        <w:t xml:space="preserve">Toute harmonisation insuffisante des méthodes de travail et des modalités d’interaction avec les intervenants réduit leur capacité à contribuer de manière </w:t>
      </w:r>
      <w:r w:rsidR="009E0991">
        <w:rPr>
          <w:rFonts w:ascii="Times New Roman" w:hAnsi="Times New Roman"/>
          <w:sz w:val="24"/>
          <w:szCs w:val="24"/>
        </w:rPr>
        <w:t xml:space="preserve">significative aux travaux du système des organes </w:t>
      </w:r>
      <w:r w:rsidR="00FE7982">
        <w:rPr>
          <w:rFonts w:ascii="Times New Roman" w:hAnsi="Times New Roman"/>
          <w:sz w:val="24"/>
          <w:szCs w:val="24"/>
        </w:rPr>
        <w:t xml:space="preserve">de traités.  </w:t>
      </w:r>
      <w:r w:rsidR="00FE7982" w:rsidRPr="00965A0B">
        <w:rPr>
          <w:rFonts w:ascii="Times New Roman" w:hAnsi="Times New Roman"/>
          <w:sz w:val="24"/>
          <w:szCs w:val="24"/>
        </w:rPr>
        <w:t>Une plus grande coh</w:t>
      </w:r>
      <w:r w:rsidR="00A86259" w:rsidRPr="00965A0B">
        <w:rPr>
          <w:rFonts w:ascii="Times New Roman" w:hAnsi="Times New Roman"/>
          <w:sz w:val="24"/>
          <w:szCs w:val="24"/>
        </w:rPr>
        <w:t>é</w:t>
      </w:r>
      <w:r w:rsidR="00FE7982" w:rsidRPr="00965A0B">
        <w:rPr>
          <w:rFonts w:ascii="Times New Roman" w:hAnsi="Times New Roman"/>
          <w:sz w:val="24"/>
          <w:szCs w:val="24"/>
        </w:rPr>
        <w:t>rence est nécessaire</w:t>
      </w:r>
      <w:r w:rsidR="001E64AF" w:rsidRPr="00965A0B">
        <w:rPr>
          <w:rFonts w:ascii="Times New Roman" w:hAnsi="Times New Roman"/>
          <w:sz w:val="24"/>
          <w:szCs w:val="24"/>
        </w:rPr>
        <w:t xml:space="preserve"> afin d</w:t>
      </w:r>
      <w:r w:rsidR="00F81321">
        <w:rPr>
          <w:rFonts w:ascii="Times New Roman" w:hAnsi="Times New Roman"/>
          <w:sz w:val="24"/>
          <w:szCs w:val="24"/>
        </w:rPr>
        <w:t>’arriver à une</w:t>
      </w:r>
      <w:r w:rsidR="001E64AF" w:rsidRPr="00965A0B">
        <w:rPr>
          <w:rFonts w:ascii="Times New Roman" w:hAnsi="Times New Roman"/>
          <w:sz w:val="24"/>
          <w:szCs w:val="24"/>
        </w:rPr>
        <w:t xml:space="preserve"> efficacité</w:t>
      </w:r>
      <w:r w:rsidR="00A86259" w:rsidRPr="00965A0B">
        <w:rPr>
          <w:rFonts w:ascii="Times New Roman" w:hAnsi="Times New Roman"/>
          <w:sz w:val="24"/>
          <w:szCs w:val="24"/>
        </w:rPr>
        <w:t xml:space="preserve">, une accessibilité </w:t>
      </w:r>
      <w:r w:rsidR="00965A0B" w:rsidRPr="00965A0B">
        <w:rPr>
          <w:rFonts w:ascii="Times New Roman" w:hAnsi="Times New Roman"/>
          <w:sz w:val="24"/>
          <w:szCs w:val="24"/>
        </w:rPr>
        <w:t>et un impact sur le terrain</w:t>
      </w:r>
      <w:r w:rsidR="00B74051" w:rsidRPr="00965A0B">
        <w:rPr>
          <w:rFonts w:ascii="Times New Roman" w:hAnsi="Times New Roman"/>
          <w:sz w:val="24"/>
          <w:szCs w:val="24"/>
        </w:rPr>
        <w:t>.</w:t>
      </w:r>
    </w:p>
    <w:p w:rsidR="00B74051" w:rsidRPr="00965A0B" w:rsidRDefault="00B74051" w:rsidP="00484C84">
      <w:pPr>
        <w:spacing w:before="0" w:beforeAutospacing="0" w:after="0" w:afterAutospacing="0" w:line="276" w:lineRule="auto"/>
        <w:ind w:left="720"/>
        <w:contextualSpacing/>
        <w:jc w:val="left"/>
        <w:rPr>
          <w:rFonts w:ascii="Times New Roman" w:eastAsia="PMingLiU" w:hAnsi="Times New Roman"/>
          <w:sz w:val="24"/>
          <w:szCs w:val="24"/>
          <w:lang w:eastAsia="zh-TW"/>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965A0B">
        <w:rPr>
          <w:rFonts w:ascii="Times New Roman" w:hAnsi="Times New Roman"/>
          <w:sz w:val="24"/>
          <w:szCs w:val="24"/>
          <w:u w:val="single"/>
        </w:rPr>
        <w:t>a</w:t>
      </w:r>
      <w:r w:rsidRPr="00AA2824">
        <w:rPr>
          <w:rFonts w:ascii="Times New Roman" w:hAnsi="Times New Roman"/>
          <w:sz w:val="24"/>
          <w:szCs w:val="24"/>
          <w:u w:val="single"/>
        </w:rPr>
        <w:t xml:space="preserve">ndations </w:t>
      </w:r>
      <w:r w:rsidR="00965A0B">
        <w:rPr>
          <w:rFonts w:ascii="Times New Roman" w:hAnsi="Times New Roman"/>
          <w:sz w:val="24"/>
          <w:szCs w:val="24"/>
          <w:u w:val="single"/>
        </w:rPr>
        <w:t xml:space="preserve"> destinées aux </w:t>
      </w:r>
      <w:r w:rsidR="00F81321">
        <w:rPr>
          <w:rFonts w:ascii="Times New Roman" w:hAnsi="Times New Roman"/>
          <w:sz w:val="24"/>
          <w:szCs w:val="24"/>
          <w:u w:val="single"/>
        </w:rPr>
        <w:t>O</w:t>
      </w:r>
      <w:r w:rsidR="00965A0B">
        <w:rPr>
          <w:rFonts w:ascii="Times New Roman" w:hAnsi="Times New Roman"/>
          <w:sz w:val="24"/>
          <w:szCs w:val="24"/>
          <w:u w:val="single"/>
        </w:rPr>
        <w:t>rganes</w:t>
      </w:r>
      <w:r w:rsidR="00AF4D23">
        <w:rPr>
          <w:rFonts w:ascii="Times New Roman" w:hAnsi="Times New Roman"/>
          <w:sz w:val="24"/>
          <w:szCs w:val="24"/>
          <w:u w:val="single"/>
        </w:rPr>
        <w:t xml:space="preserve"> de </w:t>
      </w:r>
      <w:r w:rsidR="00F81321">
        <w:rPr>
          <w:rFonts w:ascii="Times New Roman" w:hAnsi="Times New Roman"/>
          <w:sz w:val="24"/>
          <w:szCs w:val="24"/>
          <w:u w:val="single"/>
        </w:rPr>
        <w:t>T</w:t>
      </w:r>
      <w:r w:rsidR="00AF4D23">
        <w:rPr>
          <w:rFonts w:ascii="Times New Roman" w:hAnsi="Times New Roman"/>
          <w:sz w:val="24"/>
          <w:szCs w:val="24"/>
          <w:u w:val="single"/>
        </w:rPr>
        <w:t>raités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Default="002A3AB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E1504">
        <w:rPr>
          <w:rFonts w:ascii="Times New Roman" w:eastAsia="PMingLiU" w:hAnsi="Times New Roman"/>
          <w:sz w:val="24"/>
          <w:szCs w:val="24"/>
          <w:lang w:eastAsia="zh-TW"/>
        </w:rPr>
        <w:t xml:space="preserve">Les </w:t>
      </w:r>
      <w:r w:rsidR="0094476E" w:rsidRPr="007E1504">
        <w:rPr>
          <w:rFonts w:ascii="Times New Roman" w:eastAsia="PMingLiU" w:hAnsi="Times New Roman"/>
          <w:sz w:val="24"/>
          <w:szCs w:val="24"/>
          <w:lang w:eastAsia="zh-TW"/>
        </w:rPr>
        <w:t>organ</w:t>
      </w:r>
      <w:r w:rsidR="003D4EFB">
        <w:rPr>
          <w:rFonts w:ascii="Times New Roman" w:eastAsia="PMingLiU" w:hAnsi="Times New Roman"/>
          <w:sz w:val="24"/>
          <w:szCs w:val="24"/>
          <w:lang w:eastAsia="zh-TW"/>
        </w:rPr>
        <w:t>e</w:t>
      </w:r>
      <w:r w:rsidR="0094476E" w:rsidRPr="007E1504">
        <w:rPr>
          <w:rFonts w:ascii="Times New Roman" w:eastAsia="PMingLiU" w:hAnsi="Times New Roman"/>
          <w:sz w:val="24"/>
          <w:szCs w:val="24"/>
          <w:lang w:eastAsia="zh-TW"/>
        </w:rPr>
        <w:t xml:space="preserve">s de </w:t>
      </w:r>
      <w:r w:rsidR="004B4380" w:rsidRPr="007E1504">
        <w:rPr>
          <w:rFonts w:ascii="Times New Roman" w:eastAsia="PMingLiU" w:hAnsi="Times New Roman"/>
          <w:sz w:val="24"/>
          <w:szCs w:val="24"/>
          <w:lang w:eastAsia="zh-TW"/>
        </w:rPr>
        <w:t>trait</w:t>
      </w:r>
      <w:r w:rsidR="00015227">
        <w:rPr>
          <w:rFonts w:ascii="Times New Roman" w:eastAsia="PMingLiU" w:hAnsi="Times New Roman"/>
          <w:sz w:val="24"/>
          <w:szCs w:val="24"/>
          <w:lang w:eastAsia="zh-TW"/>
        </w:rPr>
        <w:t>é</w:t>
      </w:r>
      <w:r w:rsidR="004B4380" w:rsidRPr="007E1504">
        <w:rPr>
          <w:rFonts w:ascii="Times New Roman" w:eastAsia="PMingLiU" w:hAnsi="Times New Roman"/>
          <w:sz w:val="24"/>
          <w:szCs w:val="24"/>
          <w:lang w:eastAsia="zh-TW"/>
        </w:rPr>
        <w:t xml:space="preserve">s devraient s’assurer que les présidents des comités </w:t>
      </w:r>
      <w:r w:rsidR="00D4589D" w:rsidRPr="007E1504">
        <w:rPr>
          <w:rFonts w:ascii="Times New Roman" w:eastAsia="PMingLiU" w:hAnsi="Times New Roman"/>
          <w:sz w:val="24"/>
          <w:szCs w:val="24"/>
          <w:lang w:eastAsia="zh-TW"/>
        </w:rPr>
        <w:t>sont habilités à prendre</w:t>
      </w:r>
      <w:r w:rsidR="00D25832" w:rsidRPr="007E1504">
        <w:rPr>
          <w:rFonts w:ascii="Times New Roman" w:eastAsia="PMingLiU" w:hAnsi="Times New Roman"/>
          <w:sz w:val="24"/>
          <w:szCs w:val="24"/>
          <w:lang w:eastAsia="zh-TW"/>
        </w:rPr>
        <w:t xml:space="preserve"> </w:t>
      </w:r>
      <w:r w:rsidR="00D4589D" w:rsidRPr="007E1504">
        <w:rPr>
          <w:rFonts w:ascii="Times New Roman" w:eastAsia="PMingLiU" w:hAnsi="Times New Roman"/>
          <w:sz w:val="24"/>
          <w:szCs w:val="24"/>
          <w:lang w:eastAsia="zh-TW"/>
        </w:rPr>
        <w:t>des d</w:t>
      </w:r>
      <w:r w:rsidR="00D25832" w:rsidRPr="007E1504">
        <w:rPr>
          <w:rFonts w:ascii="Times New Roman" w:eastAsia="PMingLiU" w:hAnsi="Times New Roman"/>
          <w:sz w:val="24"/>
          <w:szCs w:val="24"/>
          <w:lang w:eastAsia="zh-TW"/>
        </w:rPr>
        <w:t>é</w:t>
      </w:r>
      <w:r w:rsidR="00D4589D" w:rsidRPr="007E1504">
        <w:rPr>
          <w:rFonts w:ascii="Times New Roman" w:eastAsia="PMingLiU" w:hAnsi="Times New Roman"/>
          <w:sz w:val="24"/>
          <w:szCs w:val="24"/>
          <w:lang w:eastAsia="zh-TW"/>
        </w:rPr>
        <w:t>cisions en ce qui concerne les m</w:t>
      </w:r>
      <w:r w:rsidR="00680BBC" w:rsidRPr="007E1504">
        <w:rPr>
          <w:rFonts w:ascii="Times New Roman" w:eastAsia="PMingLiU" w:hAnsi="Times New Roman"/>
          <w:sz w:val="24"/>
          <w:szCs w:val="24"/>
          <w:lang w:eastAsia="zh-TW"/>
        </w:rPr>
        <w:t>é</w:t>
      </w:r>
      <w:r w:rsidR="00D4589D" w:rsidRPr="007E1504">
        <w:rPr>
          <w:rFonts w:ascii="Times New Roman" w:eastAsia="PMingLiU" w:hAnsi="Times New Roman"/>
          <w:sz w:val="24"/>
          <w:szCs w:val="24"/>
          <w:lang w:eastAsia="zh-TW"/>
        </w:rPr>
        <w:t>thod</w:t>
      </w:r>
      <w:r w:rsidR="00680BBC" w:rsidRPr="007E1504">
        <w:rPr>
          <w:rFonts w:ascii="Times New Roman" w:eastAsia="PMingLiU" w:hAnsi="Times New Roman"/>
          <w:sz w:val="24"/>
          <w:szCs w:val="24"/>
          <w:lang w:eastAsia="zh-TW"/>
        </w:rPr>
        <w:t>e</w:t>
      </w:r>
      <w:r w:rsidR="00D4589D" w:rsidRPr="007E1504">
        <w:rPr>
          <w:rFonts w:ascii="Times New Roman" w:eastAsia="PMingLiU" w:hAnsi="Times New Roman"/>
          <w:sz w:val="24"/>
          <w:szCs w:val="24"/>
          <w:lang w:eastAsia="zh-TW"/>
        </w:rPr>
        <w:t xml:space="preserve">s de travail et les </w:t>
      </w:r>
      <w:r w:rsidR="007F0AA2" w:rsidRPr="007E1504">
        <w:rPr>
          <w:rFonts w:ascii="Times New Roman" w:eastAsia="PMingLiU" w:hAnsi="Times New Roman"/>
          <w:sz w:val="24"/>
          <w:szCs w:val="24"/>
          <w:lang w:eastAsia="zh-TW"/>
        </w:rPr>
        <w:t>proc</w:t>
      </w:r>
      <w:r w:rsidR="00A473BB">
        <w:rPr>
          <w:rFonts w:ascii="Times New Roman" w:eastAsia="PMingLiU" w:hAnsi="Times New Roman"/>
          <w:sz w:val="24"/>
          <w:szCs w:val="24"/>
          <w:lang w:eastAsia="zh-TW"/>
        </w:rPr>
        <w:t>é</w:t>
      </w:r>
      <w:r w:rsidR="007F0AA2" w:rsidRPr="007E1504">
        <w:rPr>
          <w:rFonts w:ascii="Times New Roman" w:eastAsia="PMingLiU" w:hAnsi="Times New Roman"/>
          <w:sz w:val="24"/>
          <w:szCs w:val="24"/>
          <w:lang w:eastAsia="zh-TW"/>
        </w:rPr>
        <w:t xml:space="preserve">dures qui sont communes au sein du système des </w:t>
      </w:r>
      <w:r w:rsidR="007E1504" w:rsidRPr="007E1504">
        <w:rPr>
          <w:rFonts w:ascii="Times New Roman" w:eastAsia="PMingLiU" w:hAnsi="Times New Roman"/>
          <w:sz w:val="24"/>
          <w:szCs w:val="24"/>
          <w:lang w:eastAsia="zh-TW"/>
        </w:rPr>
        <w:t>organ</w:t>
      </w:r>
      <w:r w:rsidR="007E1504">
        <w:rPr>
          <w:rFonts w:ascii="Times New Roman" w:eastAsia="PMingLiU" w:hAnsi="Times New Roman"/>
          <w:sz w:val="24"/>
          <w:szCs w:val="24"/>
          <w:lang w:eastAsia="zh-TW"/>
        </w:rPr>
        <w:t>e</w:t>
      </w:r>
      <w:r w:rsidR="007E1504" w:rsidRPr="007E1504">
        <w:rPr>
          <w:rFonts w:ascii="Times New Roman" w:eastAsia="PMingLiU" w:hAnsi="Times New Roman"/>
          <w:sz w:val="24"/>
          <w:szCs w:val="24"/>
          <w:lang w:eastAsia="zh-TW"/>
        </w:rPr>
        <w:t>s de</w:t>
      </w:r>
      <w:r w:rsidRPr="007E1504">
        <w:rPr>
          <w:rFonts w:ascii="Times New Roman" w:eastAsia="PMingLiU" w:hAnsi="Times New Roman"/>
          <w:sz w:val="24"/>
          <w:szCs w:val="24"/>
          <w:lang w:eastAsia="zh-TW"/>
        </w:rPr>
        <w:t xml:space="preserve"> </w:t>
      </w:r>
      <w:r w:rsidR="0014335D">
        <w:rPr>
          <w:rFonts w:ascii="Times New Roman" w:eastAsia="PMingLiU" w:hAnsi="Times New Roman"/>
          <w:sz w:val="24"/>
          <w:szCs w:val="24"/>
          <w:lang w:eastAsia="zh-TW"/>
        </w:rPr>
        <w:t>traités</w:t>
      </w:r>
      <w:r w:rsidR="00E71E53">
        <w:rPr>
          <w:rFonts w:ascii="Times New Roman" w:eastAsia="PMingLiU" w:hAnsi="Times New Roman"/>
          <w:sz w:val="24"/>
          <w:szCs w:val="24"/>
          <w:lang w:eastAsia="zh-TW"/>
        </w:rPr>
        <w:t xml:space="preserve"> et qui ont déjà fait l’objet de discussions et convenues par chaque comité, avec référence </w:t>
      </w:r>
      <w:r w:rsidR="00A473BB">
        <w:rPr>
          <w:rFonts w:ascii="Times New Roman" w:eastAsia="PMingLiU" w:hAnsi="Times New Roman"/>
          <w:sz w:val="24"/>
          <w:szCs w:val="24"/>
          <w:lang w:eastAsia="zh-TW"/>
        </w:rPr>
        <w:t xml:space="preserve">spécifique à la </w:t>
      </w:r>
      <w:r w:rsidR="00F81321">
        <w:rPr>
          <w:rFonts w:ascii="Times New Roman" w:eastAsia="PMingLiU" w:hAnsi="Times New Roman"/>
          <w:sz w:val="24"/>
          <w:szCs w:val="24"/>
          <w:lang w:eastAsia="zh-TW"/>
        </w:rPr>
        <w:t>soumission</w:t>
      </w:r>
      <w:r w:rsidR="00A473BB">
        <w:rPr>
          <w:rFonts w:ascii="Times New Roman" w:eastAsia="PMingLiU" w:hAnsi="Times New Roman"/>
          <w:sz w:val="24"/>
          <w:szCs w:val="24"/>
          <w:lang w:eastAsia="zh-TW"/>
        </w:rPr>
        <w:t xml:space="preserve"> des rapports et aux procédures de communications individuelles</w:t>
      </w:r>
      <w:r w:rsidR="00B74051" w:rsidRPr="007E1504">
        <w:rPr>
          <w:rFonts w:ascii="Times New Roman" w:hAnsi="Times New Roman"/>
          <w:sz w:val="24"/>
          <w:szCs w:val="24"/>
        </w:rPr>
        <w:t xml:space="preserve">. </w:t>
      </w:r>
      <w:r w:rsidR="00383C8F" w:rsidRPr="003651AA">
        <w:rPr>
          <w:rFonts w:ascii="Times New Roman" w:hAnsi="Times New Roman"/>
          <w:sz w:val="24"/>
          <w:szCs w:val="24"/>
        </w:rPr>
        <w:t xml:space="preserve">Une telle mesure devra être mise en œuvre par tous les </w:t>
      </w:r>
      <w:r w:rsidR="00EA6800" w:rsidRPr="003651AA">
        <w:rPr>
          <w:rFonts w:ascii="Times New Roman" w:hAnsi="Times New Roman"/>
          <w:sz w:val="24"/>
          <w:szCs w:val="24"/>
        </w:rPr>
        <w:t xml:space="preserve">organes </w:t>
      </w:r>
      <w:r w:rsidR="00EF2E0E" w:rsidRPr="003651AA">
        <w:rPr>
          <w:rFonts w:ascii="Times New Roman" w:hAnsi="Times New Roman"/>
          <w:sz w:val="24"/>
          <w:szCs w:val="24"/>
        </w:rPr>
        <w:t xml:space="preserve">de </w:t>
      </w:r>
      <w:r w:rsidR="003651AA" w:rsidRPr="003651AA">
        <w:rPr>
          <w:rFonts w:ascii="Times New Roman" w:hAnsi="Times New Roman"/>
          <w:sz w:val="24"/>
          <w:szCs w:val="24"/>
        </w:rPr>
        <w:t>trait</w:t>
      </w:r>
      <w:r w:rsidR="00F81321">
        <w:rPr>
          <w:rFonts w:ascii="Times New Roman" w:hAnsi="Times New Roman"/>
          <w:sz w:val="24"/>
          <w:szCs w:val="24"/>
        </w:rPr>
        <w:t>é</w:t>
      </w:r>
      <w:r w:rsidR="003651AA" w:rsidRPr="003651AA">
        <w:rPr>
          <w:rFonts w:ascii="Times New Roman" w:hAnsi="Times New Roman"/>
          <w:sz w:val="24"/>
          <w:szCs w:val="24"/>
        </w:rPr>
        <w:t>s, à moins que par</w:t>
      </w:r>
      <w:r w:rsidR="00F81321">
        <w:rPr>
          <w:rFonts w:ascii="Times New Roman" w:hAnsi="Times New Roman"/>
          <w:sz w:val="24"/>
          <w:szCs w:val="24"/>
        </w:rPr>
        <w:t xml:space="preserve"> </w:t>
      </w:r>
      <w:r w:rsidR="003651AA" w:rsidRPr="003651AA">
        <w:rPr>
          <w:rFonts w:ascii="Times New Roman" w:hAnsi="Times New Roman"/>
          <w:sz w:val="24"/>
          <w:szCs w:val="24"/>
        </w:rPr>
        <w:t xml:space="preserve">la suite un des comités </w:t>
      </w:r>
      <w:r w:rsidR="003651AA">
        <w:rPr>
          <w:rFonts w:ascii="Times New Roman" w:hAnsi="Times New Roman"/>
          <w:sz w:val="24"/>
          <w:szCs w:val="24"/>
        </w:rPr>
        <w:t>se dissocie de celle-ci</w:t>
      </w:r>
      <w:r w:rsidR="00B74051" w:rsidRPr="003651AA">
        <w:rPr>
          <w:rFonts w:ascii="Times New Roman" w:hAnsi="Times New Roman"/>
          <w:sz w:val="24"/>
          <w:szCs w:val="24"/>
        </w:rPr>
        <w:t>.</w:t>
      </w:r>
    </w:p>
    <w:p w:rsidR="0093463A" w:rsidRPr="003651AA" w:rsidRDefault="0093463A" w:rsidP="0093463A">
      <w:pPr>
        <w:spacing w:before="0" w:beforeAutospacing="0" w:after="0" w:afterAutospacing="0" w:line="276" w:lineRule="auto"/>
        <w:ind w:left="502"/>
        <w:contextualSpacing/>
        <w:jc w:val="left"/>
        <w:rPr>
          <w:rFonts w:ascii="Times New Roman" w:hAnsi="Times New Roman"/>
          <w:sz w:val="24"/>
          <w:szCs w:val="24"/>
        </w:rPr>
      </w:pPr>
    </w:p>
    <w:p w:rsidR="00B74051" w:rsidRPr="00CF3D97" w:rsidRDefault="003651AA"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CF3D97">
        <w:rPr>
          <w:rFonts w:ascii="Times New Roman" w:eastAsia="PMingLiU" w:hAnsi="Times New Roman"/>
          <w:sz w:val="24"/>
          <w:szCs w:val="24"/>
          <w:lang w:eastAsia="zh-TW"/>
        </w:rPr>
        <w:t xml:space="preserve">La Réunion </w:t>
      </w:r>
      <w:r w:rsidR="00A75815" w:rsidRPr="00CF3D97">
        <w:rPr>
          <w:rFonts w:ascii="Times New Roman" w:eastAsia="PMingLiU" w:hAnsi="Times New Roman"/>
          <w:sz w:val="24"/>
          <w:szCs w:val="24"/>
          <w:lang w:eastAsia="zh-TW"/>
        </w:rPr>
        <w:t>Annuelle des Pr</w:t>
      </w:r>
      <w:r w:rsidR="00C46E96">
        <w:rPr>
          <w:rFonts w:ascii="Times New Roman" w:eastAsia="PMingLiU" w:hAnsi="Times New Roman"/>
          <w:sz w:val="24"/>
          <w:szCs w:val="24"/>
          <w:lang w:eastAsia="zh-TW"/>
        </w:rPr>
        <w:t>é</w:t>
      </w:r>
      <w:r w:rsidR="00A75815" w:rsidRPr="00CF3D97">
        <w:rPr>
          <w:rFonts w:ascii="Times New Roman" w:eastAsia="PMingLiU" w:hAnsi="Times New Roman"/>
          <w:sz w:val="24"/>
          <w:szCs w:val="24"/>
          <w:lang w:eastAsia="zh-TW"/>
        </w:rPr>
        <w:t xml:space="preserve">sidents des organes </w:t>
      </w:r>
      <w:r w:rsidR="00A8569F" w:rsidRPr="00CF3D97">
        <w:rPr>
          <w:rFonts w:ascii="Times New Roman" w:eastAsia="PMingLiU" w:hAnsi="Times New Roman"/>
          <w:sz w:val="24"/>
          <w:szCs w:val="24"/>
          <w:lang w:eastAsia="zh-TW"/>
        </w:rPr>
        <w:t xml:space="preserve">de </w:t>
      </w:r>
      <w:r w:rsidR="006A0CE7" w:rsidRPr="00CF3D97">
        <w:rPr>
          <w:rFonts w:ascii="Times New Roman" w:eastAsia="PMingLiU" w:hAnsi="Times New Roman"/>
          <w:sz w:val="24"/>
          <w:szCs w:val="24"/>
          <w:lang w:eastAsia="zh-TW"/>
        </w:rPr>
        <w:t>traités, ainsi que les r</w:t>
      </w:r>
      <w:r w:rsidR="00CF3D97" w:rsidRPr="00CF3D97">
        <w:rPr>
          <w:rFonts w:ascii="Times New Roman" w:eastAsia="PMingLiU" w:hAnsi="Times New Roman"/>
          <w:sz w:val="24"/>
          <w:szCs w:val="24"/>
          <w:lang w:eastAsia="zh-TW"/>
        </w:rPr>
        <w:t>é</w:t>
      </w:r>
      <w:r w:rsidR="006A0CE7" w:rsidRPr="00CF3D97">
        <w:rPr>
          <w:rFonts w:ascii="Times New Roman" w:eastAsia="PMingLiU" w:hAnsi="Times New Roman"/>
          <w:sz w:val="24"/>
          <w:szCs w:val="24"/>
          <w:lang w:eastAsia="zh-TW"/>
        </w:rPr>
        <w:t>unions des group</w:t>
      </w:r>
      <w:r w:rsidR="0076441D">
        <w:rPr>
          <w:rFonts w:ascii="Times New Roman" w:eastAsia="PMingLiU" w:hAnsi="Times New Roman"/>
          <w:sz w:val="24"/>
          <w:szCs w:val="24"/>
          <w:lang w:eastAsia="zh-TW"/>
        </w:rPr>
        <w:t>e</w:t>
      </w:r>
      <w:r w:rsidR="006A0CE7" w:rsidRPr="00CF3D97">
        <w:rPr>
          <w:rFonts w:ascii="Times New Roman" w:eastAsia="PMingLiU" w:hAnsi="Times New Roman"/>
          <w:sz w:val="24"/>
          <w:szCs w:val="24"/>
          <w:lang w:eastAsia="zh-TW"/>
        </w:rPr>
        <w:t>s de travail y aff</w:t>
      </w:r>
      <w:r w:rsidR="008A5DFD">
        <w:rPr>
          <w:rFonts w:ascii="Times New Roman" w:eastAsia="PMingLiU" w:hAnsi="Times New Roman"/>
          <w:sz w:val="24"/>
          <w:szCs w:val="24"/>
          <w:lang w:eastAsia="zh-TW"/>
        </w:rPr>
        <w:t>é</w:t>
      </w:r>
      <w:r w:rsidR="006A0CE7" w:rsidRPr="00CF3D97">
        <w:rPr>
          <w:rFonts w:ascii="Times New Roman" w:eastAsia="PMingLiU" w:hAnsi="Times New Roman"/>
          <w:sz w:val="24"/>
          <w:szCs w:val="24"/>
          <w:lang w:eastAsia="zh-TW"/>
        </w:rPr>
        <w:t xml:space="preserve">rents, constituent des contextes </w:t>
      </w:r>
      <w:r w:rsidR="00CF3D97" w:rsidRPr="00CF3D97">
        <w:rPr>
          <w:rFonts w:ascii="Times New Roman" w:eastAsia="PMingLiU" w:hAnsi="Times New Roman"/>
          <w:sz w:val="24"/>
          <w:szCs w:val="24"/>
          <w:lang w:eastAsia="zh-TW"/>
        </w:rPr>
        <w:t>importants pour l’harmonisation</w:t>
      </w:r>
      <w:r w:rsidR="00B74051" w:rsidRPr="00CF3D97">
        <w:rPr>
          <w:rFonts w:ascii="Times New Roman" w:eastAsia="PMingLiU" w:hAnsi="Times New Roman"/>
          <w:sz w:val="24"/>
          <w:szCs w:val="24"/>
          <w:lang w:eastAsia="zh-TW"/>
        </w:rPr>
        <w:t xml:space="preserve"> </w:t>
      </w:r>
      <w:r w:rsidR="00751D34">
        <w:rPr>
          <w:rFonts w:ascii="Times New Roman" w:eastAsia="PMingLiU" w:hAnsi="Times New Roman"/>
          <w:sz w:val="24"/>
          <w:szCs w:val="24"/>
          <w:lang w:eastAsia="zh-TW"/>
        </w:rPr>
        <w:t xml:space="preserve">des méthodes de travail des organes </w:t>
      </w:r>
      <w:r w:rsidR="000355B2">
        <w:rPr>
          <w:rFonts w:ascii="Times New Roman" w:eastAsia="PMingLiU" w:hAnsi="Times New Roman"/>
          <w:sz w:val="24"/>
          <w:szCs w:val="24"/>
          <w:lang w:eastAsia="zh-TW"/>
        </w:rPr>
        <w:t>des traités</w:t>
      </w:r>
      <w:r w:rsidR="00B74051" w:rsidRPr="00CF3D97">
        <w:rPr>
          <w:rFonts w:ascii="Times New Roman" w:eastAsia="PMingLiU" w:hAnsi="Times New Roman"/>
          <w:sz w:val="24"/>
          <w:szCs w:val="24"/>
          <w:lang w:eastAsia="zh-TW"/>
        </w:rPr>
        <w:t xml:space="preserve">. </w:t>
      </w:r>
    </w:p>
    <w:p w:rsidR="00B74051" w:rsidRPr="00CF3D97"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CF3D97"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282774" w:rsidRDefault="00B74051" w:rsidP="00484C84">
      <w:pPr>
        <w:spacing w:before="0" w:beforeAutospacing="0" w:after="0" w:afterAutospacing="0" w:line="276" w:lineRule="auto"/>
        <w:contextualSpacing/>
        <w:jc w:val="left"/>
        <w:rPr>
          <w:rFonts w:ascii="Times New Roman" w:hAnsi="Times New Roman"/>
          <w:b/>
          <w:sz w:val="24"/>
          <w:szCs w:val="24"/>
        </w:rPr>
      </w:pPr>
      <w:r w:rsidRPr="00282774">
        <w:rPr>
          <w:rFonts w:ascii="Times New Roman" w:hAnsi="Times New Roman"/>
          <w:b/>
          <w:sz w:val="24"/>
          <w:szCs w:val="24"/>
        </w:rPr>
        <w:t xml:space="preserve">Collaboration </w:t>
      </w:r>
      <w:r w:rsidR="00282774" w:rsidRPr="00282774">
        <w:rPr>
          <w:rFonts w:ascii="Times New Roman" w:hAnsi="Times New Roman"/>
          <w:b/>
          <w:sz w:val="24"/>
          <w:szCs w:val="24"/>
        </w:rPr>
        <w:t>avec d’autres Mécanismes de</w:t>
      </w:r>
      <w:r w:rsidR="00F81321">
        <w:rPr>
          <w:rFonts w:ascii="Times New Roman" w:hAnsi="Times New Roman"/>
          <w:b/>
          <w:sz w:val="24"/>
          <w:szCs w:val="24"/>
        </w:rPr>
        <w:t>s</w:t>
      </w:r>
      <w:r w:rsidR="00282774" w:rsidRPr="00282774">
        <w:rPr>
          <w:rFonts w:ascii="Times New Roman" w:hAnsi="Times New Roman"/>
          <w:b/>
          <w:sz w:val="24"/>
          <w:szCs w:val="24"/>
        </w:rPr>
        <w:t xml:space="preserve"> Droits des Hommes</w:t>
      </w:r>
      <w:r w:rsidRPr="00282774">
        <w:rPr>
          <w:rFonts w:ascii="Times New Roman" w:hAnsi="Times New Roman"/>
          <w:b/>
          <w:sz w:val="24"/>
          <w:szCs w:val="24"/>
        </w:rPr>
        <w:t xml:space="preserve"> </w:t>
      </w:r>
    </w:p>
    <w:p w:rsidR="00B74051" w:rsidRPr="0028277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282774">
        <w:rPr>
          <w:rFonts w:ascii="Times New Roman" w:hAnsi="Times New Roman"/>
          <w:sz w:val="24"/>
          <w:szCs w:val="24"/>
          <w:u w:val="single"/>
        </w:rPr>
        <w:t>a</w:t>
      </w:r>
      <w:r w:rsidRPr="00AA2824">
        <w:rPr>
          <w:rFonts w:ascii="Times New Roman" w:hAnsi="Times New Roman"/>
          <w:sz w:val="24"/>
          <w:szCs w:val="24"/>
          <w:u w:val="single"/>
        </w:rPr>
        <w:t xml:space="preserve">ndations </w:t>
      </w:r>
      <w:r w:rsidR="00282774">
        <w:rPr>
          <w:rFonts w:ascii="Times New Roman" w:hAnsi="Times New Roman"/>
          <w:sz w:val="24"/>
          <w:szCs w:val="24"/>
          <w:u w:val="single"/>
        </w:rPr>
        <w:t xml:space="preserve"> destinées aux Organes </w:t>
      </w:r>
      <w:r w:rsidR="00526EED">
        <w:rPr>
          <w:rFonts w:ascii="Times New Roman" w:hAnsi="Times New Roman"/>
          <w:sz w:val="24"/>
          <w:szCs w:val="24"/>
          <w:u w:val="single"/>
        </w:rPr>
        <w:t xml:space="preserve">de Traités </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515A54" w:rsidRDefault="007B631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2121D">
        <w:rPr>
          <w:rFonts w:ascii="Times New Roman" w:eastAsia="PMingLiU" w:hAnsi="Times New Roman"/>
          <w:sz w:val="24"/>
          <w:szCs w:val="24"/>
          <w:lang w:eastAsia="zh-TW"/>
        </w:rPr>
        <w:t xml:space="preserve">Les Organes </w:t>
      </w:r>
      <w:r w:rsidR="00871E02" w:rsidRPr="00D2121D">
        <w:rPr>
          <w:rFonts w:ascii="Times New Roman" w:eastAsia="PMingLiU" w:hAnsi="Times New Roman"/>
          <w:sz w:val="24"/>
          <w:szCs w:val="24"/>
          <w:lang w:eastAsia="zh-TW"/>
        </w:rPr>
        <w:t xml:space="preserve">de </w:t>
      </w:r>
      <w:r w:rsidR="00B74051" w:rsidRPr="00D2121D">
        <w:rPr>
          <w:rFonts w:ascii="Times New Roman" w:eastAsia="PMingLiU" w:hAnsi="Times New Roman"/>
          <w:sz w:val="24"/>
          <w:szCs w:val="24"/>
          <w:lang w:eastAsia="zh-TW"/>
        </w:rPr>
        <w:t>Tr</w:t>
      </w:r>
      <w:r w:rsidR="00871E02" w:rsidRPr="00D2121D">
        <w:rPr>
          <w:rFonts w:ascii="Times New Roman" w:eastAsia="PMingLiU" w:hAnsi="Times New Roman"/>
          <w:sz w:val="24"/>
          <w:szCs w:val="24"/>
          <w:lang w:eastAsia="zh-TW"/>
        </w:rPr>
        <w:t xml:space="preserve">aités </w:t>
      </w:r>
      <w:r w:rsidR="00D2121D" w:rsidRPr="00D2121D">
        <w:rPr>
          <w:rFonts w:ascii="Times New Roman" w:eastAsia="PMingLiU" w:hAnsi="Times New Roman"/>
          <w:sz w:val="24"/>
          <w:szCs w:val="24"/>
          <w:lang w:eastAsia="zh-TW"/>
        </w:rPr>
        <w:t>devraient collaborer plus étroitement avec les mandataires des Proc</w:t>
      </w:r>
      <w:r w:rsidR="00D2121D">
        <w:rPr>
          <w:rFonts w:ascii="Times New Roman" w:eastAsia="PMingLiU" w:hAnsi="Times New Roman"/>
          <w:sz w:val="24"/>
          <w:szCs w:val="24"/>
          <w:lang w:eastAsia="zh-TW"/>
        </w:rPr>
        <w:t>é</w:t>
      </w:r>
      <w:r w:rsidR="00D2121D" w:rsidRPr="00D2121D">
        <w:rPr>
          <w:rFonts w:ascii="Times New Roman" w:eastAsia="PMingLiU" w:hAnsi="Times New Roman"/>
          <w:sz w:val="24"/>
          <w:szCs w:val="24"/>
          <w:lang w:eastAsia="zh-TW"/>
        </w:rPr>
        <w:t>dures</w:t>
      </w:r>
      <w:r w:rsidR="00D2121D">
        <w:rPr>
          <w:rFonts w:ascii="Times New Roman" w:eastAsia="PMingLiU" w:hAnsi="Times New Roman"/>
          <w:sz w:val="24"/>
          <w:szCs w:val="24"/>
          <w:lang w:eastAsia="zh-TW"/>
        </w:rPr>
        <w:t xml:space="preserve"> </w:t>
      </w:r>
      <w:r w:rsidR="002E76EC">
        <w:rPr>
          <w:rFonts w:ascii="Times New Roman" w:eastAsia="PMingLiU" w:hAnsi="Times New Roman"/>
          <w:sz w:val="24"/>
          <w:szCs w:val="24"/>
          <w:lang w:eastAsia="zh-TW"/>
        </w:rPr>
        <w:t>Spéciales du Conseil des Droits de l’Homme</w:t>
      </w:r>
      <w:r w:rsidR="00B74051" w:rsidRPr="00D2121D">
        <w:rPr>
          <w:rFonts w:ascii="Times New Roman" w:eastAsia="PMingLiU" w:hAnsi="Times New Roman"/>
          <w:sz w:val="24"/>
          <w:szCs w:val="24"/>
          <w:lang w:eastAsia="zh-TW"/>
        </w:rPr>
        <w:t xml:space="preserve">. </w:t>
      </w:r>
      <w:r w:rsidR="002E76EC" w:rsidRPr="00FD1CF5">
        <w:rPr>
          <w:rFonts w:ascii="Times New Roman" w:eastAsia="PMingLiU" w:hAnsi="Times New Roman"/>
          <w:sz w:val="24"/>
          <w:szCs w:val="24"/>
          <w:lang w:eastAsia="zh-TW"/>
        </w:rPr>
        <w:t xml:space="preserve">Une approche plus systématique  consisterait à adopter le suivi des recommandations </w:t>
      </w:r>
      <w:r w:rsidR="00FD1CF5" w:rsidRPr="00FD1CF5">
        <w:rPr>
          <w:rFonts w:ascii="Times New Roman" w:eastAsia="PMingLiU" w:hAnsi="Times New Roman"/>
          <w:sz w:val="24"/>
          <w:szCs w:val="24"/>
          <w:lang w:eastAsia="zh-TW"/>
        </w:rPr>
        <w:t>respective</w:t>
      </w:r>
      <w:r w:rsidR="00F81321">
        <w:rPr>
          <w:rFonts w:ascii="Times New Roman" w:eastAsia="PMingLiU" w:hAnsi="Times New Roman"/>
          <w:sz w:val="24"/>
          <w:szCs w:val="24"/>
          <w:lang w:eastAsia="zh-TW"/>
        </w:rPr>
        <w:t>s</w:t>
      </w:r>
      <w:r w:rsidR="00FD1CF5" w:rsidRPr="00FD1CF5">
        <w:rPr>
          <w:rFonts w:ascii="Times New Roman" w:eastAsia="PMingLiU" w:hAnsi="Times New Roman"/>
          <w:sz w:val="24"/>
          <w:szCs w:val="24"/>
          <w:lang w:eastAsia="zh-TW"/>
        </w:rPr>
        <w:t xml:space="preserve">, tout particulièrement en utilisant systématiquement en commun les questions prioritaires </w:t>
      </w:r>
      <w:r w:rsidR="00FD1CF5">
        <w:rPr>
          <w:rFonts w:ascii="Times New Roman" w:eastAsia="PMingLiU" w:hAnsi="Times New Roman"/>
          <w:sz w:val="24"/>
          <w:szCs w:val="24"/>
          <w:lang w:eastAsia="zh-TW"/>
        </w:rPr>
        <w:t>en ce qui concerne le pays et les situations  thématiques</w:t>
      </w:r>
      <w:r w:rsidR="00B74051" w:rsidRPr="00FD1CF5">
        <w:rPr>
          <w:rFonts w:ascii="Times New Roman" w:hAnsi="Times New Roman"/>
          <w:sz w:val="24"/>
          <w:szCs w:val="24"/>
        </w:rPr>
        <w:t xml:space="preserve">. </w:t>
      </w:r>
      <w:r w:rsidR="00FD1CF5" w:rsidRPr="009A66E2">
        <w:rPr>
          <w:rFonts w:ascii="Times New Roman" w:hAnsi="Times New Roman"/>
          <w:sz w:val="24"/>
          <w:szCs w:val="24"/>
        </w:rPr>
        <w:t xml:space="preserve">De même, les références </w:t>
      </w:r>
      <w:r w:rsidR="00491453" w:rsidRPr="009A66E2">
        <w:rPr>
          <w:rFonts w:ascii="Times New Roman" w:hAnsi="Times New Roman"/>
          <w:sz w:val="24"/>
          <w:szCs w:val="24"/>
        </w:rPr>
        <w:t xml:space="preserve">aux et le suivi des recommandations et </w:t>
      </w:r>
      <w:r w:rsidR="00F81321">
        <w:rPr>
          <w:rFonts w:ascii="Times New Roman" w:hAnsi="Times New Roman"/>
          <w:sz w:val="24"/>
          <w:szCs w:val="24"/>
        </w:rPr>
        <w:t>P</w:t>
      </w:r>
      <w:r w:rsidR="00491453" w:rsidRPr="009A66E2">
        <w:rPr>
          <w:rFonts w:ascii="Times New Roman" w:hAnsi="Times New Roman"/>
          <w:sz w:val="24"/>
          <w:szCs w:val="24"/>
        </w:rPr>
        <w:t xml:space="preserve">oints de </w:t>
      </w:r>
      <w:r w:rsidR="00F81321">
        <w:rPr>
          <w:rFonts w:ascii="Times New Roman" w:hAnsi="Times New Roman"/>
          <w:sz w:val="24"/>
          <w:szCs w:val="24"/>
        </w:rPr>
        <w:t>V</w:t>
      </w:r>
      <w:r w:rsidR="00491453" w:rsidRPr="009A66E2">
        <w:rPr>
          <w:rFonts w:ascii="Times New Roman" w:hAnsi="Times New Roman"/>
          <w:sz w:val="24"/>
          <w:szCs w:val="24"/>
        </w:rPr>
        <w:t>ue/</w:t>
      </w:r>
      <w:r w:rsidR="00F81321">
        <w:rPr>
          <w:rFonts w:ascii="Times New Roman" w:hAnsi="Times New Roman"/>
          <w:sz w:val="24"/>
          <w:szCs w:val="24"/>
        </w:rPr>
        <w:t>O</w:t>
      </w:r>
      <w:r w:rsidR="00491453" w:rsidRPr="009A66E2">
        <w:rPr>
          <w:rFonts w:ascii="Times New Roman" w:hAnsi="Times New Roman"/>
          <w:sz w:val="24"/>
          <w:szCs w:val="24"/>
        </w:rPr>
        <w:t xml:space="preserve">pinions des </w:t>
      </w:r>
      <w:r w:rsidR="00E2284B" w:rsidRPr="009A66E2">
        <w:rPr>
          <w:rFonts w:ascii="Times New Roman" w:hAnsi="Times New Roman"/>
          <w:sz w:val="24"/>
          <w:szCs w:val="24"/>
        </w:rPr>
        <w:t xml:space="preserve">organes </w:t>
      </w:r>
      <w:r w:rsidR="009A66E2" w:rsidRPr="009A66E2">
        <w:rPr>
          <w:rFonts w:ascii="Times New Roman" w:hAnsi="Times New Roman"/>
          <w:sz w:val="24"/>
          <w:szCs w:val="24"/>
        </w:rPr>
        <w:t>de traités devraient être renforcés par les mandataires dans leurs rapports et leurs visites dans le pays</w:t>
      </w:r>
      <w:r w:rsidR="00B74051" w:rsidRPr="009A66E2">
        <w:rPr>
          <w:rFonts w:ascii="Times New Roman" w:hAnsi="Times New Roman"/>
          <w:sz w:val="24"/>
          <w:szCs w:val="24"/>
        </w:rPr>
        <w:t xml:space="preserve">. </w:t>
      </w:r>
      <w:r w:rsidR="00343F95">
        <w:rPr>
          <w:rFonts w:ascii="Times New Roman" w:hAnsi="Times New Roman"/>
          <w:sz w:val="24"/>
          <w:szCs w:val="24"/>
        </w:rPr>
        <w:t>Une interaction régulière devra</w:t>
      </w:r>
      <w:r w:rsidR="00B62454">
        <w:rPr>
          <w:rFonts w:ascii="Times New Roman" w:hAnsi="Times New Roman"/>
          <w:sz w:val="24"/>
          <w:szCs w:val="24"/>
        </w:rPr>
        <w:t>it avoir lieu lors des réunions</w:t>
      </w:r>
      <w:r w:rsidR="00515A54">
        <w:rPr>
          <w:rFonts w:ascii="Times New Roman" w:hAnsi="Times New Roman"/>
          <w:sz w:val="24"/>
          <w:szCs w:val="24"/>
        </w:rPr>
        <w:t xml:space="preserve"> annuelles ou lors d’autres occasions</w:t>
      </w:r>
      <w:r w:rsidR="00B74051" w:rsidRPr="00343F95">
        <w:rPr>
          <w:rFonts w:ascii="Times New Roman" w:hAnsi="Times New Roman"/>
          <w:sz w:val="24"/>
          <w:szCs w:val="24"/>
        </w:rPr>
        <w:t xml:space="preserve">. </w:t>
      </w:r>
      <w:r w:rsidR="00515A54" w:rsidRPr="00515A54">
        <w:rPr>
          <w:rFonts w:ascii="Times New Roman" w:hAnsi="Times New Roman"/>
          <w:sz w:val="24"/>
          <w:szCs w:val="24"/>
        </w:rPr>
        <w:t xml:space="preserve">Le cas échéant, les mandataires spécifiques aux pays ou thématiques devront </w:t>
      </w:r>
      <w:r w:rsidR="00B74051" w:rsidRPr="00515A54">
        <w:rPr>
          <w:rFonts w:ascii="Times New Roman" w:hAnsi="Times New Roman"/>
          <w:sz w:val="24"/>
          <w:szCs w:val="24"/>
        </w:rPr>
        <w:t xml:space="preserve"> </w:t>
      </w:r>
      <w:r w:rsidR="00BB6A02" w:rsidRPr="00515A54">
        <w:rPr>
          <w:rFonts w:ascii="Times New Roman" w:hAnsi="Times New Roman"/>
          <w:sz w:val="24"/>
          <w:szCs w:val="24"/>
        </w:rPr>
        <w:t>briefer</w:t>
      </w:r>
      <w:r w:rsidR="00515A54" w:rsidRPr="00515A54">
        <w:rPr>
          <w:rFonts w:ascii="Times New Roman" w:hAnsi="Times New Roman"/>
          <w:sz w:val="24"/>
          <w:szCs w:val="24"/>
        </w:rPr>
        <w:t xml:space="preserve"> </w:t>
      </w:r>
      <w:r w:rsidR="00515A54">
        <w:rPr>
          <w:rFonts w:ascii="Times New Roman" w:hAnsi="Times New Roman"/>
          <w:sz w:val="24"/>
          <w:szCs w:val="24"/>
        </w:rPr>
        <w:t>les organes</w:t>
      </w:r>
      <w:r w:rsidR="00515A54" w:rsidRPr="00515A54">
        <w:rPr>
          <w:rFonts w:ascii="Times New Roman" w:hAnsi="Times New Roman"/>
          <w:sz w:val="24"/>
          <w:szCs w:val="24"/>
        </w:rPr>
        <w:t xml:space="preserve"> </w:t>
      </w:r>
      <w:r w:rsidR="00D640BA">
        <w:rPr>
          <w:rFonts w:ascii="Times New Roman" w:hAnsi="Times New Roman"/>
          <w:sz w:val="24"/>
          <w:szCs w:val="24"/>
        </w:rPr>
        <w:t xml:space="preserve">de traités </w:t>
      </w:r>
      <w:r w:rsidR="007F1D1E">
        <w:rPr>
          <w:rFonts w:ascii="Times New Roman" w:hAnsi="Times New Roman"/>
          <w:sz w:val="24"/>
          <w:szCs w:val="24"/>
        </w:rPr>
        <w:t>dans le contexte des examens des pays</w:t>
      </w:r>
      <w:r w:rsidR="00B74051" w:rsidRPr="00515A54">
        <w:rPr>
          <w:rFonts w:ascii="Times New Roman" w:hAnsi="Times New Roman"/>
          <w:sz w:val="24"/>
          <w:szCs w:val="24"/>
        </w:rPr>
        <w:t>.</w:t>
      </w:r>
    </w:p>
    <w:p w:rsidR="00B74051" w:rsidRPr="00515A5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671B70" w:rsidRDefault="007F1D1E"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F1D1E">
        <w:rPr>
          <w:rFonts w:ascii="Times New Roman" w:eastAsia="PMingLiU" w:hAnsi="Times New Roman"/>
          <w:sz w:val="24"/>
          <w:szCs w:val="24"/>
          <w:lang w:eastAsia="zh-TW"/>
        </w:rPr>
        <w:t>Une action conjointe, facilitée par l</w:t>
      </w:r>
      <w:r w:rsidR="007C0401">
        <w:rPr>
          <w:rFonts w:ascii="Times New Roman" w:eastAsia="PMingLiU" w:hAnsi="Times New Roman"/>
          <w:sz w:val="24"/>
          <w:szCs w:val="24"/>
          <w:lang w:eastAsia="zh-TW"/>
        </w:rPr>
        <w:t>e HCDH</w:t>
      </w:r>
      <w:r w:rsidR="005F53B2" w:rsidRPr="007F1D1E">
        <w:rPr>
          <w:rFonts w:ascii="Times New Roman" w:hAnsi="Times New Roman"/>
          <w:sz w:val="24"/>
          <w:szCs w:val="24"/>
        </w:rPr>
        <w:t>,</w:t>
      </w:r>
      <w:r w:rsidR="00B74051" w:rsidRPr="007F1D1E">
        <w:rPr>
          <w:rFonts w:ascii="Times New Roman" w:hAnsi="Times New Roman"/>
          <w:sz w:val="24"/>
          <w:szCs w:val="24"/>
        </w:rPr>
        <w:t xml:space="preserve"> </w:t>
      </w:r>
      <w:r w:rsidRPr="007F1D1E">
        <w:rPr>
          <w:rFonts w:ascii="Times New Roman" w:hAnsi="Times New Roman"/>
          <w:sz w:val="24"/>
          <w:szCs w:val="24"/>
        </w:rPr>
        <w:t>pour le suivi des recommandations devrait être l’objectif des protagonist</w:t>
      </w:r>
      <w:r>
        <w:rPr>
          <w:rFonts w:ascii="Times New Roman" w:hAnsi="Times New Roman"/>
          <w:sz w:val="24"/>
          <w:szCs w:val="24"/>
        </w:rPr>
        <w:t>e</w:t>
      </w:r>
      <w:r w:rsidRPr="007F1D1E">
        <w:rPr>
          <w:rFonts w:ascii="Times New Roman" w:hAnsi="Times New Roman"/>
          <w:sz w:val="24"/>
          <w:szCs w:val="24"/>
        </w:rPr>
        <w:t xml:space="preserve">s locaux ou mondiaux </w:t>
      </w:r>
      <w:r w:rsidR="00F81321">
        <w:rPr>
          <w:rFonts w:ascii="Times New Roman" w:hAnsi="Times New Roman"/>
          <w:sz w:val="24"/>
          <w:szCs w:val="24"/>
        </w:rPr>
        <w:t>en vue d’</w:t>
      </w:r>
      <w:r w:rsidRPr="007F1D1E">
        <w:rPr>
          <w:rFonts w:ascii="Times New Roman" w:hAnsi="Times New Roman"/>
          <w:sz w:val="24"/>
          <w:szCs w:val="24"/>
        </w:rPr>
        <w:t>un impact plus important</w:t>
      </w:r>
      <w:r w:rsidR="00B74051" w:rsidRPr="007F1D1E">
        <w:rPr>
          <w:rFonts w:ascii="Times New Roman" w:hAnsi="Times New Roman"/>
          <w:sz w:val="24"/>
          <w:szCs w:val="24"/>
        </w:rPr>
        <w:t xml:space="preserve">. </w:t>
      </w:r>
      <w:r w:rsidRPr="00671B70">
        <w:rPr>
          <w:rFonts w:ascii="Times New Roman" w:hAnsi="Times New Roman"/>
          <w:sz w:val="24"/>
          <w:szCs w:val="24"/>
        </w:rPr>
        <w:t>De telles activités pourraient comprendre de</w:t>
      </w:r>
      <w:r w:rsidR="00671B70" w:rsidRPr="00671B70">
        <w:rPr>
          <w:rFonts w:ascii="Times New Roman" w:hAnsi="Times New Roman"/>
          <w:sz w:val="24"/>
          <w:szCs w:val="24"/>
        </w:rPr>
        <w:t xml:space="preserve">s tables rondes avec les protagonistes </w:t>
      </w:r>
      <w:r w:rsidR="00303DCD">
        <w:rPr>
          <w:rFonts w:ascii="Times New Roman" w:hAnsi="Times New Roman"/>
          <w:sz w:val="24"/>
          <w:szCs w:val="24"/>
        </w:rPr>
        <w:t>locaux et de pair avec les média, les Equipes de Pays des Nations Unies</w:t>
      </w:r>
      <w:r w:rsidR="00A70015" w:rsidRPr="00671B70">
        <w:rPr>
          <w:rFonts w:ascii="Times New Roman" w:hAnsi="Times New Roman"/>
          <w:sz w:val="24"/>
          <w:szCs w:val="24"/>
        </w:rPr>
        <w:t xml:space="preserve"> (UNCT)</w:t>
      </w:r>
      <w:r w:rsidR="00B74051" w:rsidRPr="00671B70">
        <w:rPr>
          <w:rFonts w:ascii="Times New Roman" w:hAnsi="Times New Roman"/>
          <w:sz w:val="24"/>
          <w:szCs w:val="24"/>
        </w:rPr>
        <w:t xml:space="preserve"> </w:t>
      </w:r>
      <w:r w:rsidR="00303DCD">
        <w:rPr>
          <w:rFonts w:ascii="Times New Roman" w:hAnsi="Times New Roman"/>
          <w:sz w:val="24"/>
          <w:szCs w:val="24"/>
        </w:rPr>
        <w:t xml:space="preserve">et les bureaux </w:t>
      </w:r>
      <w:r w:rsidR="007C0401">
        <w:rPr>
          <w:rFonts w:ascii="Times New Roman" w:hAnsi="Times New Roman"/>
          <w:sz w:val="24"/>
          <w:szCs w:val="24"/>
        </w:rPr>
        <w:t>locaux</w:t>
      </w:r>
      <w:r w:rsidR="00303DCD">
        <w:rPr>
          <w:rFonts w:ascii="Times New Roman" w:hAnsi="Times New Roman"/>
          <w:sz w:val="24"/>
          <w:szCs w:val="24"/>
        </w:rPr>
        <w:t xml:space="preserve"> du HCDH</w:t>
      </w:r>
      <w:r w:rsidR="00B74051" w:rsidRPr="00671B70">
        <w:rPr>
          <w:rFonts w:ascii="Times New Roman" w:hAnsi="Times New Roman"/>
          <w:sz w:val="24"/>
          <w:szCs w:val="24"/>
        </w:rPr>
        <w:t>.</w:t>
      </w:r>
    </w:p>
    <w:p w:rsidR="00B74051" w:rsidRPr="00671B70"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C93B2B" w:rsidRDefault="007C040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CF6A4B">
        <w:rPr>
          <w:rFonts w:ascii="Times New Roman" w:eastAsia="PMingLiU" w:hAnsi="Times New Roman"/>
          <w:sz w:val="24"/>
          <w:szCs w:val="24"/>
          <w:lang w:eastAsia="zh-TW"/>
        </w:rPr>
        <w:t>L’EPU</w:t>
      </w:r>
      <w:r w:rsidR="00B74051" w:rsidRPr="00CF6A4B">
        <w:rPr>
          <w:rFonts w:ascii="Times New Roman" w:eastAsia="PMingLiU" w:hAnsi="Times New Roman"/>
          <w:sz w:val="24"/>
          <w:szCs w:val="24"/>
          <w:lang w:eastAsia="zh-TW"/>
        </w:rPr>
        <w:t xml:space="preserve"> </w:t>
      </w:r>
      <w:r w:rsidRPr="00CF6A4B">
        <w:rPr>
          <w:rFonts w:ascii="Times New Roman" w:eastAsia="PMingLiU" w:hAnsi="Times New Roman"/>
          <w:sz w:val="24"/>
          <w:szCs w:val="24"/>
          <w:lang w:eastAsia="zh-TW"/>
        </w:rPr>
        <w:t xml:space="preserve">peut contribuer au but général </w:t>
      </w:r>
      <w:r w:rsidR="00FF12C2" w:rsidRPr="00CF6A4B">
        <w:rPr>
          <w:rFonts w:ascii="Times New Roman" w:eastAsia="PMingLiU" w:hAnsi="Times New Roman"/>
          <w:sz w:val="24"/>
          <w:szCs w:val="24"/>
          <w:lang w:eastAsia="zh-TW"/>
        </w:rPr>
        <w:t xml:space="preserve">des organes </w:t>
      </w:r>
      <w:r w:rsidR="00437020" w:rsidRPr="00CF6A4B">
        <w:rPr>
          <w:rFonts w:ascii="Times New Roman" w:eastAsia="PMingLiU" w:hAnsi="Times New Roman"/>
          <w:sz w:val="24"/>
          <w:szCs w:val="24"/>
          <w:lang w:eastAsia="zh-TW"/>
        </w:rPr>
        <w:t xml:space="preserve">de </w:t>
      </w:r>
      <w:r w:rsidR="0062237C" w:rsidRPr="00CF6A4B">
        <w:rPr>
          <w:rFonts w:ascii="Times New Roman" w:eastAsia="PMingLiU" w:hAnsi="Times New Roman"/>
          <w:sz w:val="24"/>
          <w:szCs w:val="24"/>
          <w:lang w:eastAsia="zh-TW"/>
        </w:rPr>
        <w:t xml:space="preserve">traités en fournissant un moyen aux termes duquel les Etats peuvent être encouragés à porter </w:t>
      </w:r>
      <w:r w:rsidR="00595CDA" w:rsidRPr="00CF6A4B">
        <w:rPr>
          <w:rFonts w:ascii="Times New Roman" w:eastAsia="PMingLiU" w:hAnsi="Times New Roman"/>
          <w:sz w:val="24"/>
          <w:szCs w:val="24"/>
          <w:lang w:eastAsia="zh-TW"/>
        </w:rPr>
        <w:t>plus d’attention aux</w:t>
      </w:r>
      <w:r w:rsidR="00CF6A4B" w:rsidRPr="00CF6A4B">
        <w:rPr>
          <w:rFonts w:ascii="Times New Roman" w:eastAsia="PMingLiU" w:hAnsi="Times New Roman"/>
          <w:sz w:val="24"/>
          <w:szCs w:val="24"/>
          <w:lang w:eastAsia="zh-TW"/>
        </w:rPr>
        <w:t xml:space="preserve"> </w:t>
      </w:r>
      <w:r w:rsidR="00CF2A13">
        <w:rPr>
          <w:rFonts w:ascii="Times New Roman" w:eastAsia="PMingLiU" w:hAnsi="Times New Roman"/>
          <w:sz w:val="24"/>
          <w:szCs w:val="24"/>
          <w:lang w:eastAsia="zh-TW"/>
        </w:rPr>
        <w:t xml:space="preserve">Observations </w:t>
      </w:r>
      <w:r w:rsidR="00F81321">
        <w:rPr>
          <w:rFonts w:ascii="Times New Roman" w:eastAsia="PMingLiU" w:hAnsi="Times New Roman"/>
          <w:sz w:val="24"/>
          <w:szCs w:val="24"/>
          <w:lang w:eastAsia="zh-TW"/>
        </w:rPr>
        <w:t>F</w:t>
      </w:r>
      <w:r w:rsidR="00CF2A13">
        <w:rPr>
          <w:rFonts w:ascii="Times New Roman" w:eastAsia="PMingLiU" w:hAnsi="Times New Roman"/>
          <w:sz w:val="24"/>
          <w:szCs w:val="24"/>
          <w:lang w:eastAsia="zh-TW"/>
        </w:rPr>
        <w:t>inales</w:t>
      </w:r>
      <w:r w:rsidR="00CF6A4B">
        <w:rPr>
          <w:rFonts w:ascii="Times New Roman" w:eastAsia="PMingLiU" w:hAnsi="Times New Roman"/>
          <w:sz w:val="24"/>
          <w:szCs w:val="24"/>
          <w:lang w:eastAsia="zh-TW"/>
        </w:rPr>
        <w:t xml:space="preserve"> et </w:t>
      </w:r>
      <w:r w:rsidR="007F2CEC">
        <w:rPr>
          <w:rFonts w:ascii="Times New Roman" w:eastAsia="PMingLiU" w:hAnsi="Times New Roman"/>
          <w:sz w:val="24"/>
          <w:szCs w:val="24"/>
          <w:lang w:eastAsia="zh-TW"/>
        </w:rPr>
        <w:t>P</w:t>
      </w:r>
      <w:r w:rsidR="00CF6A4B">
        <w:rPr>
          <w:rFonts w:ascii="Times New Roman" w:eastAsia="PMingLiU" w:hAnsi="Times New Roman"/>
          <w:sz w:val="24"/>
          <w:szCs w:val="24"/>
          <w:lang w:eastAsia="zh-TW"/>
        </w:rPr>
        <w:t>oints de Vue/Opinions/Décisions des organes de traités, ratifier</w:t>
      </w:r>
      <w:r w:rsidR="007F2CEC">
        <w:rPr>
          <w:rFonts w:ascii="Times New Roman" w:eastAsia="PMingLiU" w:hAnsi="Times New Roman"/>
          <w:sz w:val="24"/>
          <w:szCs w:val="24"/>
          <w:lang w:eastAsia="zh-TW"/>
        </w:rPr>
        <w:t xml:space="preserve"> certains</w:t>
      </w:r>
      <w:r w:rsidR="001D0FF3">
        <w:rPr>
          <w:rFonts w:ascii="Times New Roman" w:eastAsia="PMingLiU" w:hAnsi="Times New Roman"/>
          <w:sz w:val="24"/>
          <w:szCs w:val="24"/>
          <w:lang w:eastAsia="zh-TW"/>
        </w:rPr>
        <w:t xml:space="preserve"> </w:t>
      </w:r>
      <w:r w:rsidR="007F2CEC">
        <w:rPr>
          <w:rFonts w:ascii="Times New Roman" w:eastAsia="PMingLiU" w:hAnsi="Times New Roman"/>
          <w:sz w:val="24"/>
          <w:szCs w:val="24"/>
          <w:lang w:eastAsia="zh-TW"/>
        </w:rPr>
        <w:t>traités, retirer des réserves et soumettre des rapports de rappel</w:t>
      </w:r>
      <w:r w:rsidR="00B74051" w:rsidRPr="00CF6A4B">
        <w:rPr>
          <w:rFonts w:ascii="Times New Roman" w:eastAsia="PMingLiU" w:hAnsi="Times New Roman"/>
          <w:sz w:val="24"/>
          <w:szCs w:val="24"/>
          <w:lang w:eastAsia="zh-TW"/>
        </w:rPr>
        <w:t xml:space="preserve">. </w:t>
      </w:r>
      <w:r w:rsidR="001D0FF3" w:rsidRPr="0029490C">
        <w:rPr>
          <w:rFonts w:ascii="Times New Roman" w:eastAsia="PMingLiU" w:hAnsi="Times New Roman"/>
          <w:sz w:val="24"/>
          <w:szCs w:val="24"/>
          <w:lang w:eastAsia="zh-TW"/>
        </w:rPr>
        <w:t xml:space="preserve">Les Organes de Traités devraient considérer </w:t>
      </w:r>
      <w:r w:rsidR="0029490C" w:rsidRPr="0029490C">
        <w:rPr>
          <w:rFonts w:ascii="Times New Roman" w:eastAsia="PMingLiU" w:hAnsi="Times New Roman"/>
          <w:sz w:val="24"/>
          <w:szCs w:val="24"/>
          <w:lang w:eastAsia="zh-TW"/>
        </w:rPr>
        <w:t>quelle est la meilleure façon de maximiser ces contributions par le truchement du partage r</w:t>
      </w:r>
      <w:r w:rsidR="0029490C">
        <w:rPr>
          <w:rFonts w:ascii="Times New Roman" w:eastAsia="PMingLiU" w:hAnsi="Times New Roman"/>
          <w:sz w:val="24"/>
          <w:szCs w:val="24"/>
          <w:lang w:eastAsia="zh-TW"/>
        </w:rPr>
        <w:t>é</w:t>
      </w:r>
      <w:r w:rsidR="0029490C" w:rsidRPr="0029490C">
        <w:rPr>
          <w:rFonts w:ascii="Times New Roman" w:eastAsia="PMingLiU" w:hAnsi="Times New Roman"/>
          <w:sz w:val="24"/>
          <w:szCs w:val="24"/>
          <w:lang w:eastAsia="zh-TW"/>
        </w:rPr>
        <w:t>gulier des informations.</w:t>
      </w:r>
      <w:r w:rsidR="0029490C">
        <w:rPr>
          <w:rFonts w:ascii="Times New Roman" w:eastAsia="PMingLiU" w:hAnsi="Times New Roman"/>
          <w:sz w:val="24"/>
          <w:szCs w:val="24"/>
          <w:lang w:eastAsia="zh-TW"/>
        </w:rPr>
        <w:t xml:space="preserve"> </w:t>
      </w:r>
      <w:r w:rsidR="0029490C" w:rsidRPr="009C7EFF">
        <w:rPr>
          <w:rFonts w:ascii="Times New Roman" w:eastAsia="PMingLiU" w:hAnsi="Times New Roman"/>
          <w:sz w:val="24"/>
          <w:szCs w:val="24"/>
          <w:lang w:eastAsia="zh-TW"/>
        </w:rPr>
        <w:t>Les deux systèmes devraient</w:t>
      </w:r>
      <w:r w:rsidR="00B74051" w:rsidRPr="009C7EFF">
        <w:rPr>
          <w:rFonts w:ascii="Times New Roman" w:eastAsia="PMingLiU" w:hAnsi="Times New Roman"/>
          <w:sz w:val="24"/>
          <w:szCs w:val="24"/>
          <w:lang w:eastAsia="zh-TW"/>
        </w:rPr>
        <w:t xml:space="preserve"> </w:t>
      </w:r>
      <w:r w:rsidR="009C7EFF" w:rsidRPr="009C7EFF">
        <w:rPr>
          <w:rFonts w:ascii="Times New Roman" w:eastAsia="PMingLiU" w:hAnsi="Times New Roman"/>
          <w:sz w:val="24"/>
          <w:szCs w:val="24"/>
          <w:lang w:eastAsia="zh-TW"/>
        </w:rPr>
        <w:t>fonctionner de pair afin d’améliorer les droits de l’homme sur le terrain</w:t>
      </w:r>
      <w:r w:rsidR="007077D4" w:rsidRPr="009C7EFF">
        <w:rPr>
          <w:rFonts w:ascii="Times New Roman" w:eastAsia="PMingLiU" w:hAnsi="Times New Roman"/>
          <w:sz w:val="24"/>
          <w:szCs w:val="24"/>
          <w:lang w:eastAsia="zh-TW"/>
        </w:rPr>
        <w:t xml:space="preserve">. </w:t>
      </w:r>
      <w:r w:rsidR="009C7EFF">
        <w:rPr>
          <w:rFonts w:ascii="Times New Roman" w:eastAsia="PMingLiU" w:hAnsi="Times New Roman"/>
          <w:sz w:val="24"/>
          <w:szCs w:val="24"/>
          <w:lang w:eastAsia="zh-TW"/>
        </w:rPr>
        <w:t xml:space="preserve">Les </w:t>
      </w:r>
      <w:r w:rsidR="00CF2A13">
        <w:rPr>
          <w:rFonts w:ascii="Times New Roman" w:eastAsia="PMingLiU" w:hAnsi="Times New Roman"/>
          <w:sz w:val="24"/>
          <w:szCs w:val="24"/>
          <w:lang w:eastAsia="zh-TW"/>
        </w:rPr>
        <w:t xml:space="preserve">Observations </w:t>
      </w:r>
      <w:r w:rsidR="00F81321">
        <w:rPr>
          <w:rFonts w:ascii="Times New Roman" w:eastAsia="PMingLiU" w:hAnsi="Times New Roman"/>
          <w:sz w:val="24"/>
          <w:szCs w:val="24"/>
          <w:lang w:eastAsia="zh-TW"/>
        </w:rPr>
        <w:t>F</w:t>
      </w:r>
      <w:r w:rsidR="00CF2A13">
        <w:rPr>
          <w:rFonts w:ascii="Times New Roman" w:eastAsia="PMingLiU" w:hAnsi="Times New Roman"/>
          <w:sz w:val="24"/>
          <w:szCs w:val="24"/>
          <w:lang w:eastAsia="zh-TW"/>
        </w:rPr>
        <w:t>inales</w:t>
      </w:r>
      <w:r w:rsidR="009C7EFF">
        <w:rPr>
          <w:rFonts w:ascii="Times New Roman" w:eastAsia="PMingLiU" w:hAnsi="Times New Roman"/>
          <w:sz w:val="24"/>
          <w:szCs w:val="24"/>
          <w:lang w:eastAsia="zh-TW"/>
        </w:rPr>
        <w:t xml:space="preserve"> et Points de Vue/</w:t>
      </w:r>
      <w:r w:rsidR="007077D4" w:rsidRPr="00C93B2B">
        <w:rPr>
          <w:rFonts w:ascii="Times New Roman" w:eastAsia="PMingLiU" w:hAnsi="Times New Roman"/>
          <w:sz w:val="24"/>
          <w:szCs w:val="24"/>
          <w:lang w:eastAsia="zh-TW"/>
        </w:rPr>
        <w:t>Opinions</w:t>
      </w:r>
      <w:r w:rsidR="00F55072" w:rsidRPr="00C93B2B">
        <w:rPr>
          <w:rFonts w:ascii="Times New Roman" w:eastAsia="PMingLiU" w:hAnsi="Times New Roman"/>
          <w:sz w:val="24"/>
          <w:szCs w:val="24"/>
          <w:lang w:eastAsia="zh-TW"/>
        </w:rPr>
        <w:t>/D</w:t>
      </w:r>
      <w:r w:rsidR="009C7EFF" w:rsidRPr="00C93B2B">
        <w:rPr>
          <w:rFonts w:ascii="Times New Roman" w:eastAsia="PMingLiU" w:hAnsi="Times New Roman"/>
          <w:sz w:val="24"/>
          <w:szCs w:val="24"/>
          <w:lang w:eastAsia="zh-TW"/>
        </w:rPr>
        <w:t>é</w:t>
      </w:r>
      <w:r w:rsidR="00F55072" w:rsidRPr="00C93B2B">
        <w:rPr>
          <w:rFonts w:ascii="Times New Roman" w:eastAsia="PMingLiU" w:hAnsi="Times New Roman"/>
          <w:sz w:val="24"/>
          <w:szCs w:val="24"/>
          <w:lang w:eastAsia="zh-TW"/>
        </w:rPr>
        <w:t>cisions</w:t>
      </w:r>
      <w:r w:rsidR="00B74051" w:rsidRPr="00C93B2B">
        <w:rPr>
          <w:rFonts w:ascii="Times New Roman" w:eastAsia="PMingLiU" w:hAnsi="Times New Roman"/>
          <w:sz w:val="24"/>
          <w:szCs w:val="24"/>
          <w:lang w:eastAsia="zh-TW"/>
        </w:rPr>
        <w:t xml:space="preserve"> </w:t>
      </w:r>
      <w:r w:rsidR="00C93B2B" w:rsidRPr="00C93B2B">
        <w:rPr>
          <w:rFonts w:ascii="Times New Roman" w:eastAsia="PMingLiU" w:hAnsi="Times New Roman"/>
          <w:sz w:val="24"/>
          <w:szCs w:val="24"/>
          <w:lang w:eastAsia="zh-TW"/>
        </w:rPr>
        <w:t>d</w:t>
      </w:r>
      <w:r w:rsidR="00C93B2B">
        <w:rPr>
          <w:rFonts w:ascii="Times New Roman" w:eastAsia="PMingLiU" w:hAnsi="Times New Roman"/>
          <w:sz w:val="24"/>
          <w:szCs w:val="24"/>
          <w:lang w:eastAsia="zh-TW"/>
        </w:rPr>
        <w:t>é</w:t>
      </w:r>
      <w:r w:rsidR="00C93B2B" w:rsidRPr="00C93B2B">
        <w:rPr>
          <w:rFonts w:ascii="Times New Roman" w:eastAsia="PMingLiU" w:hAnsi="Times New Roman"/>
          <w:sz w:val="24"/>
          <w:szCs w:val="24"/>
          <w:lang w:eastAsia="zh-TW"/>
        </w:rPr>
        <w:t>termin</w:t>
      </w:r>
      <w:r w:rsidR="00C93B2B">
        <w:rPr>
          <w:rFonts w:ascii="Times New Roman" w:eastAsia="PMingLiU" w:hAnsi="Times New Roman"/>
          <w:sz w:val="24"/>
          <w:szCs w:val="24"/>
          <w:lang w:eastAsia="zh-TW"/>
        </w:rPr>
        <w:t>é</w:t>
      </w:r>
      <w:r w:rsidR="00C93B2B" w:rsidRPr="00C93B2B">
        <w:rPr>
          <w:rFonts w:ascii="Times New Roman" w:eastAsia="PMingLiU" w:hAnsi="Times New Roman"/>
          <w:sz w:val="24"/>
          <w:szCs w:val="24"/>
          <w:lang w:eastAsia="zh-TW"/>
        </w:rPr>
        <w:t>s avec spécifi</w:t>
      </w:r>
      <w:r w:rsidR="00B43D19">
        <w:rPr>
          <w:rFonts w:ascii="Times New Roman" w:eastAsia="PMingLiU" w:hAnsi="Times New Roman"/>
          <w:sz w:val="24"/>
          <w:szCs w:val="24"/>
          <w:lang w:eastAsia="zh-TW"/>
        </w:rPr>
        <w:t>ci</w:t>
      </w:r>
      <w:r w:rsidR="00C93B2B" w:rsidRPr="00C93B2B">
        <w:rPr>
          <w:rFonts w:ascii="Times New Roman" w:eastAsia="PMingLiU" w:hAnsi="Times New Roman"/>
          <w:sz w:val="24"/>
          <w:szCs w:val="24"/>
          <w:lang w:eastAsia="zh-TW"/>
        </w:rPr>
        <w:t>té permettrai</w:t>
      </w:r>
      <w:r w:rsidR="00DE2905">
        <w:rPr>
          <w:rFonts w:ascii="Times New Roman" w:eastAsia="PMingLiU" w:hAnsi="Times New Roman"/>
          <w:sz w:val="24"/>
          <w:szCs w:val="24"/>
          <w:lang w:eastAsia="zh-TW"/>
        </w:rPr>
        <w:t>en</w:t>
      </w:r>
      <w:r w:rsidR="00C93B2B" w:rsidRPr="00C93B2B">
        <w:rPr>
          <w:rFonts w:ascii="Times New Roman" w:eastAsia="PMingLiU" w:hAnsi="Times New Roman"/>
          <w:sz w:val="24"/>
          <w:szCs w:val="24"/>
          <w:lang w:eastAsia="zh-TW"/>
        </w:rPr>
        <w:t>t d’accro</w:t>
      </w:r>
      <w:r w:rsidR="00DE2905">
        <w:rPr>
          <w:rFonts w:ascii="Times New Roman" w:eastAsia="PMingLiU" w:hAnsi="Times New Roman"/>
          <w:sz w:val="24"/>
          <w:szCs w:val="24"/>
          <w:lang w:eastAsia="zh-TW"/>
        </w:rPr>
        <w:t>î</w:t>
      </w:r>
      <w:r w:rsidR="00C93B2B" w:rsidRPr="00C93B2B">
        <w:rPr>
          <w:rFonts w:ascii="Times New Roman" w:eastAsia="PMingLiU" w:hAnsi="Times New Roman"/>
          <w:sz w:val="24"/>
          <w:szCs w:val="24"/>
          <w:lang w:eastAsia="zh-TW"/>
        </w:rPr>
        <w:t>tre leur efficacité en tant que</w:t>
      </w:r>
      <w:r w:rsidR="00C93B2B">
        <w:rPr>
          <w:rFonts w:ascii="Times New Roman" w:eastAsia="PMingLiU" w:hAnsi="Times New Roman"/>
          <w:sz w:val="24"/>
          <w:szCs w:val="24"/>
          <w:lang w:eastAsia="zh-TW"/>
        </w:rPr>
        <w:t xml:space="preserve"> </w:t>
      </w:r>
      <w:r w:rsidR="00C93B2B" w:rsidRPr="00C93B2B">
        <w:rPr>
          <w:rFonts w:ascii="Times New Roman" w:eastAsia="PMingLiU" w:hAnsi="Times New Roman"/>
          <w:sz w:val="24"/>
          <w:szCs w:val="24"/>
          <w:lang w:eastAsia="zh-TW"/>
        </w:rPr>
        <w:t>contributions à l’EPU tout comme l</w:t>
      </w:r>
      <w:r w:rsidR="00DE2905">
        <w:rPr>
          <w:rFonts w:ascii="Times New Roman" w:eastAsia="PMingLiU" w:hAnsi="Times New Roman"/>
          <w:sz w:val="24"/>
          <w:szCs w:val="24"/>
          <w:lang w:eastAsia="zh-TW"/>
        </w:rPr>
        <w:t>a</w:t>
      </w:r>
      <w:r w:rsidR="00C93B2B" w:rsidRPr="00C93B2B">
        <w:rPr>
          <w:rFonts w:ascii="Times New Roman" w:eastAsia="PMingLiU" w:hAnsi="Times New Roman"/>
          <w:sz w:val="24"/>
          <w:szCs w:val="24"/>
          <w:lang w:eastAsia="zh-TW"/>
        </w:rPr>
        <w:t xml:space="preserve"> priori</w:t>
      </w:r>
      <w:r w:rsidR="00C93B2B">
        <w:rPr>
          <w:rFonts w:ascii="Times New Roman" w:eastAsia="PMingLiU" w:hAnsi="Times New Roman"/>
          <w:sz w:val="24"/>
          <w:szCs w:val="24"/>
          <w:lang w:eastAsia="zh-TW"/>
        </w:rPr>
        <w:t>s</w:t>
      </w:r>
      <w:r w:rsidR="00C93B2B" w:rsidRPr="00C93B2B">
        <w:rPr>
          <w:rFonts w:ascii="Times New Roman" w:eastAsia="PMingLiU" w:hAnsi="Times New Roman"/>
          <w:sz w:val="24"/>
          <w:szCs w:val="24"/>
          <w:lang w:eastAsia="zh-TW"/>
        </w:rPr>
        <w:t xml:space="preserve">ation </w:t>
      </w:r>
      <w:r w:rsidR="00C93B2B">
        <w:rPr>
          <w:rFonts w:ascii="Times New Roman" w:eastAsia="PMingLiU" w:hAnsi="Times New Roman"/>
          <w:sz w:val="24"/>
          <w:szCs w:val="24"/>
          <w:lang w:eastAsia="zh-TW"/>
        </w:rPr>
        <w:t>de l’ensemble des recommandations des organes de traités</w:t>
      </w:r>
      <w:r w:rsidR="00B74051" w:rsidRPr="00C93B2B">
        <w:rPr>
          <w:rFonts w:ascii="Times New Roman" w:eastAsia="PMingLiU" w:hAnsi="Times New Roman"/>
          <w:sz w:val="24"/>
          <w:szCs w:val="24"/>
          <w:lang w:eastAsia="zh-TW"/>
        </w:rPr>
        <w:t>.</w:t>
      </w:r>
    </w:p>
    <w:p w:rsidR="00B74051" w:rsidRPr="00C93B2B"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5114AE" w:rsidRDefault="00DE2905"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 xml:space="preserve">Les Organes de traités devraient travailler plus étroitement avec les mécanismes régionaux des droits de l’homme sur des sujets tels la procédure, les méthodes de travail et la </w:t>
      </w:r>
      <w:r w:rsidR="00B74051" w:rsidRPr="00DE2905">
        <w:rPr>
          <w:rFonts w:ascii="Times New Roman" w:hAnsi="Times New Roman"/>
          <w:sz w:val="24"/>
          <w:szCs w:val="24"/>
        </w:rPr>
        <w:t xml:space="preserve">jurisprudence. </w:t>
      </w:r>
      <w:r w:rsidRPr="005114AE">
        <w:rPr>
          <w:rFonts w:ascii="Times New Roman" w:hAnsi="Times New Roman"/>
          <w:sz w:val="24"/>
          <w:szCs w:val="24"/>
        </w:rPr>
        <w:t xml:space="preserve">A cet effet, </w:t>
      </w:r>
      <w:r w:rsidR="005114AE">
        <w:rPr>
          <w:rFonts w:ascii="Times New Roman" w:hAnsi="Times New Roman"/>
          <w:sz w:val="24"/>
          <w:szCs w:val="24"/>
        </w:rPr>
        <w:t>des</w:t>
      </w:r>
      <w:r w:rsidRPr="005114AE">
        <w:rPr>
          <w:rFonts w:ascii="Times New Roman" w:hAnsi="Times New Roman"/>
          <w:sz w:val="24"/>
          <w:szCs w:val="24"/>
        </w:rPr>
        <w:t xml:space="preserve"> rencontre</w:t>
      </w:r>
      <w:r w:rsidR="005114AE">
        <w:rPr>
          <w:rFonts w:ascii="Times New Roman" w:hAnsi="Times New Roman"/>
          <w:sz w:val="24"/>
          <w:szCs w:val="24"/>
        </w:rPr>
        <w:t>s</w:t>
      </w:r>
      <w:r w:rsidRPr="005114AE">
        <w:rPr>
          <w:rFonts w:ascii="Times New Roman" w:hAnsi="Times New Roman"/>
          <w:sz w:val="24"/>
          <w:szCs w:val="24"/>
        </w:rPr>
        <w:t xml:space="preserve"> entre les memb</w:t>
      </w:r>
      <w:r w:rsidR="005114AE">
        <w:rPr>
          <w:rFonts w:ascii="Times New Roman" w:hAnsi="Times New Roman"/>
          <w:sz w:val="24"/>
          <w:szCs w:val="24"/>
        </w:rPr>
        <w:t>res</w:t>
      </w:r>
      <w:r w:rsidRPr="005114AE">
        <w:rPr>
          <w:rFonts w:ascii="Times New Roman" w:hAnsi="Times New Roman"/>
          <w:sz w:val="24"/>
          <w:szCs w:val="24"/>
        </w:rPr>
        <w:t xml:space="preserve"> des organes de </w:t>
      </w:r>
      <w:r w:rsidR="00CC0092" w:rsidRPr="005114AE">
        <w:rPr>
          <w:rFonts w:ascii="Times New Roman" w:hAnsi="Times New Roman"/>
          <w:sz w:val="24"/>
          <w:szCs w:val="24"/>
        </w:rPr>
        <w:t xml:space="preserve">traités </w:t>
      </w:r>
      <w:r w:rsidR="005114AE" w:rsidRPr="005114AE">
        <w:rPr>
          <w:rFonts w:ascii="Times New Roman" w:hAnsi="Times New Roman"/>
          <w:sz w:val="24"/>
          <w:szCs w:val="24"/>
        </w:rPr>
        <w:t>et les memb</w:t>
      </w:r>
      <w:r w:rsidR="0062732C">
        <w:rPr>
          <w:rFonts w:ascii="Times New Roman" w:hAnsi="Times New Roman"/>
          <w:sz w:val="24"/>
          <w:szCs w:val="24"/>
        </w:rPr>
        <w:t>res</w:t>
      </w:r>
      <w:r w:rsidR="005114AE" w:rsidRPr="005114AE">
        <w:rPr>
          <w:rFonts w:ascii="Times New Roman" w:hAnsi="Times New Roman"/>
          <w:sz w:val="24"/>
          <w:szCs w:val="24"/>
        </w:rPr>
        <w:t xml:space="preserve"> des mécanismes régionaux </w:t>
      </w:r>
      <w:r w:rsidR="0081497A">
        <w:rPr>
          <w:rFonts w:ascii="Times New Roman" w:hAnsi="Times New Roman"/>
          <w:sz w:val="24"/>
          <w:szCs w:val="24"/>
        </w:rPr>
        <w:t>devront être organisées périodiquement</w:t>
      </w:r>
      <w:r w:rsidR="00B74051" w:rsidRPr="005114AE">
        <w:rPr>
          <w:rFonts w:ascii="Times New Roman" w:hAnsi="Times New Roman"/>
          <w:sz w:val="24"/>
          <w:szCs w:val="24"/>
        </w:rPr>
        <w:t>.</w:t>
      </w:r>
    </w:p>
    <w:p w:rsidR="00B74051" w:rsidRPr="005114A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DD095E" w:rsidRDefault="0081497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D095E">
        <w:rPr>
          <w:rFonts w:ascii="Times New Roman" w:eastAsia="PMingLiU" w:hAnsi="Times New Roman"/>
          <w:sz w:val="24"/>
          <w:szCs w:val="24"/>
          <w:lang w:eastAsia="zh-TW"/>
        </w:rPr>
        <w:t>Des efforts supplémentaires devront être faits aussi bien par les organes de traités</w:t>
      </w:r>
      <w:r w:rsidR="0025395A" w:rsidRPr="00DD095E">
        <w:rPr>
          <w:rFonts w:ascii="Times New Roman" w:eastAsia="PMingLiU" w:hAnsi="Times New Roman"/>
          <w:sz w:val="24"/>
          <w:szCs w:val="24"/>
          <w:lang w:eastAsia="zh-TW"/>
        </w:rPr>
        <w:t xml:space="preserve"> que par les mécanismes régionaux en vue de prendre en considération </w:t>
      </w:r>
      <w:r w:rsidR="00DD095E" w:rsidRPr="00DD095E">
        <w:rPr>
          <w:rFonts w:ascii="Times New Roman" w:eastAsia="PMingLiU" w:hAnsi="Times New Roman"/>
          <w:sz w:val="24"/>
          <w:szCs w:val="24"/>
          <w:lang w:eastAsia="zh-TW"/>
        </w:rPr>
        <w:t>leur jurisprudence respective de manière à recherch</w:t>
      </w:r>
      <w:r w:rsidR="008F2091">
        <w:rPr>
          <w:rFonts w:ascii="Times New Roman" w:eastAsia="PMingLiU" w:hAnsi="Times New Roman"/>
          <w:sz w:val="24"/>
          <w:szCs w:val="24"/>
          <w:lang w:eastAsia="zh-TW"/>
        </w:rPr>
        <w:t>er</w:t>
      </w:r>
      <w:r w:rsidR="00DD095E" w:rsidRPr="00DD095E">
        <w:rPr>
          <w:rFonts w:ascii="Times New Roman" w:eastAsia="PMingLiU" w:hAnsi="Times New Roman"/>
          <w:sz w:val="24"/>
          <w:szCs w:val="24"/>
          <w:lang w:eastAsia="zh-TW"/>
        </w:rPr>
        <w:t xml:space="preserve"> la coh</w:t>
      </w:r>
      <w:r w:rsidR="00DD095E">
        <w:rPr>
          <w:rFonts w:ascii="Times New Roman" w:eastAsia="PMingLiU" w:hAnsi="Times New Roman"/>
          <w:sz w:val="24"/>
          <w:szCs w:val="24"/>
          <w:lang w:eastAsia="zh-TW"/>
        </w:rPr>
        <w:t>é</w:t>
      </w:r>
      <w:r w:rsidR="00DD095E" w:rsidRPr="00DD095E">
        <w:rPr>
          <w:rFonts w:ascii="Times New Roman" w:eastAsia="PMingLiU" w:hAnsi="Times New Roman"/>
          <w:sz w:val="24"/>
          <w:szCs w:val="24"/>
          <w:lang w:eastAsia="zh-TW"/>
        </w:rPr>
        <w:t xml:space="preserve">rence </w:t>
      </w:r>
      <w:r w:rsidR="00FB3B3C">
        <w:rPr>
          <w:rFonts w:ascii="Times New Roman" w:eastAsia="PMingLiU" w:hAnsi="Times New Roman"/>
          <w:sz w:val="24"/>
          <w:szCs w:val="24"/>
          <w:lang w:eastAsia="zh-TW"/>
        </w:rPr>
        <w:t xml:space="preserve">et éviter ainsi toute fragmentation inutile de la loi internationale sur les droits de l’homme tout en s’assurant </w:t>
      </w:r>
      <w:r w:rsidR="00451A1D">
        <w:rPr>
          <w:rFonts w:ascii="Times New Roman" w:eastAsia="PMingLiU" w:hAnsi="Times New Roman"/>
          <w:sz w:val="24"/>
          <w:szCs w:val="24"/>
          <w:lang w:eastAsia="zh-TW"/>
        </w:rPr>
        <w:t>d’</w:t>
      </w:r>
      <w:r w:rsidR="00FB3B3C">
        <w:rPr>
          <w:rFonts w:ascii="Times New Roman" w:eastAsia="PMingLiU" w:hAnsi="Times New Roman"/>
          <w:sz w:val="24"/>
          <w:szCs w:val="24"/>
          <w:lang w:eastAsia="zh-TW"/>
        </w:rPr>
        <w:t>un maximum de protection</w:t>
      </w:r>
      <w:r w:rsidR="00B74051" w:rsidRPr="00DD095E">
        <w:rPr>
          <w:rFonts w:ascii="Times New Roman" w:hAnsi="Times New Roman"/>
          <w:sz w:val="24"/>
          <w:szCs w:val="24"/>
        </w:rPr>
        <w:t>.</w:t>
      </w:r>
    </w:p>
    <w:p w:rsidR="00B74051" w:rsidRPr="00DD095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FB3B3C">
        <w:rPr>
          <w:rFonts w:ascii="Times New Roman" w:hAnsi="Times New Roman"/>
          <w:sz w:val="24"/>
          <w:szCs w:val="24"/>
          <w:u w:val="single"/>
        </w:rPr>
        <w:t>a</w:t>
      </w:r>
      <w:r w:rsidRPr="00AA2824">
        <w:rPr>
          <w:rFonts w:ascii="Times New Roman" w:hAnsi="Times New Roman"/>
          <w:sz w:val="24"/>
          <w:szCs w:val="24"/>
          <w:u w:val="single"/>
        </w:rPr>
        <w:t xml:space="preserve">ndations </w:t>
      </w:r>
      <w:r w:rsidR="00FB3B3C">
        <w:rPr>
          <w:rFonts w:ascii="Times New Roman" w:hAnsi="Times New Roman"/>
          <w:sz w:val="24"/>
          <w:szCs w:val="24"/>
          <w:u w:val="single"/>
        </w:rPr>
        <w:t>destinées au HCDH/N</w:t>
      </w:r>
      <w:r w:rsidRPr="00AA2824">
        <w:rPr>
          <w:rFonts w:ascii="Times New Roman" w:hAnsi="Times New Roman"/>
          <w:sz w:val="24"/>
          <w:szCs w:val="24"/>
          <w:u w:val="single"/>
        </w:rPr>
        <w:t>U</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FB3B3C" w:rsidRDefault="00FB3B3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B3B3C">
        <w:rPr>
          <w:rFonts w:ascii="Times New Roman" w:hAnsi="Times New Roman"/>
          <w:sz w:val="24"/>
          <w:szCs w:val="24"/>
        </w:rPr>
        <w:t>Le cas échéant et tout en préservant la confidentialité des procédures  respective</w:t>
      </w:r>
      <w:r w:rsidR="00451A1D">
        <w:rPr>
          <w:rFonts w:ascii="Times New Roman" w:hAnsi="Times New Roman"/>
          <w:sz w:val="24"/>
          <w:szCs w:val="24"/>
        </w:rPr>
        <w:t>s</w:t>
      </w:r>
      <w:r w:rsidRPr="00FB3B3C">
        <w:rPr>
          <w:rFonts w:ascii="Times New Roman" w:hAnsi="Times New Roman"/>
          <w:sz w:val="24"/>
          <w:szCs w:val="24"/>
        </w:rPr>
        <w:t>, un lien institution</w:t>
      </w:r>
      <w:r w:rsidR="00932BD2">
        <w:rPr>
          <w:rFonts w:ascii="Times New Roman" w:hAnsi="Times New Roman"/>
          <w:sz w:val="24"/>
          <w:szCs w:val="24"/>
        </w:rPr>
        <w:t>n</w:t>
      </w:r>
      <w:r w:rsidR="00F34043">
        <w:rPr>
          <w:rFonts w:ascii="Times New Roman" w:hAnsi="Times New Roman"/>
          <w:sz w:val="24"/>
          <w:szCs w:val="24"/>
        </w:rPr>
        <w:t>e</w:t>
      </w:r>
      <w:r w:rsidRPr="00FB3B3C">
        <w:rPr>
          <w:rFonts w:ascii="Times New Roman" w:hAnsi="Times New Roman"/>
          <w:sz w:val="24"/>
          <w:szCs w:val="24"/>
        </w:rPr>
        <w:t xml:space="preserve">l devrait être établi entre la Section </w:t>
      </w:r>
      <w:r w:rsidR="00B74051" w:rsidRPr="00FB3B3C">
        <w:rPr>
          <w:rFonts w:ascii="Times New Roman" w:hAnsi="Times New Roman"/>
          <w:sz w:val="24"/>
          <w:szCs w:val="24"/>
        </w:rPr>
        <w:t>P</w:t>
      </w:r>
      <w:r w:rsidR="000F0B29">
        <w:rPr>
          <w:rFonts w:ascii="Times New Roman" w:hAnsi="Times New Roman"/>
          <w:sz w:val="24"/>
          <w:szCs w:val="24"/>
        </w:rPr>
        <w:t>é</w:t>
      </w:r>
      <w:r w:rsidR="00B74051" w:rsidRPr="00FB3B3C">
        <w:rPr>
          <w:rFonts w:ascii="Times New Roman" w:hAnsi="Times New Roman"/>
          <w:sz w:val="24"/>
          <w:szCs w:val="24"/>
        </w:rPr>
        <w:t xml:space="preserve">titions </w:t>
      </w:r>
      <w:r>
        <w:rPr>
          <w:rFonts w:ascii="Times New Roman" w:hAnsi="Times New Roman"/>
          <w:sz w:val="24"/>
          <w:szCs w:val="24"/>
        </w:rPr>
        <w:t>du HCDH</w:t>
      </w:r>
      <w:r w:rsidR="007F1610">
        <w:rPr>
          <w:rFonts w:ascii="Times New Roman" w:hAnsi="Times New Roman"/>
          <w:sz w:val="24"/>
          <w:szCs w:val="24"/>
        </w:rPr>
        <w:t xml:space="preserve"> et le </w:t>
      </w:r>
      <w:r w:rsidR="00B74051" w:rsidRPr="00FB3B3C">
        <w:rPr>
          <w:rFonts w:ascii="Times New Roman" w:hAnsi="Times New Roman"/>
          <w:sz w:val="24"/>
          <w:szCs w:val="24"/>
        </w:rPr>
        <w:t>secr</w:t>
      </w:r>
      <w:r w:rsidR="007F1610">
        <w:rPr>
          <w:rFonts w:ascii="Times New Roman" w:hAnsi="Times New Roman"/>
          <w:sz w:val="24"/>
          <w:szCs w:val="24"/>
        </w:rPr>
        <w:t>é</w:t>
      </w:r>
      <w:r w:rsidR="00B74051" w:rsidRPr="00FB3B3C">
        <w:rPr>
          <w:rFonts w:ascii="Times New Roman" w:hAnsi="Times New Roman"/>
          <w:sz w:val="24"/>
          <w:szCs w:val="24"/>
        </w:rPr>
        <w:t xml:space="preserve">tariat </w:t>
      </w:r>
      <w:r w:rsidR="00BC5FFD">
        <w:rPr>
          <w:rFonts w:ascii="Times New Roman" w:hAnsi="Times New Roman"/>
          <w:sz w:val="24"/>
          <w:szCs w:val="24"/>
        </w:rPr>
        <w:t>des mécanismes r</w:t>
      </w:r>
      <w:r w:rsidR="00932BD2">
        <w:rPr>
          <w:rFonts w:ascii="Times New Roman" w:hAnsi="Times New Roman"/>
          <w:sz w:val="24"/>
          <w:szCs w:val="24"/>
        </w:rPr>
        <w:t>é</w:t>
      </w:r>
      <w:r w:rsidR="00BC5FFD">
        <w:rPr>
          <w:rFonts w:ascii="Times New Roman" w:hAnsi="Times New Roman"/>
          <w:sz w:val="24"/>
          <w:szCs w:val="24"/>
        </w:rPr>
        <w:t xml:space="preserve">gionaux afin de permettre l’échange d’informations sur les questions de </w:t>
      </w:r>
      <w:r w:rsidR="00BB6A02">
        <w:rPr>
          <w:rFonts w:ascii="Times New Roman" w:hAnsi="Times New Roman"/>
          <w:sz w:val="24"/>
          <w:szCs w:val="24"/>
        </w:rPr>
        <w:t>procédure.</w:t>
      </w:r>
    </w:p>
    <w:p w:rsidR="00B74051" w:rsidRPr="00FB3B3C" w:rsidRDefault="00B74051" w:rsidP="00484C84">
      <w:pPr>
        <w:spacing w:before="0" w:beforeAutospacing="0" w:after="0" w:afterAutospacing="0" w:line="276" w:lineRule="auto"/>
        <w:contextualSpacing/>
        <w:jc w:val="left"/>
        <w:rPr>
          <w:rFonts w:ascii="Times New Roman" w:hAnsi="Times New Roman"/>
          <w:sz w:val="24"/>
          <w:szCs w:val="24"/>
        </w:rPr>
      </w:pPr>
    </w:p>
    <w:p w:rsidR="00BE4B7F" w:rsidRPr="00A23F8A" w:rsidRDefault="00932BD2"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920AE1">
        <w:rPr>
          <w:rFonts w:ascii="Times New Roman" w:hAnsi="Times New Roman"/>
          <w:sz w:val="24"/>
          <w:szCs w:val="24"/>
        </w:rPr>
        <w:t xml:space="preserve">Les agences, </w:t>
      </w:r>
      <w:r w:rsidR="00E16171" w:rsidRPr="00920AE1">
        <w:rPr>
          <w:rFonts w:ascii="Times New Roman" w:hAnsi="Times New Roman"/>
          <w:sz w:val="24"/>
          <w:szCs w:val="24"/>
        </w:rPr>
        <w:t xml:space="preserve">les bureaux </w:t>
      </w:r>
      <w:r w:rsidRPr="00920AE1">
        <w:rPr>
          <w:rFonts w:ascii="Times New Roman" w:hAnsi="Times New Roman"/>
          <w:sz w:val="24"/>
          <w:szCs w:val="24"/>
        </w:rPr>
        <w:t xml:space="preserve"> et </w:t>
      </w:r>
      <w:r w:rsidR="00E16171" w:rsidRPr="00920AE1">
        <w:rPr>
          <w:rFonts w:ascii="Times New Roman" w:hAnsi="Times New Roman"/>
          <w:sz w:val="24"/>
          <w:szCs w:val="24"/>
        </w:rPr>
        <w:t xml:space="preserve">les </w:t>
      </w:r>
      <w:r w:rsidRPr="00920AE1">
        <w:rPr>
          <w:rFonts w:ascii="Times New Roman" w:hAnsi="Times New Roman"/>
          <w:sz w:val="24"/>
          <w:szCs w:val="24"/>
        </w:rPr>
        <w:t>programmes des N</w:t>
      </w:r>
      <w:r w:rsidR="00BE4B7F" w:rsidRPr="00920AE1">
        <w:rPr>
          <w:rFonts w:ascii="Times New Roman" w:hAnsi="Times New Roman"/>
          <w:sz w:val="24"/>
          <w:szCs w:val="24"/>
        </w:rPr>
        <w:t xml:space="preserve">U </w:t>
      </w:r>
      <w:r w:rsidR="00E16171" w:rsidRPr="00920AE1">
        <w:rPr>
          <w:rFonts w:ascii="Times New Roman" w:hAnsi="Times New Roman"/>
          <w:sz w:val="24"/>
          <w:szCs w:val="24"/>
        </w:rPr>
        <w:t xml:space="preserve">devraient participer aux examens </w:t>
      </w:r>
      <w:r w:rsidR="00D2745C" w:rsidRPr="00920AE1">
        <w:rPr>
          <w:rFonts w:ascii="Times New Roman" w:hAnsi="Times New Roman"/>
          <w:sz w:val="24"/>
          <w:szCs w:val="24"/>
        </w:rPr>
        <w:t xml:space="preserve">et suivis des organes </w:t>
      </w:r>
      <w:r w:rsidR="00865D43" w:rsidRPr="00920AE1">
        <w:rPr>
          <w:rFonts w:ascii="Times New Roman" w:hAnsi="Times New Roman"/>
          <w:sz w:val="24"/>
          <w:szCs w:val="24"/>
        </w:rPr>
        <w:t xml:space="preserve">de </w:t>
      </w:r>
      <w:r w:rsidR="00920AE1" w:rsidRPr="00920AE1">
        <w:rPr>
          <w:rFonts w:ascii="Times New Roman" w:hAnsi="Times New Roman"/>
          <w:sz w:val="24"/>
          <w:szCs w:val="24"/>
        </w:rPr>
        <w:t>trait</w:t>
      </w:r>
      <w:r w:rsidR="00636E5E">
        <w:rPr>
          <w:rFonts w:ascii="Times New Roman" w:hAnsi="Times New Roman"/>
          <w:sz w:val="24"/>
          <w:szCs w:val="24"/>
        </w:rPr>
        <w:t>é</w:t>
      </w:r>
      <w:r w:rsidR="00920AE1" w:rsidRPr="00920AE1">
        <w:rPr>
          <w:rFonts w:ascii="Times New Roman" w:hAnsi="Times New Roman"/>
          <w:sz w:val="24"/>
          <w:szCs w:val="24"/>
        </w:rPr>
        <w:t xml:space="preserve">s, y compris en </w:t>
      </w:r>
      <w:r w:rsidR="00BB541E">
        <w:rPr>
          <w:rFonts w:ascii="Times New Roman" w:hAnsi="Times New Roman"/>
          <w:sz w:val="24"/>
          <w:szCs w:val="24"/>
        </w:rPr>
        <w:t>prévoyant</w:t>
      </w:r>
      <w:r w:rsidR="00920AE1" w:rsidRPr="00920AE1">
        <w:rPr>
          <w:rFonts w:ascii="Times New Roman" w:hAnsi="Times New Roman"/>
          <w:sz w:val="24"/>
          <w:szCs w:val="24"/>
        </w:rPr>
        <w:t xml:space="preserve"> un meilleur niveau d’accès</w:t>
      </w:r>
      <w:r w:rsidR="00920AE1">
        <w:rPr>
          <w:rFonts w:ascii="Times New Roman" w:hAnsi="Times New Roman"/>
          <w:sz w:val="24"/>
          <w:szCs w:val="24"/>
        </w:rPr>
        <w:t xml:space="preserve"> au système</w:t>
      </w:r>
      <w:r w:rsidR="00BB541E">
        <w:rPr>
          <w:rFonts w:ascii="Times New Roman" w:hAnsi="Times New Roman"/>
          <w:sz w:val="24"/>
          <w:szCs w:val="24"/>
        </w:rPr>
        <w:t xml:space="preserve">, une éducation sur les droits de l’homme, </w:t>
      </w:r>
      <w:r w:rsidR="00451A1D">
        <w:rPr>
          <w:rFonts w:ascii="Times New Roman" w:hAnsi="Times New Roman"/>
          <w:sz w:val="24"/>
          <w:szCs w:val="24"/>
        </w:rPr>
        <w:t xml:space="preserve">un </w:t>
      </w:r>
      <w:r w:rsidR="00BB541E">
        <w:rPr>
          <w:rFonts w:ascii="Times New Roman" w:hAnsi="Times New Roman"/>
          <w:sz w:val="24"/>
          <w:szCs w:val="24"/>
        </w:rPr>
        <w:t>dialogue de formation et de maintien avec des protagonistes nationaux avant et après la remise des rapports</w:t>
      </w:r>
      <w:r w:rsidR="00BE4B7F" w:rsidRPr="00920AE1">
        <w:rPr>
          <w:rFonts w:ascii="Times New Roman" w:hAnsi="Times New Roman"/>
          <w:sz w:val="24"/>
          <w:szCs w:val="24"/>
        </w:rPr>
        <w:t xml:space="preserve">. </w:t>
      </w:r>
      <w:r w:rsidR="00BB541E" w:rsidRPr="00A23F8A">
        <w:rPr>
          <w:rFonts w:ascii="Times New Roman" w:hAnsi="Times New Roman"/>
          <w:sz w:val="24"/>
          <w:szCs w:val="24"/>
        </w:rPr>
        <w:t xml:space="preserve">Le rôle des entités des NU lors du suivi des recommandations </w:t>
      </w:r>
      <w:r w:rsidR="004767BC" w:rsidRPr="00A23F8A">
        <w:rPr>
          <w:rFonts w:ascii="Times New Roman" w:hAnsi="Times New Roman"/>
          <w:sz w:val="24"/>
          <w:szCs w:val="24"/>
        </w:rPr>
        <w:t xml:space="preserve">des organes de </w:t>
      </w:r>
      <w:r w:rsidR="00A23F8A" w:rsidRPr="00A23F8A">
        <w:rPr>
          <w:rFonts w:ascii="Times New Roman" w:hAnsi="Times New Roman"/>
          <w:sz w:val="24"/>
          <w:szCs w:val="24"/>
        </w:rPr>
        <w:t>trait</w:t>
      </w:r>
      <w:r w:rsidR="00451A1D">
        <w:rPr>
          <w:rFonts w:ascii="Times New Roman" w:hAnsi="Times New Roman"/>
          <w:sz w:val="24"/>
          <w:szCs w:val="24"/>
        </w:rPr>
        <w:t>é</w:t>
      </w:r>
      <w:r w:rsidR="00A23F8A" w:rsidRPr="00A23F8A">
        <w:rPr>
          <w:rFonts w:ascii="Times New Roman" w:hAnsi="Times New Roman"/>
          <w:sz w:val="24"/>
          <w:szCs w:val="24"/>
        </w:rPr>
        <w:t>s, tout particulièrement au niveau national par le truchement de</w:t>
      </w:r>
      <w:r w:rsidR="00A23F8A">
        <w:rPr>
          <w:rFonts w:ascii="Times New Roman" w:hAnsi="Times New Roman"/>
          <w:sz w:val="24"/>
          <w:szCs w:val="24"/>
        </w:rPr>
        <w:t xml:space="preserve">s </w:t>
      </w:r>
      <w:r w:rsidR="00A23F8A" w:rsidRPr="00A23F8A">
        <w:rPr>
          <w:rFonts w:ascii="Times New Roman" w:hAnsi="Times New Roman"/>
          <w:sz w:val="24"/>
          <w:szCs w:val="24"/>
        </w:rPr>
        <w:t>U</w:t>
      </w:r>
      <w:r w:rsidR="00A23F8A">
        <w:rPr>
          <w:rFonts w:ascii="Times New Roman" w:hAnsi="Times New Roman"/>
          <w:sz w:val="24"/>
          <w:szCs w:val="24"/>
        </w:rPr>
        <w:t>N</w:t>
      </w:r>
      <w:r w:rsidR="00A23F8A" w:rsidRPr="00A23F8A">
        <w:rPr>
          <w:rFonts w:ascii="Times New Roman" w:hAnsi="Times New Roman"/>
          <w:sz w:val="24"/>
          <w:szCs w:val="24"/>
        </w:rPr>
        <w:t>CT</w:t>
      </w:r>
      <w:r w:rsidR="00A23F8A">
        <w:rPr>
          <w:rFonts w:ascii="Times New Roman" w:hAnsi="Times New Roman"/>
          <w:sz w:val="24"/>
          <w:szCs w:val="24"/>
        </w:rPr>
        <w:t xml:space="preserve"> devrait être renforcé</w:t>
      </w:r>
      <w:r w:rsidR="00BE4B7F" w:rsidRPr="00A23F8A">
        <w:rPr>
          <w:rFonts w:ascii="Times New Roman" w:hAnsi="Times New Roman"/>
          <w:sz w:val="24"/>
          <w:szCs w:val="24"/>
        </w:rPr>
        <w:t xml:space="preserve">. </w:t>
      </w:r>
      <w:r w:rsidR="00A23F8A">
        <w:rPr>
          <w:rFonts w:ascii="Times New Roman" w:hAnsi="Times New Roman"/>
          <w:sz w:val="24"/>
          <w:szCs w:val="24"/>
        </w:rPr>
        <w:t>Une approche basée sur les droits devrait être valorisée dans toutes les agences, bureaux et programmes des NU</w:t>
      </w:r>
      <w:r w:rsidR="00BE4B7F" w:rsidRPr="00A23F8A">
        <w:rPr>
          <w:rFonts w:ascii="Times New Roman" w:hAnsi="Times New Roman"/>
          <w:sz w:val="24"/>
          <w:szCs w:val="24"/>
        </w:rPr>
        <w:t>.</w:t>
      </w:r>
    </w:p>
    <w:p w:rsidR="00875E97" w:rsidRPr="00A23F8A" w:rsidRDefault="00875E97" w:rsidP="00484C84">
      <w:pPr>
        <w:spacing w:before="0" w:beforeAutospacing="0" w:after="0" w:afterAutospacing="0" w:line="276" w:lineRule="auto"/>
        <w:contextualSpacing/>
        <w:jc w:val="left"/>
        <w:rPr>
          <w:rFonts w:ascii="Times New Roman" w:hAnsi="Times New Roman"/>
          <w:b/>
          <w:sz w:val="24"/>
          <w:szCs w:val="24"/>
        </w:rPr>
      </w:pPr>
    </w:p>
    <w:p w:rsidR="00875E97" w:rsidRPr="00A23F8A" w:rsidRDefault="00875E97" w:rsidP="00484C84">
      <w:pPr>
        <w:spacing w:before="0" w:beforeAutospacing="0" w:after="0" w:afterAutospacing="0" w:line="276" w:lineRule="auto"/>
        <w:contextualSpacing/>
        <w:jc w:val="left"/>
        <w:rPr>
          <w:rFonts w:ascii="Times New Roman" w:hAnsi="Times New Roman"/>
          <w:b/>
          <w:sz w:val="24"/>
          <w:szCs w:val="24"/>
        </w:rPr>
      </w:pPr>
    </w:p>
    <w:p w:rsidR="00B74051" w:rsidRPr="00AA1F04" w:rsidRDefault="00B74051" w:rsidP="00484C84">
      <w:pPr>
        <w:spacing w:before="0" w:beforeAutospacing="0" w:after="0" w:afterAutospacing="0" w:line="276" w:lineRule="auto"/>
        <w:contextualSpacing/>
        <w:jc w:val="left"/>
        <w:rPr>
          <w:rFonts w:ascii="Times New Roman" w:hAnsi="Times New Roman"/>
          <w:b/>
          <w:sz w:val="24"/>
          <w:szCs w:val="24"/>
        </w:rPr>
      </w:pPr>
      <w:r w:rsidRPr="00AA1F04">
        <w:rPr>
          <w:rFonts w:ascii="Times New Roman" w:hAnsi="Times New Roman"/>
          <w:b/>
          <w:sz w:val="24"/>
          <w:szCs w:val="24"/>
        </w:rPr>
        <w:t>Promoti</w:t>
      </w:r>
      <w:r w:rsidR="00EC5226" w:rsidRPr="00AA1F04">
        <w:rPr>
          <w:rFonts w:ascii="Times New Roman" w:hAnsi="Times New Roman"/>
          <w:b/>
          <w:sz w:val="24"/>
          <w:szCs w:val="24"/>
        </w:rPr>
        <w:t>on</w:t>
      </w:r>
      <w:r w:rsidRPr="00AA1F04">
        <w:rPr>
          <w:rFonts w:ascii="Times New Roman" w:hAnsi="Times New Roman"/>
          <w:b/>
          <w:sz w:val="24"/>
          <w:szCs w:val="24"/>
        </w:rPr>
        <w:t xml:space="preserve"> </w:t>
      </w:r>
      <w:r w:rsidR="00EC5226" w:rsidRPr="00AA1F04">
        <w:rPr>
          <w:rFonts w:ascii="Times New Roman" w:hAnsi="Times New Roman"/>
          <w:b/>
          <w:sz w:val="24"/>
          <w:szCs w:val="24"/>
        </w:rPr>
        <w:t xml:space="preserve">des Connaissances du Système des Organes </w:t>
      </w:r>
      <w:r w:rsidR="00AA1F04" w:rsidRPr="00AA1F04">
        <w:rPr>
          <w:rFonts w:ascii="Times New Roman" w:hAnsi="Times New Roman"/>
          <w:b/>
          <w:sz w:val="24"/>
          <w:szCs w:val="24"/>
        </w:rPr>
        <w:t xml:space="preserve">de Traités </w:t>
      </w:r>
    </w:p>
    <w:p w:rsidR="00B74051" w:rsidRPr="00AA1F0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051D0D" w:rsidRDefault="0068156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876559">
        <w:rPr>
          <w:rFonts w:ascii="Times New Roman" w:hAnsi="Times New Roman"/>
          <w:sz w:val="24"/>
          <w:szCs w:val="24"/>
        </w:rPr>
        <w:t xml:space="preserve">La sensibilisation du public au système des organes </w:t>
      </w:r>
      <w:r w:rsidR="00876559" w:rsidRPr="00876559">
        <w:rPr>
          <w:rFonts w:ascii="Times New Roman" w:hAnsi="Times New Roman"/>
          <w:sz w:val="24"/>
          <w:szCs w:val="24"/>
        </w:rPr>
        <w:t>de trait</w:t>
      </w:r>
      <w:r w:rsidR="00876559">
        <w:rPr>
          <w:rFonts w:ascii="Times New Roman" w:hAnsi="Times New Roman"/>
          <w:sz w:val="24"/>
          <w:szCs w:val="24"/>
        </w:rPr>
        <w:t>é</w:t>
      </w:r>
      <w:r w:rsidR="00876559" w:rsidRPr="00876559">
        <w:rPr>
          <w:rFonts w:ascii="Times New Roman" w:hAnsi="Times New Roman"/>
          <w:sz w:val="24"/>
          <w:szCs w:val="24"/>
        </w:rPr>
        <w:t xml:space="preserve">s </w:t>
      </w:r>
      <w:r w:rsidR="00051D0D">
        <w:rPr>
          <w:rFonts w:ascii="Times New Roman" w:hAnsi="Times New Roman"/>
          <w:sz w:val="24"/>
          <w:szCs w:val="24"/>
        </w:rPr>
        <w:t xml:space="preserve">en dehors de la communauté des spécialistes est très faible. </w:t>
      </w:r>
      <w:r w:rsidR="00051D0D" w:rsidRPr="00051D0D">
        <w:rPr>
          <w:rFonts w:ascii="Times New Roman" w:hAnsi="Times New Roman"/>
          <w:sz w:val="24"/>
          <w:szCs w:val="24"/>
        </w:rPr>
        <w:t>Afin de faire face à ce problème, un effort au niveau de la diffusion et de la communication par les intervenants pertinents est nécessaire</w:t>
      </w:r>
      <w:r w:rsidR="00B74051" w:rsidRPr="00051D0D">
        <w:rPr>
          <w:rFonts w:ascii="Times New Roman" w:hAnsi="Times New Roman"/>
          <w:sz w:val="24"/>
          <w:szCs w:val="24"/>
        </w:rPr>
        <w:t>.</w:t>
      </w:r>
    </w:p>
    <w:p w:rsidR="00B74051" w:rsidRPr="00051D0D"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051D0D">
        <w:rPr>
          <w:rFonts w:ascii="Times New Roman" w:hAnsi="Times New Roman"/>
          <w:sz w:val="24"/>
          <w:szCs w:val="24"/>
          <w:u w:val="single"/>
        </w:rPr>
        <w:t>a</w:t>
      </w:r>
      <w:r w:rsidRPr="00AA2824">
        <w:rPr>
          <w:rFonts w:ascii="Times New Roman" w:hAnsi="Times New Roman"/>
          <w:sz w:val="24"/>
          <w:szCs w:val="24"/>
          <w:u w:val="single"/>
        </w:rPr>
        <w:t xml:space="preserve">ndations </w:t>
      </w:r>
      <w:r w:rsidR="00051D0D">
        <w:rPr>
          <w:rFonts w:ascii="Times New Roman" w:hAnsi="Times New Roman"/>
          <w:sz w:val="24"/>
          <w:szCs w:val="24"/>
          <w:u w:val="single"/>
        </w:rPr>
        <w:t xml:space="preserve">destinées aux Organes </w:t>
      </w:r>
      <w:r w:rsidR="00C7519D">
        <w:rPr>
          <w:rFonts w:ascii="Times New Roman" w:hAnsi="Times New Roman"/>
          <w:sz w:val="24"/>
          <w:szCs w:val="24"/>
          <w:u w:val="single"/>
        </w:rPr>
        <w:t>de Traités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2316F1" w:rsidRDefault="00D57302"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316F1">
        <w:rPr>
          <w:rFonts w:ascii="Times New Roman" w:hAnsi="Times New Roman"/>
          <w:sz w:val="24"/>
          <w:szCs w:val="24"/>
        </w:rPr>
        <w:t xml:space="preserve">Les organes </w:t>
      </w:r>
      <w:r w:rsidR="0077287A" w:rsidRPr="002316F1">
        <w:rPr>
          <w:rFonts w:ascii="Times New Roman" w:hAnsi="Times New Roman"/>
          <w:sz w:val="24"/>
          <w:szCs w:val="24"/>
        </w:rPr>
        <w:t xml:space="preserve">de </w:t>
      </w:r>
      <w:r w:rsidR="002316F1" w:rsidRPr="002316F1">
        <w:rPr>
          <w:rFonts w:ascii="Times New Roman" w:hAnsi="Times New Roman"/>
          <w:sz w:val="24"/>
          <w:szCs w:val="24"/>
        </w:rPr>
        <w:t xml:space="preserve">traités qui ne l’ont pas encore fait devraient mettre au point une stratégie des media avec le support du HCDH, afin de sensibiliser et </w:t>
      </w:r>
      <w:r w:rsidR="002316F1">
        <w:rPr>
          <w:rFonts w:ascii="Times New Roman" w:hAnsi="Times New Roman"/>
          <w:sz w:val="24"/>
          <w:szCs w:val="24"/>
        </w:rPr>
        <w:t>mettre en valeur la diffusion et la mise en œuvre des recommandations au niveau domestique</w:t>
      </w:r>
      <w:r w:rsidR="00B74051" w:rsidRPr="002316F1">
        <w:rPr>
          <w:rFonts w:ascii="Times New Roman" w:hAnsi="Times New Roman"/>
          <w:sz w:val="24"/>
          <w:szCs w:val="24"/>
        </w:rPr>
        <w:t>.</w:t>
      </w:r>
    </w:p>
    <w:p w:rsidR="00B74051" w:rsidRPr="002316F1"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2316F1">
        <w:rPr>
          <w:rFonts w:ascii="Times New Roman" w:hAnsi="Times New Roman"/>
          <w:sz w:val="24"/>
          <w:szCs w:val="24"/>
          <w:u w:val="single"/>
        </w:rPr>
        <w:t>a</w:t>
      </w:r>
      <w:r w:rsidRPr="00AA2824">
        <w:rPr>
          <w:rFonts w:ascii="Times New Roman" w:hAnsi="Times New Roman"/>
          <w:sz w:val="24"/>
          <w:szCs w:val="24"/>
          <w:u w:val="single"/>
        </w:rPr>
        <w:t xml:space="preserve">ndations </w:t>
      </w:r>
      <w:r w:rsidR="002316F1">
        <w:rPr>
          <w:rFonts w:ascii="Times New Roman" w:hAnsi="Times New Roman"/>
          <w:sz w:val="24"/>
          <w:szCs w:val="24"/>
          <w:u w:val="single"/>
        </w:rPr>
        <w:t>destinées aux Etats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ab/>
      </w:r>
    </w:p>
    <w:p w:rsidR="00B74051" w:rsidRPr="00A9097E" w:rsidRDefault="002316F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03329C">
        <w:rPr>
          <w:rFonts w:ascii="Times New Roman" w:hAnsi="Times New Roman"/>
          <w:sz w:val="24"/>
          <w:szCs w:val="24"/>
        </w:rPr>
        <w:t>Les Etats devront diffuser tou</w:t>
      </w:r>
      <w:r w:rsidR="0003329C" w:rsidRPr="0003329C">
        <w:rPr>
          <w:rFonts w:ascii="Times New Roman" w:hAnsi="Times New Roman"/>
          <w:sz w:val="24"/>
          <w:szCs w:val="24"/>
        </w:rPr>
        <w:t>te</w:t>
      </w:r>
      <w:r w:rsidRPr="0003329C">
        <w:rPr>
          <w:rFonts w:ascii="Times New Roman" w:hAnsi="Times New Roman"/>
          <w:sz w:val="24"/>
          <w:szCs w:val="24"/>
        </w:rPr>
        <w:t xml:space="preserve">s les données </w:t>
      </w:r>
      <w:r w:rsidR="0003329C" w:rsidRPr="0003329C">
        <w:rPr>
          <w:rFonts w:ascii="Times New Roman" w:hAnsi="Times New Roman"/>
          <w:sz w:val="24"/>
          <w:szCs w:val="24"/>
        </w:rPr>
        <w:t xml:space="preserve">et travaux </w:t>
      </w:r>
      <w:r w:rsidRPr="0003329C">
        <w:rPr>
          <w:rFonts w:ascii="Times New Roman" w:hAnsi="Times New Roman"/>
          <w:sz w:val="24"/>
          <w:szCs w:val="24"/>
        </w:rPr>
        <w:t>relati</w:t>
      </w:r>
      <w:r w:rsidR="0003329C" w:rsidRPr="0003329C">
        <w:rPr>
          <w:rFonts w:ascii="Times New Roman" w:hAnsi="Times New Roman"/>
          <w:sz w:val="24"/>
          <w:szCs w:val="24"/>
        </w:rPr>
        <w:t>fs</w:t>
      </w:r>
      <w:r w:rsidRPr="0003329C">
        <w:rPr>
          <w:rFonts w:ascii="Times New Roman" w:hAnsi="Times New Roman"/>
          <w:sz w:val="24"/>
          <w:szCs w:val="24"/>
        </w:rPr>
        <w:t xml:space="preserve"> aux organes</w:t>
      </w:r>
      <w:r w:rsidR="0081471C" w:rsidRPr="0003329C">
        <w:rPr>
          <w:rFonts w:ascii="Times New Roman" w:hAnsi="Times New Roman"/>
          <w:sz w:val="24"/>
          <w:szCs w:val="24"/>
        </w:rPr>
        <w:t xml:space="preserve"> de </w:t>
      </w:r>
      <w:r w:rsidR="001B712F" w:rsidRPr="0003329C">
        <w:rPr>
          <w:rFonts w:ascii="Times New Roman" w:hAnsi="Times New Roman"/>
          <w:sz w:val="24"/>
          <w:szCs w:val="24"/>
        </w:rPr>
        <w:t xml:space="preserve">traités, </w:t>
      </w:r>
      <w:r w:rsidRPr="0003329C">
        <w:rPr>
          <w:rFonts w:ascii="Times New Roman" w:hAnsi="Times New Roman"/>
          <w:sz w:val="24"/>
          <w:szCs w:val="24"/>
        </w:rPr>
        <w:t xml:space="preserve"> </w:t>
      </w:r>
      <w:r w:rsidR="0003329C" w:rsidRPr="0003329C">
        <w:rPr>
          <w:rFonts w:ascii="Times New Roman" w:hAnsi="Times New Roman"/>
          <w:sz w:val="24"/>
          <w:szCs w:val="24"/>
        </w:rPr>
        <w:t>y compris les traductions dans les langues officielles de l’Etat et</w:t>
      </w:r>
      <w:r w:rsidR="0003329C">
        <w:rPr>
          <w:rFonts w:ascii="Times New Roman" w:hAnsi="Times New Roman"/>
          <w:sz w:val="24"/>
          <w:szCs w:val="24"/>
        </w:rPr>
        <w:t xml:space="preserve"> au moyen de bibliothèques  municipales, de diffusion par plate</w:t>
      </w:r>
      <w:r w:rsidR="006359EC">
        <w:rPr>
          <w:rFonts w:ascii="Times New Roman" w:hAnsi="Times New Roman"/>
          <w:sz w:val="24"/>
          <w:szCs w:val="24"/>
        </w:rPr>
        <w:t>s</w:t>
      </w:r>
      <w:r w:rsidR="0003329C">
        <w:rPr>
          <w:rFonts w:ascii="Times New Roman" w:hAnsi="Times New Roman"/>
          <w:sz w:val="24"/>
          <w:szCs w:val="24"/>
        </w:rPr>
        <w:t>-formes électroniques ou autre</w:t>
      </w:r>
      <w:r w:rsidR="00B74051" w:rsidRPr="0003329C">
        <w:rPr>
          <w:rFonts w:ascii="Times New Roman" w:hAnsi="Times New Roman"/>
          <w:sz w:val="24"/>
          <w:szCs w:val="24"/>
        </w:rPr>
        <w:t>.</w:t>
      </w:r>
      <w:r w:rsidR="00907E16" w:rsidRPr="0003329C">
        <w:rPr>
          <w:rFonts w:ascii="Times New Roman" w:hAnsi="Times New Roman"/>
          <w:sz w:val="24"/>
          <w:szCs w:val="24"/>
        </w:rPr>
        <w:t xml:space="preserve"> </w:t>
      </w:r>
      <w:r w:rsidR="0003329C" w:rsidRPr="00A9097E">
        <w:rPr>
          <w:rFonts w:ascii="Times New Roman" w:hAnsi="Times New Roman"/>
          <w:sz w:val="24"/>
          <w:szCs w:val="24"/>
        </w:rPr>
        <w:t xml:space="preserve">Ceci peut être </w:t>
      </w:r>
      <w:r w:rsidR="00B370AA" w:rsidRPr="00A9097E">
        <w:rPr>
          <w:rFonts w:ascii="Times New Roman" w:hAnsi="Times New Roman"/>
          <w:sz w:val="24"/>
          <w:szCs w:val="24"/>
        </w:rPr>
        <w:t xml:space="preserve">réalisé, par exemple, de par des réunions </w:t>
      </w:r>
      <w:r w:rsidR="00A9097E" w:rsidRPr="00A9097E">
        <w:rPr>
          <w:rFonts w:ascii="Times New Roman" w:hAnsi="Times New Roman"/>
          <w:sz w:val="24"/>
          <w:szCs w:val="24"/>
        </w:rPr>
        <w:t xml:space="preserve">de suivi </w:t>
      </w:r>
      <w:r w:rsidR="006359EC">
        <w:rPr>
          <w:rFonts w:ascii="Times New Roman" w:hAnsi="Times New Roman"/>
          <w:sz w:val="24"/>
          <w:szCs w:val="24"/>
        </w:rPr>
        <w:t xml:space="preserve">, </w:t>
      </w:r>
      <w:r w:rsidR="00A9097E" w:rsidRPr="00A9097E">
        <w:rPr>
          <w:rFonts w:ascii="Times New Roman" w:hAnsi="Times New Roman"/>
          <w:sz w:val="24"/>
          <w:szCs w:val="24"/>
        </w:rPr>
        <w:t xml:space="preserve">les </w:t>
      </w:r>
      <w:r w:rsidR="00CF2A13">
        <w:rPr>
          <w:rFonts w:ascii="Times New Roman" w:hAnsi="Times New Roman"/>
          <w:sz w:val="24"/>
          <w:szCs w:val="24"/>
        </w:rPr>
        <w:t xml:space="preserve">Observations </w:t>
      </w:r>
      <w:r w:rsidR="00157746">
        <w:rPr>
          <w:rFonts w:ascii="Times New Roman" w:hAnsi="Times New Roman"/>
          <w:sz w:val="24"/>
          <w:szCs w:val="24"/>
        </w:rPr>
        <w:t>F</w:t>
      </w:r>
      <w:r w:rsidR="00CF2A13">
        <w:rPr>
          <w:rFonts w:ascii="Times New Roman" w:hAnsi="Times New Roman"/>
          <w:sz w:val="24"/>
          <w:szCs w:val="24"/>
        </w:rPr>
        <w:t>inales</w:t>
      </w:r>
      <w:r w:rsidR="00A9097E" w:rsidRPr="00A9097E">
        <w:rPr>
          <w:rFonts w:ascii="Times New Roman" w:hAnsi="Times New Roman"/>
          <w:sz w:val="24"/>
          <w:szCs w:val="24"/>
        </w:rPr>
        <w:t xml:space="preserve"> et Points de Vue/</w:t>
      </w:r>
      <w:r w:rsidR="008477A0" w:rsidRPr="00A9097E">
        <w:rPr>
          <w:rFonts w:ascii="Times New Roman" w:hAnsi="Times New Roman"/>
          <w:sz w:val="24"/>
          <w:szCs w:val="24"/>
        </w:rPr>
        <w:t>Opinions</w:t>
      </w:r>
      <w:r w:rsidR="00F55072" w:rsidRPr="00A9097E">
        <w:rPr>
          <w:rFonts w:ascii="Times New Roman" w:hAnsi="Times New Roman"/>
          <w:sz w:val="24"/>
          <w:szCs w:val="24"/>
        </w:rPr>
        <w:t>/D</w:t>
      </w:r>
      <w:r w:rsidR="00A9097E" w:rsidRPr="00A9097E">
        <w:rPr>
          <w:rFonts w:ascii="Times New Roman" w:hAnsi="Times New Roman"/>
          <w:sz w:val="24"/>
          <w:szCs w:val="24"/>
        </w:rPr>
        <w:t>é</w:t>
      </w:r>
      <w:r w:rsidR="00F55072" w:rsidRPr="00A9097E">
        <w:rPr>
          <w:rFonts w:ascii="Times New Roman" w:hAnsi="Times New Roman"/>
          <w:sz w:val="24"/>
          <w:szCs w:val="24"/>
        </w:rPr>
        <w:t>cisions</w:t>
      </w:r>
      <w:r w:rsidR="00907E16" w:rsidRPr="00A9097E">
        <w:rPr>
          <w:rFonts w:ascii="Times New Roman" w:hAnsi="Times New Roman"/>
          <w:sz w:val="24"/>
          <w:szCs w:val="24"/>
        </w:rPr>
        <w:t xml:space="preserve"> </w:t>
      </w:r>
      <w:r w:rsidR="00A9097E" w:rsidRPr="00A9097E">
        <w:rPr>
          <w:rFonts w:ascii="Times New Roman" w:hAnsi="Times New Roman"/>
          <w:sz w:val="24"/>
          <w:szCs w:val="24"/>
        </w:rPr>
        <w:t xml:space="preserve"> </w:t>
      </w:r>
      <w:r w:rsidR="00A9097E">
        <w:rPr>
          <w:rFonts w:ascii="Times New Roman" w:hAnsi="Times New Roman"/>
          <w:sz w:val="24"/>
          <w:szCs w:val="24"/>
        </w:rPr>
        <w:t>des organes</w:t>
      </w:r>
      <w:r w:rsidR="00A9097E" w:rsidRPr="00A9097E">
        <w:rPr>
          <w:rFonts w:ascii="Times New Roman" w:hAnsi="Times New Roman"/>
          <w:sz w:val="24"/>
          <w:szCs w:val="24"/>
        </w:rPr>
        <w:t xml:space="preserve"> </w:t>
      </w:r>
      <w:r w:rsidR="00E508E5">
        <w:rPr>
          <w:rFonts w:ascii="Times New Roman" w:hAnsi="Times New Roman"/>
          <w:sz w:val="24"/>
          <w:szCs w:val="24"/>
        </w:rPr>
        <w:t>de traités</w:t>
      </w:r>
      <w:r w:rsidR="00A9097E" w:rsidRPr="00A9097E">
        <w:rPr>
          <w:rFonts w:ascii="Times New Roman" w:hAnsi="Times New Roman"/>
          <w:sz w:val="24"/>
          <w:szCs w:val="24"/>
        </w:rPr>
        <w:t xml:space="preserve"> </w:t>
      </w:r>
      <w:r w:rsidR="006359EC">
        <w:rPr>
          <w:rFonts w:ascii="Times New Roman" w:hAnsi="Times New Roman"/>
          <w:sz w:val="24"/>
          <w:szCs w:val="24"/>
        </w:rPr>
        <w:t>et la participation du</w:t>
      </w:r>
      <w:r w:rsidR="00907E16" w:rsidRPr="00A9097E">
        <w:rPr>
          <w:rFonts w:ascii="Times New Roman" w:hAnsi="Times New Roman"/>
          <w:sz w:val="24"/>
          <w:szCs w:val="24"/>
        </w:rPr>
        <w:t xml:space="preserve"> Parl</w:t>
      </w:r>
      <w:r w:rsidR="00157746">
        <w:rPr>
          <w:rFonts w:ascii="Times New Roman" w:hAnsi="Times New Roman"/>
          <w:sz w:val="24"/>
          <w:szCs w:val="24"/>
        </w:rPr>
        <w:t>e</w:t>
      </w:r>
      <w:r w:rsidR="00907E16" w:rsidRPr="00A9097E">
        <w:rPr>
          <w:rFonts w:ascii="Times New Roman" w:hAnsi="Times New Roman"/>
          <w:sz w:val="24"/>
          <w:szCs w:val="24"/>
        </w:rPr>
        <w:t xml:space="preserve">ment, </w:t>
      </w:r>
      <w:r w:rsidR="006359EC">
        <w:rPr>
          <w:rFonts w:ascii="Times New Roman" w:hAnsi="Times New Roman"/>
          <w:sz w:val="24"/>
          <w:szCs w:val="24"/>
        </w:rPr>
        <w:t>du barreau, des ministères et de toute autre autorité publique, les INDH, les ONG et tout autre individu pertinent de la société</w:t>
      </w:r>
      <w:r w:rsidR="00907E16" w:rsidRPr="00A9097E">
        <w:rPr>
          <w:rFonts w:ascii="Times New Roman" w:hAnsi="Times New Roman"/>
          <w:sz w:val="24"/>
          <w:szCs w:val="24"/>
        </w:rPr>
        <w:t>.</w:t>
      </w:r>
    </w:p>
    <w:p w:rsidR="00152429" w:rsidRPr="00A9097E" w:rsidRDefault="00152429" w:rsidP="00152429">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6359EC">
        <w:rPr>
          <w:rFonts w:ascii="Times New Roman" w:hAnsi="Times New Roman"/>
          <w:sz w:val="24"/>
          <w:szCs w:val="24"/>
          <w:u w:val="single"/>
        </w:rPr>
        <w:t>a</w:t>
      </w:r>
      <w:r w:rsidRPr="00AA2824">
        <w:rPr>
          <w:rFonts w:ascii="Times New Roman" w:hAnsi="Times New Roman"/>
          <w:sz w:val="24"/>
          <w:szCs w:val="24"/>
          <w:u w:val="single"/>
        </w:rPr>
        <w:t xml:space="preserve">ndations </w:t>
      </w:r>
      <w:r w:rsidR="006359EC">
        <w:rPr>
          <w:rFonts w:ascii="Times New Roman" w:hAnsi="Times New Roman"/>
          <w:sz w:val="24"/>
          <w:szCs w:val="24"/>
          <w:u w:val="single"/>
        </w:rPr>
        <w:t>destinées au HCDH/N</w:t>
      </w:r>
      <w:r w:rsidRPr="00AA2824">
        <w:rPr>
          <w:rFonts w:ascii="Times New Roman" w:hAnsi="Times New Roman"/>
          <w:sz w:val="24"/>
          <w:szCs w:val="24"/>
          <w:u w:val="single"/>
        </w:rPr>
        <w:t>U</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C20B45" w:rsidRDefault="006359E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359EC">
        <w:rPr>
          <w:rFonts w:ascii="Times New Roman" w:eastAsia="PMingLiU" w:hAnsi="Times New Roman"/>
          <w:sz w:val="24"/>
          <w:szCs w:val="24"/>
          <w:lang w:eastAsia="zh-TW"/>
        </w:rPr>
        <w:lastRenderedPageBreak/>
        <w:t>Afin de sensibiliser le public au système des droits de l’homme des NU dans son ensemble</w:t>
      </w:r>
      <w:r w:rsidR="00B74051" w:rsidRPr="006359EC">
        <w:rPr>
          <w:rFonts w:ascii="Times New Roman" w:eastAsia="PMingLiU" w:hAnsi="Times New Roman"/>
          <w:sz w:val="24"/>
          <w:szCs w:val="24"/>
          <w:lang w:eastAsia="zh-TW"/>
        </w:rPr>
        <w:t xml:space="preserve">, </w:t>
      </w:r>
      <w:r>
        <w:rPr>
          <w:rFonts w:ascii="Times New Roman" w:eastAsia="PMingLiU" w:hAnsi="Times New Roman"/>
          <w:sz w:val="24"/>
          <w:szCs w:val="24"/>
          <w:lang w:eastAsia="zh-TW"/>
        </w:rPr>
        <w:t xml:space="preserve">le HCDH devrait mettre au point une stratégie générale des communications afin de diffuser efficacement et publiciser </w:t>
      </w:r>
      <w:r w:rsidR="00754211">
        <w:rPr>
          <w:rFonts w:ascii="Times New Roman" w:eastAsia="PMingLiU" w:hAnsi="Times New Roman"/>
          <w:sz w:val="24"/>
          <w:szCs w:val="24"/>
          <w:lang w:eastAsia="zh-TW"/>
        </w:rPr>
        <w:t xml:space="preserve"> l’ensemble des informations collectées par les organes</w:t>
      </w:r>
      <w:r w:rsidR="0032579F">
        <w:rPr>
          <w:rFonts w:ascii="Times New Roman" w:eastAsia="PMingLiU" w:hAnsi="Times New Roman"/>
          <w:sz w:val="24"/>
          <w:szCs w:val="24"/>
          <w:lang w:eastAsia="zh-TW"/>
        </w:rPr>
        <w:t xml:space="preserve"> de traités</w:t>
      </w:r>
      <w:r w:rsidR="005B5CB7">
        <w:rPr>
          <w:rFonts w:ascii="Times New Roman" w:eastAsia="PMingLiU" w:hAnsi="Times New Roman"/>
          <w:sz w:val="24"/>
          <w:szCs w:val="24"/>
          <w:lang w:eastAsia="zh-TW"/>
        </w:rPr>
        <w:t>,</w:t>
      </w:r>
      <w:r w:rsidR="00754211">
        <w:rPr>
          <w:rFonts w:ascii="Times New Roman" w:eastAsia="PMingLiU" w:hAnsi="Times New Roman"/>
          <w:sz w:val="24"/>
          <w:szCs w:val="24"/>
          <w:lang w:eastAsia="zh-TW"/>
        </w:rPr>
        <w:t xml:space="preserve"> </w:t>
      </w:r>
      <w:r w:rsidR="005B5CB7">
        <w:rPr>
          <w:rFonts w:ascii="Times New Roman" w:eastAsia="PMingLiU" w:hAnsi="Times New Roman"/>
          <w:sz w:val="24"/>
          <w:szCs w:val="24"/>
          <w:lang w:eastAsia="zh-TW"/>
        </w:rPr>
        <w:t>les procédures spéciales, l’EPU et tout autre mécanisme des droits de l’homme des NU</w:t>
      </w:r>
      <w:r w:rsidR="00B74051" w:rsidRPr="006359EC">
        <w:rPr>
          <w:rFonts w:ascii="Times New Roman" w:hAnsi="Times New Roman"/>
          <w:sz w:val="24"/>
          <w:szCs w:val="24"/>
        </w:rPr>
        <w:t xml:space="preserve">. </w:t>
      </w:r>
      <w:r w:rsidR="005B5CB7" w:rsidRPr="005C5663">
        <w:rPr>
          <w:rFonts w:ascii="Times New Roman" w:hAnsi="Times New Roman"/>
          <w:sz w:val="24"/>
          <w:szCs w:val="24"/>
        </w:rPr>
        <w:t>Ceci devrait comprendre, par ex</w:t>
      </w:r>
      <w:r w:rsidR="005C5663">
        <w:rPr>
          <w:rFonts w:ascii="Times New Roman" w:hAnsi="Times New Roman"/>
          <w:sz w:val="24"/>
          <w:szCs w:val="24"/>
        </w:rPr>
        <w:t>e</w:t>
      </w:r>
      <w:r w:rsidR="005B5CB7" w:rsidRPr="005C5663">
        <w:rPr>
          <w:rFonts w:ascii="Times New Roman" w:hAnsi="Times New Roman"/>
          <w:sz w:val="24"/>
          <w:szCs w:val="24"/>
        </w:rPr>
        <w:t xml:space="preserve">mple, </w:t>
      </w:r>
      <w:r w:rsidR="005C5663" w:rsidRPr="005C5663">
        <w:rPr>
          <w:rFonts w:ascii="Times New Roman" w:hAnsi="Times New Roman"/>
          <w:sz w:val="24"/>
          <w:szCs w:val="24"/>
        </w:rPr>
        <w:t>des bulletins</w:t>
      </w:r>
      <w:r w:rsidR="00CD75FE">
        <w:rPr>
          <w:rFonts w:ascii="Times New Roman" w:hAnsi="Times New Roman"/>
          <w:sz w:val="24"/>
          <w:szCs w:val="24"/>
        </w:rPr>
        <w:t xml:space="preserve"> </w:t>
      </w:r>
      <w:r w:rsidR="005C5663" w:rsidRPr="005C5663">
        <w:rPr>
          <w:rFonts w:ascii="Times New Roman" w:hAnsi="Times New Roman"/>
          <w:sz w:val="24"/>
          <w:szCs w:val="24"/>
        </w:rPr>
        <w:t>réguliers et des communiqués de presse</w:t>
      </w:r>
      <w:r w:rsidR="00CD75FE">
        <w:rPr>
          <w:rFonts w:ascii="Times New Roman" w:hAnsi="Times New Roman"/>
          <w:sz w:val="24"/>
          <w:szCs w:val="24"/>
        </w:rPr>
        <w:t xml:space="preserve"> avec résumés de cas lorsque  les organes </w:t>
      </w:r>
      <w:r w:rsidR="00893F41">
        <w:rPr>
          <w:rFonts w:ascii="Times New Roman" w:hAnsi="Times New Roman"/>
          <w:sz w:val="24"/>
          <w:szCs w:val="24"/>
        </w:rPr>
        <w:t>de traités</w:t>
      </w:r>
      <w:r w:rsidR="00541FA1">
        <w:rPr>
          <w:rFonts w:ascii="Times New Roman" w:hAnsi="Times New Roman"/>
          <w:sz w:val="24"/>
          <w:szCs w:val="24"/>
        </w:rPr>
        <w:t xml:space="preserve"> </w:t>
      </w:r>
      <w:r w:rsidR="00676140">
        <w:rPr>
          <w:rFonts w:ascii="Times New Roman" w:hAnsi="Times New Roman"/>
          <w:sz w:val="24"/>
          <w:szCs w:val="24"/>
        </w:rPr>
        <w:t>adoptent des décisions</w:t>
      </w:r>
      <w:r w:rsidR="0000052C">
        <w:rPr>
          <w:rFonts w:ascii="Times New Roman" w:hAnsi="Times New Roman"/>
          <w:sz w:val="24"/>
          <w:szCs w:val="24"/>
        </w:rPr>
        <w:t xml:space="preserve"> </w:t>
      </w:r>
      <w:r w:rsidR="00C20B45">
        <w:rPr>
          <w:rFonts w:ascii="Times New Roman" w:hAnsi="Times New Roman"/>
          <w:sz w:val="24"/>
          <w:szCs w:val="24"/>
        </w:rPr>
        <w:t>sur des communications individuelles.</w:t>
      </w:r>
      <w:r w:rsidR="00B74051" w:rsidRPr="005C5663">
        <w:rPr>
          <w:rFonts w:ascii="Times New Roman" w:hAnsi="Times New Roman"/>
          <w:sz w:val="24"/>
          <w:szCs w:val="24"/>
        </w:rPr>
        <w:t xml:space="preserve"> </w:t>
      </w:r>
      <w:r w:rsidR="00C20B45" w:rsidRPr="00C20B45">
        <w:rPr>
          <w:rFonts w:ascii="Times New Roman" w:hAnsi="Times New Roman"/>
          <w:sz w:val="24"/>
          <w:szCs w:val="24"/>
        </w:rPr>
        <w:t>Les bureau</w:t>
      </w:r>
      <w:r w:rsidR="00157746">
        <w:rPr>
          <w:rFonts w:ascii="Times New Roman" w:hAnsi="Times New Roman"/>
          <w:sz w:val="24"/>
          <w:szCs w:val="24"/>
        </w:rPr>
        <w:t>x</w:t>
      </w:r>
      <w:r w:rsidR="00C20B45" w:rsidRPr="00C20B45">
        <w:rPr>
          <w:rFonts w:ascii="Times New Roman" w:hAnsi="Times New Roman"/>
          <w:sz w:val="24"/>
          <w:szCs w:val="24"/>
        </w:rPr>
        <w:t xml:space="preserve"> régionaux du HCDH devraient jouer un r</w:t>
      </w:r>
      <w:r w:rsidR="00976996">
        <w:rPr>
          <w:rFonts w:ascii="Times New Roman" w:hAnsi="Times New Roman"/>
          <w:sz w:val="24"/>
          <w:szCs w:val="24"/>
        </w:rPr>
        <w:t>ô</w:t>
      </w:r>
      <w:r w:rsidR="00C20B45" w:rsidRPr="00C20B45">
        <w:rPr>
          <w:rFonts w:ascii="Times New Roman" w:hAnsi="Times New Roman"/>
          <w:sz w:val="24"/>
          <w:szCs w:val="24"/>
        </w:rPr>
        <w:t xml:space="preserve">le important au niveau de la diffusion et de la </w:t>
      </w:r>
      <w:r w:rsidR="00976996">
        <w:rPr>
          <w:rFonts w:ascii="Times New Roman" w:hAnsi="Times New Roman"/>
          <w:sz w:val="24"/>
          <w:szCs w:val="24"/>
        </w:rPr>
        <w:t>distribution  par la mise en place de centres d’attraction spécialisés</w:t>
      </w:r>
      <w:r w:rsidR="00B74051" w:rsidRPr="00C20B45">
        <w:rPr>
          <w:rFonts w:ascii="Times New Roman" w:hAnsi="Times New Roman"/>
          <w:sz w:val="24"/>
          <w:szCs w:val="24"/>
        </w:rPr>
        <w:t>.</w:t>
      </w:r>
    </w:p>
    <w:p w:rsidR="00B74051" w:rsidRPr="00C20B45"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86431E" w:rsidRDefault="00976996"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975B05">
        <w:rPr>
          <w:rFonts w:ascii="Times New Roman" w:hAnsi="Times New Roman"/>
          <w:sz w:val="24"/>
          <w:szCs w:val="24"/>
        </w:rPr>
        <w:t xml:space="preserve">En fonction des ressources disponibles, afin faciliter la mise en </w:t>
      </w:r>
      <w:r w:rsidR="00BB6A02" w:rsidRPr="00975B05">
        <w:rPr>
          <w:rFonts w:ascii="Times New Roman" w:hAnsi="Times New Roman"/>
          <w:sz w:val="24"/>
          <w:szCs w:val="24"/>
        </w:rPr>
        <w:t>œuvre</w:t>
      </w:r>
      <w:r w:rsidR="00706639" w:rsidRPr="00975B05">
        <w:rPr>
          <w:rFonts w:ascii="Times New Roman" w:hAnsi="Times New Roman"/>
          <w:sz w:val="24"/>
          <w:szCs w:val="24"/>
        </w:rPr>
        <w:t xml:space="preserve"> et garantir un meilleur accès par les intervenants nationaux </w:t>
      </w:r>
      <w:r w:rsidR="00975B05" w:rsidRPr="00975B05">
        <w:rPr>
          <w:rFonts w:ascii="Times New Roman" w:hAnsi="Times New Roman"/>
          <w:sz w:val="24"/>
          <w:szCs w:val="24"/>
        </w:rPr>
        <w:t xml:space="preserve">aux sessions des </w:t>
      </w:r>
      <w:r w:rsidR="00975B05">
        <w:rPr>
          <w:rFonts w:ascii="Times New Roman" w:hAnsi="Times New Roman"/>
          <w:sz w:val="24"/>
          <w:szCs w:val="24"/>
        </w:rPr>
        <w:t>organes</w:t>
      </w:r>
      <w:r w:rsidR="00975B05" w:rsidRPr="00975B05">
        <w:rPr>
          <w:rFonts w:ascii="Times New Roman" w:hAnsi="Times New Roman"/>
          <w:sz w:val="24"/>
          <w:szCs w:val="24"/>
        </w:rPr>
        <w:t xml:space="preserve"> </w:t>
      </w:r>
      <w:r w:rsidR="00B048A8">
        <w:rPr>
          <w:rFonts w:ascii="Times New Roman" w:hAnsi="Times New Roman"/>
          <w:sz w:val="24"/>
          <w:szCs w:val="24"/>
        </w:rPr>
        <w:t>de traités</w:t>
      </w:r>
      <w:r w:rsidR="00E21732">
        <w:rPr>
          <w:rFonts w:ascii="Times New Roman" w:hAnsi="Times New Roman"/>
          <w:sz w:val="24"/>
          <w:szCs w:val="24"/>
        </w:rPr>
        <w:t xml:space="preserve">, certaines sessions  des organes </w:t>
      </w:r>
      <w:r w:rsidR="007675B6">
        <w:rPr>
          <w:rFonts w:ascii="Times New Roman" w:hAnsi="Times New Roman"/>
          <w:sz w:val="24"/>
          <w:szCs w:val="24"/>
        </w:rPr>
        <w:t>de traités</w:t>
      </w:r>
      <w:r w:rsidR="00B74051" w:rsidRPr="00975B05">
        <w:rPr>
          <w:rFonts w:ascii="Times New Roman" w:hAnsi="Times New Roman"/>
          <w:sz w:val="24"/>
          <w:szCs w:val="24"/>
        </w:rPr>
        <w:t xml:space="preserve"> – </w:t>
      </w:r>
      <w:r w:rsidR="00E21732">
        <w:rPr>
          <w:rFonts w:ascii="Times New Roman" w:hAnsi="Times New Roman"/>
          <w:sz w:val="24"/>
          <w:szCs w:val="24"/>
        </w:rPr>
        <w:t>bien que pas toutes</w:t>
      </w:r>
      <w:r w:rsidR="00B74051" w:rsidRPr="00975B05">
        <w:rPr>
          <w:rFonts w:ascii="Times New Roman" w:hAnsi="Times New Roman"/>
          <w:sz w:val="24"/>
          <w:szCs w:val="24"/>
        </w:rPr>
        <w:t xml:space="preserve"> – </w:t>
      </w:r>
      <w:r w:rsidR="00537780">
        <w:rPr>
          <w:rFonts w:ascii="Times New Roman" w:hAnsi="Times New Roman"/>
          <w:sz w:val="24"/>
          <w:szCs w:val="24"/>
        </w:rPr>
        <w:t xml:space="preserve">devraient être tenues en dehors de Genève et </w:t>
      </w:r>
      <w:r w:rsidR="00B74051" w:rsidRPr="00537780">
        <w:rPr>
          <w:rFonts w:ascii="Times New Roman" w:hAnsi="Times New Roman"/>
          <w:sz w:val="24"/>
          <w:szCs w:val="24"/>
        </w:rPr>
        <w:t xml:space="preserve">New York, </w:t>
      </w:r>
      <w:r w:rsidR="00537780">
        <w:rPr>
          <w:rFonts w:ascii="Times New Roman" w:hAnsi="Times New Roman"/>
          <w:sz w:val="24"/>
          <w:szCs w:val="24"/>
        </w:rPr>
        <w:t>dans différentes régions</w:t>
      </w:r>
      <w:r w:rsidR="00B74051" w:rsidRPr="00537780">
        <w:rPr>
          <w:rFonts w:ascii="Times New Roman" w:hAnsi="Times New Roman"/>
          <w:sz w:val="24"/>
          <w:szCs w:val="24"/>
        </w:rPr>
        <w:t xml:space="preserve">. </w:t>
      </w:r>
      <w:r w:rsidR="00537780" w:rsidRPr="00F90F76">
        <w:rPr>
          <w:rFonts w:ascii="Times New Roman" w:hAnsi="Times New Roman"/>
          <w:sz w:val="24"/>
          <w:szCs w:val="24"/>
        </w:rPr>
        <w:t>Leur calendrier pourrait être réaménagé</w:t>
      </w:r>
      <w:r w:rsidR="00F90F76" w:rsidRPr="00F90F76">
        <w:rPr>
          <w:rFonts w:ascii="Times New Roman" w:hAnsi="Times New Roman"/>
          <w:sz w:val="24"/>
          <w:szCs w:val="24"/>
        </w:rPr>
        <w:t xml:space="preserve">, selon </w:t>
      </w:r>
      <w:r w:rsidR="00F90F76">
        <w:rPr>
          <w:rFonts w:ascii="Times New Roman" w:hAnsi="Times New Roman"/>
          <w:sz w:val="24"/>
          <w:szCs w:val="24"/>
        </w:rPr>
        <w:t>qu’il est</w:t>
      </w:r>
      <w:r w:rsidR="00F90F76" w:rsidRPr="00F90F76">
        <w:rPr>
          <w:rFonts w:ascii="Times New Roman" w:hAnsi="Times New Roman"/>
          <w:sz w:val="24"/>
          <w:szCs w:val="24"/>
        </w:rPr>
        <w:t xml:space="preserve"> nécess</w:t>
      </w:r>
      <w:r w:rsidR="00F90F76">
        <w:rPr>
          <w:rFonts w:ascii="Times New Roman" w:hAnsi="Times New Roman"/>
          <w:sz w:val="24"/>
          <w:szCs w:val="24"/>
        </w:rPr>
        <w:t>aire</w:t>
      </w:r>
      <w:r w:rsidR="00F90F76" w:rsidRPr="00F90F76">
        <w:rPr>
          <w:rFonts w:ascii="Times New Roman" w:hAnsi="Times New Roman"/>
          <w:sz w:val="24"/>
          <w:szCs w:val="24"/>
        </w:rPr>
        <w:t xml:space="preserve"> et </w:t>
      </w:r>
      <w:r w:rsidR="00385E1C">
        <w:rPr>
          <w:rFonts w:ascii="Times New Roman" w:hAnsi="Times New Roman"/>
          <w:sz w:val="24"/>
          <w:szCs w:val="24"/>
        </w:rPr>
        <w:t>approprié, en portant toute son attention sur la région</w:t>
      </w:r>
      <w:r w:rsidR="00124546" w:rsidRPr="00F90F76">
        <w:rPr>
          <w:rFonts w:ascii="Times New Roman" w:hAnsi="Times New Roman"/>
          <w:sz w:val="24"/>
          <w:szCs w:val="24"/>
        </w:rPr>
        <w:t xml:space="preserve">. </w:t>
      </w:r>
      <w:r w:rsidR="002D6121" w:rsidRPr="0073664B">
        <w:rPr>
          <w:rFonts w:ascii="Times New Roman" w:hAnsi="Times New Roman"/>
          <w:sz w:val="24"/>
          <w:szCs w:val="24"/>
        </w:rPr>
        <w:t>No</w:t>
      </w:r>
      <w:r w:rsidR="00385E1C" w:rsidRPr="0073664B">
        <w:rPr>
          <w:rFonts w:ascii="Times New Roman" w:hAnsi="Times New Roman"/>
          <w:sz w:val="24"/>
          <w:szCs w:val="24"/>
        </w:rPr>
        <w:t>nobstant les exigences relatives à l’augmentation des res</w:t>
      </w:r>
      <w:r w:rsidR="0073664B">
        <w:rPr>
          <w:rFonts w:ascii="Times New Roman" w:hAnsi="Times New Roman"/>
          <w:sz w:val="24"/>
          <w:szCs w:val="24"/>
        </w:rPr>
        <w:t>s</w:t>
      </w:r>
      <w:r w:rsidR="00385E1C" w:rsidRPr="0073664B">
        <w:rPr>
          <w:rFonts w:ascii="Times New Roman" w:hAnsi="Times New Roman"/>
          <w:sz w:val="24"/>
          <w:szCs w:val="24"/>
        </w:rPr>
        <w:t>ources</w:t>
      </w:r>
      <w:r w:rsidR="00FD5DED" w:rsidRPr="0073664B">
        <w:rPr>
          <w:rFonts w:ascii="Times New Roman" w:hAnsi="Times New Roman"/>
          <w:sz w:val="24"/>
          <w:szCs w:val="24"/>
        </w:rPr>
        <w:t>,</w:t>
      </w:r>
      <w:r w:rsidR="00385E1C" w:rsidRPr="0073664B">
        <w:rPr>
          <w:rFonts w:ascii="Times New Roman" w:hAnsi="Times New Roman"/>
          <w:sz w:val="24"/>
          <w:szCs w:val="24"/>
        </w:rPr>
        <w:t xml:space="preserve"> </w:t>
      </w:r>
      <w:r w:rsidR="00FD5DED" w:rsidRPr="0073664B">
        <w:rPr>
          <w:rFonts w:ascii="Times New Roman" w:hAnsi="Times New Roman"/>
          <w:sz w:val="24"/>
          <w:szCs w:val="24"/>
        </w:rPr>
        <w:t xml:space="preserve">la tenue de rencontres fortuites des organes </w:t>
      </w:r>
      <w:r w:rsidR="005346DD" w:rsidRPr="0073664B">
        <w:rPr>
          <w:rFonts w:ascii="Times New Roman" w:hAnsi="Times New Roman"/>
          <w:sz w:val="24"/>
          <w:szCs w:val="24"/>
        </w:rPr>
        <w:t xml:space="preserve"> de </w:t>
      </w:r>
      <w:r w:rsidR="00F60A98" w:rsidRPr="0073664B">
        <w:rPr>
          <w:rFonts w:ascii="Times New Roman" w:hAnsi="Times New Roman"/>
          <w:sz w:val="24"/>
          <w:szCs w:val="24"/>
        </w:rPr>
        <w:t>traités dans la r</w:t>
      </w:r>
      <w:r w:rsidR="00AC0B2A" w:rsidRPr="0073664B">
        <w:rPr>
          <w:rFonts w:ascii="Times New Roman" w:hAnsi="Times New Roman"/>
          <w:sz w:val="24"/>
          <w:szCs w:val="24"/>
        </w:rPr>
        <w:t>é</w:t>
      </w:r>
      <w:r w:rsidR="00F60A98" w:rsidRPr="0073664B">
        <w:rPr>
          <w:rFonts w:ascii="Times New Roman" w:hAnsi="Times New Roman"/>
          <w:sz w:val="24"/>
          <w:szCs w:val="24"/>
        </w:rPr>
        <w:t>gion valorisera</w:t>
      </w:r>
      <w:r w:rsidR="003067A5" w:rsidRPr="0073664B">
        <w:rPr>
          <w:rFonts w:ascii="Times New Roman" w:hAnsi="Times New Roman"/>
          <w:sz w:val="24"/>
          <w:szCs w:val="24"/>
        </w:rPr>
        <w:t xml:space="preserve"> les chances de</w:t>
      </w:r>
      <w:r w:rsidR="0073664B" w:rsidRPr="0073664B">
        <w:rPr>
          <w:rFonts w:ascii="Times New Roman" w:hAnsi="Times New Roman"/>
          <w:sz w:val="24"/>
          <w:szCs w:val="24"/>
        </w:rPr>
        <w:t xml:space="preserve"> </w:t>
      </w:r>
      <w:r w:rsidR="0086431E">
        <w:rPr>
          <w:rFonts w:ascii="Times New Roman" w:hAnsi="Times New Roman"/>
          <w:sz w:val="24"/>
          <w:szCs w:val="24"/>
        </w:rPr>
        <w:t xml:space="preserve">mise en valeur du potentiel et de </w:t>
      </w:r>
      <w:r w:rsidR="0073664B" w:rsidRPr="0073664B">
        <w:rPr>
          <w:rFonts w:ascii="Times New Roman" w:hAnsi="Times New Roman"/>
          <w:sz w:val="24"/>
          <w:szCs w:val="24"/>
        </w:rPr>
        <w:t>sensibilisation</w:t>
      </w:r>
      <w:r w:rsidR="002D6121" w:rsidRPr="0073664B">
        <w:rPr>
          <w:rFonts w:ascii="Times New Roman" w:hAnsi="Times New Roman"/>
          <w:sz w:val="24"/>
          <w:szCs w:val="24"/>
        </w:rPr>
        <w:t>.</w:t>
      </w:r>
      <w:r w:rsidR="0073664B" w:rsidRPr="0073664B">
        <w:rPr>
          <w:rFonts w:ascii="Times New Roman" w:hAnsi="Times New Roman"/>
          <w:sz w:val="24"/>
          <w:szCs w:val="24"/>
        </w:rPr>
        <w:t xml:space="preserve"> </w:t>
      </w:r>
      <w:r w:rsidR="0073664B" w:rsidRPr="0013431D">
        <w:rPr>
          <w:rFonts w:ascii="Times New Roman" w:hAnsi="Times New Roman"/>
          <w:sz w:val="24"/>
          <w:szCs w:val="24"/>
        </w:rPr>
        <w:t xml:space="preserve">Tout défi reconnu en termes de financement, de chrono-efficacité  et d’arrangements logistiques pourrait être considéré comme étant un investissement dans une meilleure sensibilisation des organes de </w:t>
      </w:r>
      <w:r w:rsidR="00021A55" w:rsidRPr="0013431D">
        <w:rPr>
          <w:rFonts w:ascii="Times New Roman" w:hAnsi="Times New Roman"/>
          <w:sz w:val="24"/>
          <w:szCs w:val="24"/>
        </w:rPr>
        <w:t>traités</w:t>
      </w:r>
      <w:r w:rsidR="0013431D" w:rsidRPr="0013431D">
        <w:rPr>
          <w:rFonts w:ascii="Times New Roman" w:hAnsi="Times New Roman"/>
          <w:sz w:val="24"/>
          <w:szCs w:val="24"/>
        </w:rPr>
        <w:t>, un investissement dans l</w:t>
      </w:r>
      <w:r w:rsidR="0013431D">
        <w:rPr>
          <w:rFonts w:ascii="Times New Roman" w:hAnsi="Times New Roman"/>
          <w:sz w:val="24"/>
          <w:szCs w:val="24"/>
        </w:rPr>
        <w:t xml:space="preserve">a formation de réseaux et un investissement dans </w:t>
      </w:r>
      <w:r w:rsidR="0086431E">
        <w:rPr>
          <w:rFonts w:ascii="Times New Roman" w:hAnsi="Times New Roman"/>
          <w:sz w:val="24"/>
          <w:szCs w:val="24"/>
        </w:rPr>
        <w:t xml:space="preserve">la mise en valeur du potentiel </w:t>
      </w:r>
      <w:r w:rsidR="00124546" w:rsidRPr="0013431D">
        <w:rPr>
          <w:rFonts w:ascii="Times New Roman" w:hAnsi="Times New Roman"/>
          <w:sz w:val="24"/>
          <w:szCs w:val="24"/>
        </w:rPr>
        <w:t xml:space="preserve"> </w:t>
      </w:r>
      <w:r w:rsidR="00BE4B7F" w:rsidRPr="0013431D">
        <w:rPr>
          <w:rFonts w:ascii="Times New Roman" w:hAnsi="Times New Roman"/>
          <w:sz w:val="24"/>
          <w:szCs w:val="24"/>
        </w:rPr>
        <w:t>r</w:t>
      </w:r>
      <w:r w:rsidR="0086431E">
        <w:rPr>
          <w:rFonts w:ascii="Times New Roman" w:hAnsi="Times New Roman"/>
          <w:sz w:val="24"/>
          <w:szCs w:val="24"/>
        </w:rPr>
        <w:t>é</w:t>
      </w:r>
      <w:r w:rsidR="00BE4B7F" w:rsidRPr="0013431D">
        <w:rPr>
          <w:rFonts w:ascii="Times New Roman" w:hAnsi="Times New Roman"/>
          <w:sz w:val="24"/>
          <w:szCs w:val="24"/>
        </w:rPr>
        <w:t>gional</w:t>
      </w:r>
      <w:r w:rsidR="0086431E">
        <w:rPr>
          <w:rFonts w:ascii="Times New Roman" w:hAnsi="Times New Roman"/>
          <w:sz w:val="24"/>
          <w:szCs w:val="24"/>
        </w:rPr>
        <w:t xml:space="preserve"> et national et dans</w:t>
      </w:r>
      <w:r w:rsidR="00BE4B7F" w:rsidRPr="0013431D">
        <w:rPr>
          <w:rFonts w:ascii="Times New Roman" w:hAnsi="Times New Roman"/>
          <w:sz w:val="24"/>
          <w:szCs w:val="24"/>
        </w:rPr>
        <w:t xml:space="preserve"> </w:t>
      </w:r>
      <w:r w:rsidR="0086431E">
        <w:rPr>
          <w:rFonts w:ascii="Times New Roman" w:hAnsi="Times New Roman"/>
          <w:sz w:val="24"/>
          <w:szCs w:val="24"/>
        </w:rPr>
        <w:t xml:space="preserve">la formation et l’éducation en matière de droits de l’homme </w:t>
      </w:r>
      <w:r w:rsidR="00BE4B7F" w:rsidRPr="0013431D">
        <w:rPr>
          <w:rFonts w:ascii="Times New Roman" w:hAnsi="Times New Roman"/>
          <w:sz w:val="24"/>
          <w:szCs w:val="24"/>
        </w:rPr>
        <w:t xml:space="preserve"> </w:t>
      </w:r>
      <w:r w:rsidR="00B45DA3" w:rsidRPr="0013431D">
        <w:rPr>
          <w:rFonts w:ascii="Times New Roman" w:hAnsi="Times New Roman"/>
          <w:sz w:val="24"/>
          <w:szCs w:val="24"/>
        </w:rPr>
        <w:t>(</w:t>
      </w:r>
      <w:r w:rsidR="0086431E">
        <w:rPr>
          <w:rFonts w:ascii="Times New Roman" w:hAnsi="Times New Roman"/>
          <w:sz w:val="24"/>
          <w:szCs w:val="24"/>
        </w:rPr>
        <w:t>vu que les réunions pourrai</w:t>
      </w:r>
      <w:r w:rsidR="00157746">
        <w:rPr>
          <w:rFonts w:ascii="Times New Roman" w:hAnsi="Times New Roman"/>
          <w:sz w:val="24"/>
          <w:szCs w:val="24"/>
        </w:rPr>
        <w:t>en</w:t>
      </w:r>
      <w:r w:rsidR="0086431E">
        <w:rPr>
          <w:rFonts w:ascii="Times New Roman" w:hAnsi="Times New Roman"/>
          <w:sz w:val="24"/>
          <w:szCs w:val="24"/>
        </w:rPr>
        <w:t>t être combiné</w:t>
      </w:r>
      <w:r w:rsidR="00F21FF0">
        <w:rPr>
          <w:rFonts w:ascii="Times New Roman" w:hAnsi="Times New Roman"/>
          <w:sz w:val="24"/>
          <w:szCs w:val="24"/>
        </w:rPr>
        <w:t>e</w:t>
      </w:r>
      <w:r w:rsidR="0086431E">
        <w:rPr>
          <w:rFonts w:ascii="Times New Roman" w:hAnsi="Times New Roman"/>
          <w:sz w:val="24"/>
          <w:szCs w:val="24"/>
        </w:rPr>
        <w:t>s avec des séminaires</w:t>
      </w:r>
      <w:r w:rsidR="00B45DA3" w:rsidRPr="0013431D">
        <w:rPr>
          <w:rFonts w:ascii="Times New Roman" w:hAnsi="Times New Roman"/>
          <w:sz w:val="24"/>
          <w:szCs w:val="24"/>
        </w:rPr>
        <w:t>)</w:t>
      </w:r>
      <w:r w:rsidR="00BE4B7F" w:rsidRPr="0013431D">
        <w:rPr>
          <w:rFonts w:ascii="Times New Roman" w:hAnsi="Times New Roman"/>
          <w:sz w:val="24"/>
          <w:szCs w:val="24"/>
        </w:rPr>
        <w:t xml:space="preserve">. </w:t>
      </w:r>
      <w:r w:rsidR="0086431E">
        <w:rPr>
          <w:rFonts w:ascii="Times New Roman" w:hAnsi="Times New Roman"/>
          <w:sz w:val="24"/>
          <w:szCs w:val="24"/>
        </w:rPr>
        <w:t>Ceci pourrait avoir un impact favorable sur la mise en œuvre au niveau domestique</w:t>
      </w:r>
      <w:r w:rsidR="00BE4B7F" w:rsidRPr="0086431E">
        <w:rPr>
          <w:rFonts w:ascii="Times New Roman" w:hAnsi="Times New Roman"/>
          <w:sz w:val="24"/>
          <w:szCs w:val="24"/>
        </w:rPr>
        <w:t>.</w:t>
      </w:r>
    </w:p>
    <w:p w:rsidR="00B74051" w:rsidRPr="0086431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907FFB" w:rsidRDefault="00F21FF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E23AB">
        <w:rPr>
          <w:rFonts w:ascii="Times New Roman" w:hAnsi="Times New Roman"/>
          <w:sz w:val="24"/>
          <w:szCs w:val="24"/>
        </w:rPr>
        <w:t>Le HCDH</w:t>
      </w:r>
      <w:r w:rsidR="00B74051" w:rsidRPr="001E23AB">
        <w:rPr>
          <w:rFonts w:ascii="Times New Roman" w:hAnsi="Times New Roman"/>
          <w:sz w:val="24"/>
          <w:szCs w:val="24"/>
        </w:rPr>
        <w:t xml:space="preserve"> </w:t>
      </w:r>
      <w:r w:rsidRPr="001E23AB">
        <w:rPr>
          <w:rFonts w:ascii="Times New Roman" w:hAnsi="Times New Roman"/>
          <w:sz w:val="24"/>
          <w:szCs w:val="24"/>
        </w:rPr>
        <w:t xml:space="preserve">devrait être davantage </w:t>
      </w:r>
      <w:r w:rsidR="004C1C23" w:rsidRPr="001E23AB">
        <w:rPr>
          <w:rFonts w:ascii="Times New Roman" w:hAnsi="Times New Roman"/>
          <w:sz w:val="24"/>
          <w:szCs w:val="24"/>
        </w:rPr>
        <w:t xml:space="preserve">proactif </w:t>
      </w:r>
      <w:r w:rsidR="001E23AB" w:rsidRPr="001E23AB">
        <w:rPr>
          <w:rFonts w:ascii="Times New Roman" w:hAnsi="Times New Roman"/>
          <w:sz w:val="24"/>
          <w:szCs w:val="24"/>
        </w:rPr>
        <w:t xml:space="preserve"> dans ses contacts avec les ONG dans le processus des organes </w:t>
      </w:r>
      <w:r w:rsidR="001E23AB">
        <w:rPr>
          <w:rFonts w:ascii="Times New Roman" w:hAnsi="Times New Roman"/>
          <w:sz w:val="24"/>
          <w:szCs w:val="24"/>
        </w:rPr>
        <w:t>de traités</w:t>
      </w:r>
      <w:r w:rsidR="00551B42">
        <w:rPr>
          <w:rFonts w:ascii="Times New Roman" w:hAnsi="Times New Roman"/>
          <w:sz w:val="24"/>
          <w:szCs w:val="24"/>
        </w:rPr>
        <w:t>.</w:t>
      </w:r>
      <w:r w:rsidR="00B74051" w:rsidRPr="001E23AB">
        <w:rPr>
          <w:rFonts w:ascii="Times New Roman" w:hAnsi="Times New Roman"/>
          <w:sz w:val="24"/>
          <w:szCs w:val="24"/>
        </w:rPr>
        <w:t xml:space="preserve"> </w:t>
      </w:r>
      <w:r w:rsidR="00551B42" w:rsidRPr="00D97D92">
        <w:rPr>
          <w:rFonts w:ascii="Times New Roman" w:hAnsi="Times New Roman"/>
          <w:sz w:val="24"/>
          <w:szCs w:val="24"/>
        </w:rPr>
        <w:t>A cette fin, le HCDH devrait mettre au point</w:t>
      </w:r>
      <w:r w:rsidR="00B74051" w:rsidRPr="00D97D92">
        <w:rPr>
          <w:rFonts w:ascii="Times New Roman" w:eastAsia="PMingLiU" w:hAnsi="Times New Roman"/>
          <w:sz w:val="24"/>
          <w:szCs w:val="24"/>
          <w:lang w:eastAsia="zh-TW"/>
        </w:rPr>
        <w:t xml:space="preserve"> </w:t>
      </w:r>
      <w:r w:rsidR="00551B42" w:rsidRPr="00D97D92">
        <w:rPr>
          <w:rFonts w:ascii="Times New Roman" w:eastAsia="PMingLiU" w:hAnsi="Times New Roman"/>
          <w:sz w:val="24"/>
          <w:szCs w:val="24"/>
          <w:lang w:eastAsia="zh-TW"/>
        </w:rPr>
        <w:t xml:space="preserve">une liste des ONG complète </w:t>
      </w:r>
      <w:r w:rsidR="00D97D92" w:rsidRPr="00D97D92">
        <w:rPr>
          <w:rFonts w:ascii="Times New Roman" w:eastAsia="PMingLiU" w:hAnsi="Times New Roman"/>
          <w:sz w:val="24"/>
          <w:szCs w:val="24"/>
          <w:lang w:eastAsia="zh-TW"/>
        </w:rPr>
        <w:t xml:space="preserve">et </w:t>
      </w:r>
      <w:r w:rsidR="00551B42" w:rsidRPr="00D97D92">
        <w:rPr>
          <w:rFonts w:ascii="Times New Roman" w:eastAsia="PMingLiU" w:hAnsi="Times New Roman"/>
          <w:sz w:val="24"/>
          <w:szCs w:val="24"/>
          <w:lang w:eastAsia="zh-TW"/>
        </w:rPr>
        <w:t>à jour</w:t>
      </w:r>
      <w:r w:rsidR="00B74051" w:rsidRPr="00D97D92">
        <w:rPr>
          <w:rFonts w:ascii="Times New Roman" w:hAnsi="Times New Roman"/>
          <w:sz w:val="24"/>
          <w:szCs w:val="24"/>
        </w:rPr>
        <w:t xml:space="preserve">; </w:t>
      </w:r>
      <w:r w:rsidR="00D97D92" w:rsidRPr="00D97D92">
        <w:rPr>
          <w:rFonts w:ascii="Times New Roman" w:hAnsi="Times New Roman"/>
          <w:sz w:val="24"/>
          <w:szCs w:val="24"/>
        </w:rPr>
        <w:t>valori</w:t>
      </w:r>
      <w:r w:rsidR="00D97D92">
        <w:rPr>
          <w:rFonts w:ascii="Times New Roman" w:hAnsi="Times New Roman"/>
          <w:sz w:val="24"/>
          <w:szCs w:val="24"/>
        </w:rPr>
        <w:t>s</w:t>
      </w:r>
      <w:r w:rsidR="00D97D92" w:rsidRPr="00D97D92">
        <w:rPr>
          <w:rFonts w:ascii="Times New Roman" w:hAnsi="Times New Roman"/>
          <w:sz w:val="24"/>
          <w:szCs w:val="24"/>
        </w:rPr>
        <w:t>ation supplémentaire de</w:t>
      </w:r>
      <w:r w:rsidR="00D97D92">
        <w:rPr>
          <w:rFonts w:ascii="Times New Roman" w:hAnsi="Times New Roman"/>
          <w:sz w:val="24"/>
          <w:szCs w:val="24"/>
        </w:rPr>
        <w:t>s communications avec</w:t>
      </w:r>
      <w:r w:rsidR="00D97D92" w:rsidRPr="00D97D92">
        <w:rPr>
          <w:rFonts w:ascii="Times New Roman" w:hAnsi="Times New Roman"/>
          <w:sz w:val="24"/>
          <w:szCs w:val="24"/>
        </w:rPr>
        <w:t xml:space="preserve"> la société civile</w:t>
      </w:r>
      <w:r w:rsidR="00ED5468">
        <w:rPr>
          <w:rFonts w:ascii="Times New Roman" w:hAnsi="Times New Roman"/>
          <w:sz w:val="24"/>
          <w:szCs w:val="24"/>
        </w:rPr>
        <w:t>, y compris par le biais de mise à jour de courriels</w:t>
      </w:r>
      <w:r w:rsidR="00F44AD6">
        <w:rPr>
          <w:rFonts w:ascii="Times New Roman" w:hAnsi="Times New Roman"/>
          <w:sz w:val="24"/>
          <w:szCs w:val="24"/>
        </w:rPr>
        <w:t xml:space="preserve"> et bulletins régulièrement </w:t>
      </w:r>
      <w:r w:rsidR="00ED5468">
        <w:rPr>
          <w:rFonts w:ascii="Times New Roman" w:hAnsi="Times New Roman"/>
          <w:sz w:val="24"/>
          <w:szCs w:val="24"/>
        </w:rPr>
        <w:t>accessibles</w:t>
      </w:r>
      <w:r w:rsidR="00B74051" w:rsidRPr="00D97D92">
        <w:rPr>
          <w:rFonts w:ascii="Times New Roman" w:hAnsi="Times New Roman"/>
          <w:sz w:val="24"/>
          <w:szCs w:val="24"/>
        </w:rPr>
        <w:t xml:space="preserve">; </w:t>
      </w:r>
      <w:r w:rsidR="00F44AD6">
        <w:rPr>
          <w:rFonts w:ascii="Times New Roman" w:hAnsi="Times New Roman"/>
          <w:sz w:val="24"/>
          <w:szCs w:val="24"/>
        </w:rPr>
        <w:t>et la valorisation de l’utilisation des média sociaux afin de faire participer la société civile dans les travaux des organes de traités</w:t>
      </w:r>
      <w:r w:rsidR="00B74051" w:rsidRPr="00D97D92">
        <w:rPr>
          <w:rFonts w:ascii="Times New Roman" w:hAnsi="Times New Roman"/>
          <w:sz w:val="24"/>
          <w:szCs w:val="24"/>
        </w:rPr>
        <w:t xml:space="preserve">. </w:t>
      </w:r>
      <w:r w:rsidR="00907FFB">
        <w:rPr>
          <w:rFonts w:ascii="Times New Roman" w:hAnsi="Times New Roman"/>
          <w:sz w:val="24"/>
          <w:szCs w:val="24"/>
        </w:rPr>
        <w:t>D’autres agences des NU devraient également jouer un rôle proactif en vue de faciliter la participation des ONG</w:t>
      </w:r>
      <w:r w:rsidR="00B74051" w:rsidRPr="00907FFB">
        <w:rPr>
          <w:rFonts w:ascii="Times New Roman" w:hAnsi="Times New Roman"/>
          <w:sz w:val="24"/>
          <w:szCs w:val="24"/>
        </w:rPr>
        <w:t xml:space="preserve"> </w:t>
      </w:r>
      <w:r w:rsidR="00907FFB">
        <w:rPr>
          <w:rFonts w:ascii="Times New Roman" w:hAnsi="Times New Roman"/>
          <w:sz w:val="24"/>
          <w:szCs w:val="24"/>
        </w:rPr>
        <w:t xml:space="preserve">auprès </w:t>
      </w:r>
      <w:r w:rsidR="00FD20AC">
        <w:rPr>
          <w:rFonts w:ascii="Times New Roman" w:hAnsi="Times New Roman"/>
          <w:sz w:val="24"/>
          <w:szCs w:val="24"/>
        </w:rPr>
        <w:t>d</w:t>
      </w:r>
      <w:r w:rsidR="00907FFB">
        <w:rPr>
          <w:rFonts w:ascii="Times New Roman" w:hAnsi="Times New Roman"/>
          <w:sz w:val="24"/>
          <w:szCs w:val="24"/>
        </w:rPr>
        <w:t>es organes de traités</w:t>
      </w:r>
      <w:r w:rsidR="00B74051" w:rsidRPr="00907FFB">
        <w:rPr>
          <w:rFonts w:ascii="Times New Roman" w:hAnsi="Times New Roman"/>
          <w:sz w:val="24"/>
          <w:szCs w:val="24"/>
        </w:rPr>
        <w:t>.</w:t>
      </w:r>
    </w:p>
    <w:p w:rsidR="00B74051" w:rsidRPr="00907FFB"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7B34E8" w:rsidRDefault="00FD20A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D20AC">
        <w:rPr>
          <w:rFonts w:ascii="Times New Roman" w:hAnsi="Times New Roman"/>
          <w:sz w:val="24"/>
          <w:szCs w:val="24"/>
        </w:rPr>
        <w:t xml:space="preserve">Les technologies modernes offrent une occasion unique  de </w:t>
      </w:r>
      <w:r w:rsidR="00503AE8">
        <w:rPr>
          <w:rFonts w:ascii="Times New Roman" w:hAnsi="Times New Roman"/>
          <w:sz w:val="24"/>
          <w:szCs w:val="24"/>
        </w:rPr>
        <w:t>réaliser un rapprochement</w:t>
      </w:r>
      <w:r w:rsidRPr="00FD20AC">
        <w:rPr>
          <w:rFonts w:ascii="Times New Roman" w:hAnsi="Times New Roman"/>
          <w:sz w:val="24"/>
          <w:szCs w:val="24"/>
        </w:rPr>
        <w:t xml:space="preserve"> </w:t>
      </w:r>
      <w:r w:rsidR="00503AE8">
        <w:rPr>
          <w:rFonts w:ascii="Times New Roman" w:hAnsi="Times New Roman"/>
          <w:sz w:val="24"/>
          <w:szCs w:val="24"/>
        </w:rPr>
        <w:t>d</w:t>
      </w:r>
      <w:r w:rsidRPr="00FD20AC">
        <w:rPr>
          <w:rFonts w:ascii="Times New Roman" w:hAnsi="Times New Roman"/>
          <w:sz w:val="24"/>
          <w:szCs w:val="24"/>
        </w:rPr>
        <w:t>es travaux des organi</w:t>
      </w:r>
      <w:r>
        <w:rPr>
          <w:rFonts w:ascii="Times New Roman" w:hAnsi="Times New Roman"/>
          <w:sz w:val="24"/>
          <w:szCs w:val="24"/>
        </w:rPr>
        <w:t>s</w:t>
      </w:r>
      <w:r w:rsidRPr="00FD20AC">
        <w:rPr>
          <w:rFonts w:ascii="Times New Roman" w:hAnsi="Times New Roman"/>
          <w:sz w:val="24"/>
          <w:szCs w:val="24"/>
        </w:rPr>
        <w:t>ations internationales</w:t>
      </w:r>
      <w:r w:rsidR="007318EA">
        <w:rPr>
          <w:rFonts w:ascii="Times New Roman" w:hAnsi="Times New Roman"/>
          <w:sz w:val="24"/>
          <w:szCs w:val="24"/>
        </w:rPr>
        <w:t xml:space="preserve"> </w:t>
      </w:r>
      <w:r w:rsidR="00503AE8">
        <w:rPr>
          <w:rFonts w:ascii="Times New Roman" w:hAnsi="Times New Roman"/>
          <w:sz w:val="24"/>
          <w:szCs w:val="24"/>
        </w:rPr>
        <w:t>et des</w:t>
      </w:r>
      <w:r w:rsidR="007318EA">
        <w:rPr>
          <w:rFonts w:ascii="Times New Roman" w:hAnsi="Times New Roman"/>
          <w:sz w:val="24"/>
          <w:szCs w:val="24"/>
        </w:rPr>
        <w:t xml:space="preserve"> intervenants nationaux</w:t>
      </w:r>
      <w:r w:rsidR="00B74051" w:rsidRPr="00FD20AC">
        <w:rPr>
          <w:rFonts w:ascii="Times New Roman" w:hAnsi="Times New Roman"/>
          <w:sz w:val="24"/>
          <w:szCs w:val="24"/>
        </w:rPr>
        <w:t xml:space="preserve">. </w:t>
      </w:r>
      <w:r w:rsidR="00503AE8" w:rsidRPr="0098469B">
        <w:rPr>
          <w:rFonts w:ascii="Times New Roman" w:hAnsi="Times New Roman"/>
          <w:sz w:val="24"/>
          <w:szCs w:val="24"/>
        </w:rPr>
        <w:t xml:space="preserve">Toutes les </w:t>
      </w:r>
      <w:r w:rsidR="009C5177" w:rsidRPr="0098469B">
        <w:rPr>
          <w:rFonts w:ascii="Times New Roman" w:hAnsi="Times New Roman"/>
          <w:sz w:val="24"/>
          <w:szCs w:val="24"/>
        </w:rPr>
        <w:t xml:space="preserve">réunions </w:t>
      </w:r>
      <w:r w:rsidR="003D01C6" w:rsidRPr="0098469B">
        <w:rPr>
          <w:rFonts w:ascii="Times New Roman" w:hAnsi="Times New Roman"/>
          <w:sz w:val="24"/>
          <w:szCs w:val="24"/>
        </w:rPr>
        <w:t xml:space="preserve"> publiques des organes de </w:t>
      </w:r>
      <w:r w:rsidR="006153E2" w:rsidRPr="0098469B">
        <w:rPr>
          <w:rFonts w:ascii="Times New Roman" w:hAnsi="Times New Roman"/>
          <w:sz w:val="24"/>
          <w:szCs w:val="24"/>
        </w:rPr>
        <w:t>traités,</w:t>
      </w:r>
      <w:r w:rsidR="0098469B" w:rsidRPr="0098469B">
        <w:rPr>
          <w:rFonts w:ascii="Times New Roman" w:hAnsi="Times New Roman"/>
          <w:sz w:val="24"/>
          <w:szCs w:val="24"/>
        </w:rPr>
        <w:t xml:space="preserve"> </w:t>
      </w:r>
      <w:r w:rsidR="006153E2" w:rsidRPr="0098469B">
        <w:rPr>
          <w:rFonts w:ascii="Times New Roman" w:hAnsi="Times New Roman"/>
          <w:sz w:val="24"/>
          <w:szCs w:val="24"/>
        </w:rPr>
        <w:t>y</w:t>
      </w:r>
      <w:r w:rsidR="00503AE8" w:rsidRPr="0098469B">
        <w:rPr>
          <w:rFonts w:ascii="Times New Roman" w:hAnsi="Times New Roman"/>
          <w:sz w:val="24"/>
          <w:szCs w:val="24"/>
        </w:rPr>
        <w:t xml:space="preserve"> </w:t>
      </w:r>
      <w:r w:rsidR="0098469B" w:rsidRPr="0098469B">
        <w:rPr>
          <w:rFonts w:ascii="Times New Roman" w:hAnsi="Times New Roman"/>
          <w:sz w:val="24"/>
          <w:szCs w:val="24"/>
        </w:rPr>
        <w:t>compris les discussions sur le suivi, devraient être diffus</w:t>
      </w:r>
      <w:r w:rsidR="00157746">
        <w:rPr>
          <w:rFonts w:ascii="Times New Roman" w:hAnsi="Times New Roman"/>
          <w:sz w:val="24"/>
          <w:szCs w:val="24"/>
        </w:rPr>
        <w:t>é</w:t>
      </w:r>
      <w:r w:rsidR="0098469B" w:rsidRPr="0098469B">
        <w:rPr>
          <w:rFonts w:ascii="Times New Roman" w:hAnsi="Times New Roman"/>
          <w:sz w:val="24"/>
          <w:szCs w:val="24"/>
        </w:rPr>
        <w:t>es sur le Web et les fichiers audio y aff</w:t>
      </w:r>
      <w:r w:rsidR="0098469B">
        <w:rPr>
          <w:rFonts w:ascii="Times New Roman" w:hAnsi="Times New Roman"/>
          <w:sz w:val="24"/>
          <w:szCs w:val="24"/>
        </w:rPr>
        <w:t>é</w:t>
      </w:r>
      <w:r w:rsidR="0098469B" w:rsidRPr="0098469B">
        <w:rPr>
          <w:rFonts w:ascii="Times New Roman" w:hAnsi="Times New Roman"/>
          <w:sz w:val="24"/>
          <w:szCs w:val="24"/>
        </w:rPr>
        <w:t xml:space="preserve">rents devraient être </w:t>
      </w:r>
      <w:r w:rsidR="0098469B">
        <w:rPr>
          <w:rFonts w:ascii="Times New Roman" w:hAnsi="Times New Roman"/>
          <w:sz w:val="24"/>
          <w:szCs w:val="24"/>
        </w:rPr>
        <w:t>rapidement accessibles</w:t>
      </w:r>
      <w:r w:rsidR="00831199">
        <w:rPr>
          <w:rFonts w:ascii="Times New Roman" w:hAnsi="Times New Roman"/>
          <w:sz w:val="24"/>
          <w:szCs w:val="24"/>
        </w:rPr>
        <w:t xml:space="preserve"> sur le Web du HCDH</w:t>
      </w:r>
      <w:r w:rsidR="00B74051" w:rsidRPr="0098469B">
        <w:rPr>
          <w:rFonts w:ascii="Times New Roman" w:hAnsi="Times New Roman"/>
          <w:sz w:val="24"/>
          <w:szCs w:val="24"/>
        </w:rPr>
        <w:t xml:space="preserve">. </w:t>
      </w:r>
      <w:r w:rsidR="00831199" w:rsidRPr="00831199">
        <w:rPr>
          <w:rFonts w:ascii="Times New Roman" w:hAnsi="Times New Roman"/>
          <w:sz w:val="24"/>
          <w:szCs w:val="24"/>
        </w:rPr>
        <w:t>Afin de s’assurer que les intervenants nationaux, particulièrement les ONG</w:t>
      </w:r>
      <w:r w:rsidR="00B74051" w:rsidRPr="00831199">
        <w:rPr>
          <w:rFonts w:ascii="Times New Roman" w:hAnsi="Times New Roman"/>
          <w:sz w:val="24"/>
          <w:szCs w:val="24"/>
        </w:rPr>
        <w:t xml:space="preserve">, </w:t>
      </w:r>
      <w:r w:rsidR="00831199" w:rsidRPr="00831199">
        <w:rPr>
          <w:rFonts w:ascii="Times New Roman" w:hAnsi="Times New Roman"/>
          <w:sz w:val="24"/>
          <w:szCs w:val="24"/>
        </w:rPr>
        <w:t>qui ne sont pas physiquement pr</w:t>
      </w:r>
      <w:r w:rsidR="005B656A">
        <w:rPr>
          <w:rFonts w:ascii="Times New Roman" w:hAnsi="Times New Roman"/>
          <w:sz w:val="24"/>
          <w:szCs w:val="24"/>
        </w:rPr>
        <w:t>é</w:t>
      </w:r>
      <w:r w:rsidR="00831199" w:rsidRPr="00831199">
        <w:rPr>
          <w:rFonts w:ascii="Times New Roman" w:hAnsi="Times New Roman"/>
          <w:sz w:val="24"/>
          <w:szCs w:val="24"/>
        </w:rPr>
        <w:t>sents à Genève et à New Y</w:t>
      </w:r>
      <w:r w:rsidR="00B74051" w:rsidRPr="00831199">
        <w:rPr>
          <w:rFonts w:ascii="Times New Roman" w:hAnsi="Times New Roman"/>
          <w:sz w:val="24"/>
          <w:szCs w:val="24"/>
        </w:rPr>
        <w:t xml:space="preserve">ork, </w:t>
      </w:r>
      <w:r w:rsidR="00831199" w:rsidRPr="00831199">
        <w:rPr>
          <w:rFonts w:ascii="Times New Roman" w:hAnsi="Times New Roman"/>
          <w:sz w:val="24"/>
          <w:szCs w:val="24"/>
        </w:rPr>
        <w:t xml:space="preserve">soient en mesure de fournir des </w:t>
      </w:r>
      <w:r w:rsidR="00831199">
        <w:rPr>
          <w:rFonts w:ascii="Times New Roman" w:hAnsi="Times New Roman"/>
          <w:sz w:val="24"/>
          <w:szCs w:val="24"/>
        </w:rPr>
        <w:t>instructions orales aux organes de traités</w:t>
      </w:r>
      <w:r w:rsidR="00EE1CEE">
        <w:rPr>
          <w:rFonts w:ascii="Times New Roman" w:hAnsi="Times New Roman"/>
          <w:sz w:val="24"/>
          <w:szCs w:val="24"/>
        </w:rPr>
        <w:t>,</w:t>
      </w:r>
      <w:r w:rsidR="00831199">
        <w:rPr>
          <w:rFonts w:ascii="Times New Roman" w:hAnsi="Times New Roman"/>
          <w:sz w:val="24"/>
          <w:szCs w:val="24"/>
        </w:rPr>
        <w:t xml:space="preserve"> </w:t>
      </w:r>
      <w:r w:rsidR="00EE1CEE">
        <w:rPr>
          <w:rFonts w:ascii="Times New Roman" w:hAnsi="Times New Roman"/>
          <w:sz w:val="24"/>
          <w:szCs w:val="24"/>
        </w:rPr>
        <w:t>la vidéoconférence devrait être mise à la disposition</w:t>
      </w:r>
      <w:r w:rsidR="00B74051" w:rsidRPr="00831199">
        <w:rPr>
          <w:rFonts w:ascii="Times New Roman" w:hAnsi="Times New Roman"/>
          <w:sz w:val="24"/>
          <w:szCs w:val="24"/>
        </w:rPr>
        <w:t xml:space="preserve"> </w:t>
      </w:r>
      <w:r w:rsidR="00EE1CEE">
        <w:rPr>
          <w:rFonts w:ascii="Times New Roman" w:hAnsi="Times New Roman"/>
          <w:sz w:val="24"/>
          <w:szCs w:val="24"/>
        </w:rPr>
        <w:t>des intervenants dans les pays soumis aux procédures des organes de traités</w:t>
      </w:r>
      <w:r w:rsidR="00B45DA3" w:rsidRPr="00831199">
        <w:rPr>
          <w:rFonts w:ascii="Times New Roman" w:hAnsi="Times New Roman"/>
          <w:sz w:val="24"/>
          <w:szCs w:val="24"/>
        </w:rPr>
        <w:t>.</w:t>
      </w:r>
      <w:r w:rsidR="00B74051" w:rsidRPr="00831199">
        <w:rPr>
          <w:rFonts w:ascii="Times New Roman" w:hAnsi="Times New Roman"/>
          <w:sz w:val="24"/>
          <w:szCs w:val="24"/>
        </w:rPr>
        <w:t xml:space="preserve"> </w:t>
      </w:r>
      <w:r w:rsidR="007B34E8" w:rsidRPr="007B34E8">
        <w:rPr>
          <w:rFonts w:ascii="Times New Roman" w:hAnsi="Times New Roman"/>
          <w:sz w:val="24"/>
          <w:szCs w:val="24"/>
        </w:rPr>
        <w:t xml:space="preserve">Les </w:t>
      </w:r>
      <w:r w:rsidR="00C408A6">
        <w:rPr>
          <w:rFonts w:ascii="Times New Roman" w:hAnsi="Times New Roman"/>
          <w:sz w:val="24"/>
          <w:szCs w:val="24"/>
        </w:rPr>
        <w:t xml:space="preserve">bureaux </w:t>
      </w:r>
      <w:r w:rsidR="007B34E8" w:rsidRPr="007B34E8">
        <w:rPr>
          <w:rFonts w:ascii="Times New Roman" w:hAnsi="Times New Roman"/>
          <w:sz w:val="24"/>
          <w:szCs w:val="24"/>
        </w:rPr>
        <w:t>des NU sur le terrain devraient jouer un r</w:t>
      </w:r>
      <w:r w:rsidR="007B34E8">
        <w:rPr>
          <w:rFonts w:ascii="Times New Roman" w:hAnsi="Times New Roman"/>
          <w:sz w:val="24"/>
          <w:szCs w:val="24"/>
        </w:rPr>
        <w:t>ô</w:t>
      </w:r>
      <w:r w:rsidR="007B34E8" w:rsidRPr="007B34E8">
        <w:rPr>
          <w:rFonts w:ascii="Times New Roman" w:hAnsi="Times New Roman"/>
          <w:sz w:val="24"/>
          <w:szCs w:val="24"/>
        </w:rPr>
        <w:t xml:space="preserve">le clé </w:t>
      </w:r>
      <w:r w:rsidR="007B34E8">
        <w:rPr>
          <w:rFonts w:ascii="Times New Roman" w:hAnsi="Times New Roman"/>
          <w:sz w:val="24"/>
          <w:szCs w:val="24"/>
        </w:rPr>
        <w:t>en vue de faciliter ce type d’interaction</w:t>
      </w:r>
      <w:r w:rsidR="00B74051" w:rsidRPr="007B34E8">
        <w:rPr>
          <w:rFonts w:ascii="Times New Roman" w:hAnsi="Times New Roman"/>
          <w:sz w:val="24"/>
          <w:szCs w:val="24"/>
        </w:rPr>
        <w:t xml:space="preserve">. </w:t>
      </w:r>
      <w:r w:rsidR="007B34E8" w:rsidRPr="007B34E8">
        <w:rPr>
          <w:rFonts w:ascii="Times New Roman" w:hAnsi="Times New Roman"/>
          <w:sz w:val="24"/>
          <w:szCs w:val="24"/>
        </w:rPr>
        <w:t xml:space="preserve">De plus, la </w:t>
      </w:r>
      <w:r w:rsidR="007B34E8" w:rsidRPr="007B34E8">
        <w:rPr>
          <w:rFonts w:ascii="Times New Roman" w:hAnsi="Times New Roman"/>
          <w:sz w:val="24"/>
          <w:szCs w:val="24"/>
        </w:rPr>
        <w:lastRenderedPageBreak/>
        <w:t>vidéoconférence avec les intervenants nationaux et locaux</w:t>
      </w:r>
      <w:r w:rsidR="00B74051" w:rsidRPr="007B34E8">
        <w:rPr>
          <w:rFonts w:ascii="Times New Roman" w:hAnsi="Times New Roman"/>
          <w:sz w:val="24"/>
          <w:szCs w:val="24"/>
        </w:rPr>
        <w:t xml:space="preserve"> </w:t>
      </w:r>
      <w:r w:rsidR="007B34E8" w:rsidRPr="007B34E8">
        <w:rPr>
          <w:rFonts w:ascii="Times New Roman" w:hAnsi="Times New Roman"/>
          <w:sz w:val="24"/>
          <w:szCs w:val="24"/>
        </w:rPr>
        <w:t>et les représentants de l’Etat devrait faire partie de toute expansion future des procédures de suivi</w:t>
      </w:r>
      <w:r w:rsidR="00B74051" w:rsidRPr="007B34E8">
        <w:rPr>
          <w:rFonts w:ascii="Times New Roman" w:hAnsi="Times New Roman"/>
          <w:sz w:val="24"/>
          <w:szCs w:val="24"/>
        </w:rPr>
        <w:t>.</w:t>
      </w:r>
    </w:p>
    <w:p w:rsidR="005F53B2" w:rsidRPr="007B34E8" w:rsidRDefault="005F53B2" w:rsidP="00484C84">
      <w:pPr>
        <w:spacing w:before="0" w:beforeAutospacing="0" w:after="0" w:afterAutospacing="0" w:line="276" w:lineRule="auto"/>
        <w:contextualSpacing/>
        <w:jc w:val="left"/>
        <w:rPr>
          <w:rFonts w:ascii="Times New Roman" w:hAnsi="Times New Roman"/>
          <w:sz w:val="24"/>
          <w:szCs w:val="24"/>
        </w:rPr>
      </w:pPr>
    </w:p>
    <w:p w:rsidR="00B74051" w:rsidRPr="00B949EC" w:rsidRDefault="007B34E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1794A">
        <w:rPr>
          <w:rFonts w:ascii="Times New Roman" w:hAnsi="Times New Roman"/>
          <w:sz w:val="24"/>
          <w:szCs w:val="24"/>
        </w:rPr>
        <w:t>Le HCDH</w:t>
      </w:r>
      <w:r w:rsidR="00B74051" w:rsidRPr="00B1794A">
        <w:rPr>
          <w:rFonts w:ascii="Times New Roman" w:hAnsi="Times New Roman"/>
          <w:sz w:val="24"/>
          <w:szCs w:val="24"/>
        </w:rPr>
        <w:t xml:space="preserve"> </w:t>
      </w:r>
      <w:r w:rsidRPr="00B1794A">
        <w:rPr>
          <w:rFonts w:ascii="Times New Roman" w:hAnsi="Times New Roman"/>
          <w:sz w:val="24"/>
          <w:szCs w:val="24"/>
        </w:rPr>
        <w:t xml:space="preserve">devrait continuer à mettre au point et mettre à jour </w:t>
      </w:r>
      <w:r w:rsidR="00B51E68" w:rsidRPr="00B1794A">
        <w:rPr>
          <w:rFonts w:ascii="Times New Roman" w:hAnsi="Times New Roman"/>
          <w:sz w:val="24"/>
          <w:szCs w:val="24"/>
        </w:rPr>
        <w:t xml:space="preserve">des fiches </w:t>
      </w:r>
      <w:r w:rsidR="00B1794A" w:rsidRPr="00B1794A">
        <w:rPr>
          <w:rFonts w:ascii="Times New Roman" w:hAnsi="Times New Roman"/>
          <w:sz w:val="24"/>
          <w:szCs w:val="24"/>
        </w:rPr>
        <w:t>national</w:t>
      </w:r>
      <w:r w:rsidR="00B1794A">
        <w:rPr>
          <w:rFonts w:ascii="Times New Roman" w:hAnsi="Times New Roman"/>
          <w:sz w:val="24"/>
          <w:szCs w:val="24"/>
        </w:rPr>
        <w:t>e</w:t>
      </w:r>
      <w:r w:rsidR="00B1794A" w:rsidRPr="00B1794A">
        <w:rPr>
          <w:rFonts w:ascii="Times New Roman" w:hAnsi="Times New Roman"/>
          <w:sz w:val="24"/>
          <w:szCs w:val="24"/>
        </w:rPr>
        <w:t xml:space="preserve">s </w:t>
      </w:r>
      <w:r w:rsidR="00B51E68" w:rsidRPr="00B1794A">
        <w:rPr>
          <w:rFonts w:ascii="Times New Roman" w:hAnsi="Times New Roman"/>
          <w:sz w:val="24"/>
          <w:szCs w:val="24"/>
        </w:rPr>
        <w:t xml:space="preserve">et des </w:t>
      </w:r>
      <w:r w:rsidR="00B1794A" w:rsidRPr="00B1794A">
        <w:rPr>
          <w:rFonts w:ascii="Times New Roman" w:hAnsi="Times New Roman"/>
          <w:sz w:val="24"/>
          <w:szCs w:val="24"/>
        </w:rPr>
        <w:t xml:space="preserve">documents web </w:t>
      </w:r>
      <w:r w:rsidR="00A73563">
        <w:rPr>
          <w:rFonts w:ascii="Times New Roman" w:hAnsi="Times New Roman"/>
          <w:sz w:val="24"/>
          <w:szCs w:val="24"/>
        </w:rPr>
        <w:t xml:space="preserve">complets </w:t>
      </w:r>
      <w:r w:rsidR="00B1794A" w:rsidRPr="00B1794A">
        <w:rPr>
          <w:rFonts w:ascii="Times New Roman" w:hAnsi="Times New Roman"/>
          <w:sz w:val="24"/>
          <w:szCs w:val="24"/>
        </w:rPr>
        <w:t xml:space="preserve">qui comprennent toute la documentation </w:t>
      </w:r>
      <w:r w:rsidR="00A73563">
        <w:rPr>
          <w:rFonts w:ascii="Times New Roman" w:hAnsi="Times New Roman"/>
          <w:sz w:val="24"/>
          <w:szCs w:val="24"/>
        </w:rPr>
        <w:t>collectée relative au pays spécifique par tous les mécanismes des droits de l’homme des NU.</w:t>
      </w:r>
      <w:r w:rsidR="00B74051" w:rsidRPr="00B1794A">
        <w:rPr>
          <w:rFonts w:ascii="Times New Roman" w:hAnsi="Times New Roman"/>
          <w:sz w:val="24"/>
          <w:szCs w:val="24"/>
        </w:rPr>
        <w:t xml:space="preserve"> </w:t>
      </w:r>
      <w:r w:rsidR="007E348B" w:rsidRPr="00B949EC">
        <w:rPr>
          <w:rFonts w:ascii="Times New Roman" w:hAnsi="Times New Roman"/>
          <w:sz w:val="24"/>
          <w:szCs w:val="24"/>
        </w:rPr>
        <w:t xml:space="preserve">En ce qui concerne les organes de </w:t>
      </w:r>
      <w:r w:rsidR="00122DA0" w:rsidRPr="00B949EC">
        <w:rPr>
          <w:rFonts w:ascii="Times New Roman" w:hAnsi="Times New Roman"/>
          <w:sz w:val="24"/>
          <w:szCs w:val="24"/>
        </w:rPr>
        <w:t xml:space="preserve">traités, ces derniers devraient également comprendre les détails </w:t>
      </w:r>
      <w:r w:rsidR="00B949EC" w:rsidRPr="00B949EC">
        <w:rPr>
          <w:rFonts w:ascii="Times New Roman" w:hAnsi="Times New Roman"/>
          <w:sz w:val="24"/>
          <w:szCs w:val="24"/>
        </w:rPr>
        <w:t xml:space="preserve">de toute </w:t>
      </w:r>
      <w:r w:rsidR="00B949EC">
        <w:rPr>
          <w:rFonts w:ascii="Times New Roman" w:hAnsi="Times New Roman"/>
          <w:sz w:val="24"/>
          <w:szCs w:val="24"/>
        </w:rPr>
        <w:t>d</w:t>
      </w:r>
      <w:r w:rsidR="00B949EC" w:rsidRPr="00B949EC">
        <w:rPr>
          <w:rFonts w:ascii="Times New Roman" w:hAnsi="Times New Roman"/>
          <w:sz w:val="24"/>
          <w:szCs w:val="24"/>
        </w:rPr>
        <w:t xml:space="preserve">ate de </w:t>
      </w:r>
      <w:r w:rsidR="00C408A6">
        <w:rPr>
          <w:rFonts w:ascii="Times New Roman" w:hAnsi="Times New Roman"/>
          <w:sz w:val="24"/>
          <w:szCs w:val="24"/>
        </w:rPr>
        <w:t>soumission</w:t>
      </w:r>
      <w:r w:rsidR="00B949EC" w:rsidRPr="00B949EC">
        <w:rPr>
          <w:rFonts w:ascii="Times New Roman" w:hAnsi="Times New Roman"/>
          <w:sz w:val="24"/>
          <w:szCs w:val="24"/>
        </w:rPr>
        <w:t xml:space="preserve"> des rapports et des occasions de participation des </w:t>
      </w:r>
      <w:r w:rsidR="00B949EC">
        <w:rPr>
          <w:rFonts w:ascii="Times New Roman" w:hAnsi="Times New Roman"/>
          <w:sz w:val="24"/>
          <w:szCs w:val="24"/>
        </w:rPr>
        <w:t xml:space="preserve">intervenants, ainsi que la documentation  et la correspondance en provenance des Etats et </w:t>
      </w:r>
      <w:r w:rsidR="00C408A6">
        <w:rPr>
          <w:rFonts w:ascii="Times New Roman" w:hAnsi="Times New Roman"/>
          <w:sz w:val="24"/>
          <w:szCs w:val="24"/>
        </w:rPr>
        <w:t xml:space="preserve">de </w:t>
      </w:r>
      <w:r w:rsidR="00B949EC">
        <w:rPr>
          <w:rFonts w:ascii="Times New Roman" w:hAnsi="Times New Roman"/>
          <w:sz w:val="24"/>
          <w:szCs w:val="24"/>
        </w:rPr>
        <w:t>tout autre intervenant</w:t>
      </w:r>
      <w:r w:rsidR="00BD620D">
        <w:rPr>
          <w:rFonts w:ascii="Times New Roman" w:hAnsi="Times New Roman"/>
          <w:sz w:val="24"/>
          <w:szCs w:val="24"/>
        </w:rPr>
        <w:t xml:space="preserve"> inhérent à des considérations d</w:t>
      </w:r>
      <w:r w:rsidR="00C408A6">
        <w:rPr>
          <w:rFonts w:ascii="Times New Roman" w:hAnsi="Times New Roman"/>
          <w:sz w:val="24"/>
          <w:szCs w:val="24"/>
        </w:rPr>
        <w:t xml:space="preserve">es </w:t>
      </w:r>
      <w:r w:rsidR="00BD620D">
        <w:rPr>
          <w:rFonts w:ascii="Times New Roman" w:hAnsi="Times New Roman"/>
          <w:sz w:val="24"/>
          <w:szCs w:val="24"/>
        </w:rPr>
        <w:t>organe</w:t>
      </w:r>
      <w:r w:rsidR="00C408A6">
        <w:rPr>
          <w:rFonts w:ascii="Times New Roman" w:hAnsi="Times New Roman"/>
          <w:sz w:val="24"/>
          <w:szCs w:val="24"/>
        </w:rPr>
        <w:t>s</w:t>
      </w:r>
      <w:r w:rsidR="00BD620D">
        <w:rPr>
          <w:rFonts w:ascii="Times New Roman" w:hAnsi="Times New Roman"/>
          <w:sz w:val="24"/>
          <w:szCs w:val="24"/>
        </w:rPr>
        <w:t xml:space="preserve"> </w:t>
      </w:r>
      <w:r w:rsidR="00BA0C4F">
        <w:rPr>
          <w:rFonts w:ascii="Times New Roman" w:hAnsi="Times New Roman"/>
          <w:sz w:val="24"/>
          <w:szCs w:val="24"/>
        </w:rPr>
        <w:t xml:space="preserve"> de traités </w:t>
      </w:r>
      <w:r w:rsidR="003636EC">
        <w:rPr>
          <w:rFonts w:ascii="Times New Roman" w:hAnsi="Times New Roman"/>
          <w:sz w:val="24"/>
          <w:szCs w:val="24"/>
        </w:rPr>
        <w:t>antérieures</w:t>
      </w:r>
      <w:r w:rsidR="00B74051" w:rsidRPr="00B949EC">
        <w:rPr>
          <w:rFonts w:ascii="Times New Roman" w:hAnsi="Times New Roman"/>
          <w:sz w:val="24"/>
          <w:szCs w:val="24"/>
        </w:rPr>
        <w:t>.</w:t>
      </w:r>
    </w:p>
    <w:p w:rsidR="00B74051" w:rsidRPr="00B949EC"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2656B1" w:rsidRDefault="003636E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C0CB8">
        <w:rPr>
          <w:rFonts w:ascii="Times New Roman" w:hAnsi="Times New Roman"/>
          <w:sz w:val="24"/>
          <w:szCs w:val="24"/>
        </w:rPr>
        <w:t xml:space="preserve">Le HCDH devrait établir un calendrier </w:t>
      </w:r>
      <w:r w:rsidR="00BB6A02" w:rsidRPr="00BC0CB8">
        <w:rPr>
          <w:rFonts w:ascii="Times New Roman" w:hAnsi="Times New Roman"/>
          <w:sz w:val="24"/>
          <w:szCs w:val="24"/>
        </w:rPr>
        <w:t>de</w:t>
      </w:r>
      <w:r w:rsidR="00BB6A02">
        <w:rPr>
          <w:rFonts w:ascii="Times New Roman" w:hAnsi="Times New Roman"/>
          <w:sz w:val="24"/>
          <w:szCs w:val="24"/>
        </w:rPr>
        <w:t xml:space="preserve"> soumission</w:t>
      </w:r>
      <w:r w:rsidRPr="00BC0CB8">
        <w:rPr>
          <w:rFonts w:ascii="Times New Roman" w:hAnsi="Times New Roman"/>
          <w:sz w:val="24"/>
          <w:szCs w:val="24"/>
        </w:rPr>
        <w:t xml:space="preserve"> des rapports convivial et complet qui liste clairement tous les rapports</w:t>
      </w:r>
      <w:r w:rsidR="005A0F64" w:rsidRPr="00BC0CB8">
        <w:rPr>
          <w:rFonts w:ascii="Times New Roman" w:hAnsi="Times New Roman"/>
          <w:sz w:val="24"/>
          <w:szCs w:val="24"/>
        </w:rPr>
        <w:t xml:space="preserve"> </w:t>
      </w:r>
      <w:r w:rsidRPr="00BC0CB8">
        <w:rPr>
          <w:rFonts w:ascii="Times New Roman" w:hAnsi="Times New Roman"/>
          <w:sz w:val="24"/>
          <w:szCs w:val="24"/>
        </w:rPr>
        <w:t xml:space="preserve">requis aux termes de tous les traités </w:t>
      </w:r>
      <w:r w:rsidR="00D51F61" w:rsidRPr="00BC0CB8">
        <w:rPr>
          <w:rFonts w:ascii="Times New Roman" w:hAnsi="Times New Roman"/>
          <w:sz w:val="24"/>
          <w:szCs w:val="24"/>
        </w:rPr>
        <w:t>longtemps à l’avance et qui, d’une certaine manière</w:t>
      </w:r>
      <w:r w:rsidR="00BC0CB8" w:rsidRPr="00BC0CB8">
        <w:rPr>
          <w:rFonts w:ascii="Times New Roman" w:hAnsi="Times New Roman"/>
          <w:sz w:val="24"/>
          <w:szCs w:val="24"/>
        </w:rPr>
        <w:t xml:space="preserve"> rationali</w:t>
      </w:r>
      <w:r w:rsidR="00BC0CB8">
        <w:rPr>
          <w:rFonts w:ascii="Times New Roman" w:hAnsi="Times New Roman"/>
          <w:sz w:val="24"/>
          <w:szCs w:val="24"/>
        </w:rPr>
        <w:t>s</w:t>
      </w:r>
      <w:r w:rsidR="00BC0CB8" w:rsidRPr="00BC0CB8">
        <w:rPr>
          <w:rFonts w:ascii="Times New Roman" w:hAnsi="Times New Roman"/>
          <w:sz w:val="24"/>
          <w:szCs w:val="24"/>
        </w:rPr>
        <w:t xml:space="preserve">e les dates </w:t>
      </w:r>
      <w:r w:rsidR="00F42310">
        <w:rPr>
          <w:rFonts w:ascii="Times New Roman" w:hAnsi="Times New Roman"/>
          <w:sz w:val="24"/>
          <w:szCs w:val="24"/>
        </w:rPr>
        <w:t>auxquelles sont dus l</w:t>
      </w:r>
      <w:r w:rsidR="00BC0CB8" w:rsidRPr="00BC0CB8">
        <w:rPr>
          <w:rFonts w:ascii="Times New Roman" w:hAnsi="Times New Roman"/>
          <w:sz w:val="24"/>
          <w:szCs w:val="24"/>
        </w:rPr>
        <w:t xml:space="preserve">es rapports que chaque </w:t>
      </w:r>
      <w:r w:rsidR="00BC0CB8">
        <w:rPr>
          <w:rFonts w:ascii="Times New Roman" w:hAnsi="Times New Roman"/>
          <w:sz w:val="24"/>
          <w:szCs w:val="24"/>
        </w:rPr>
        <w:t>E</w:t>
      </w:r>
      <w:r w:rsidR="00BC0CB8" w:rsidRPr="00BC0CB8">
        <w:rPr>
          <w:rFonts w:ascii="Times New Roman" w:hAnsi="Times New Roman"/>
          <w:sz w:val="24"/>
          <w:szCs w:val="24"/>
        </w:rPr>
        <w:t>tat</w:t>
      </w:r>
      <w:r w:rsidR="00BC0CB8">
        <w:rPr>
          <w:rFonts w:ascii="Times New Roman" w:hAnsi="Times New Roman"/>
          <w:sz w:val="24"/>
          <w:szCs w:val="24"/>
        </w:rPr>
        <w:t xml:space="preserve"> de</w:t>
      </w:r>
      <w:r w:rsidR="00F42310">
        <w:rPr>
          <w:rFonts w:ascii="Times New Roman" w:hAnsi="Times New Roman"/>
          <w:sz w:val="24"/>
          <w:szCs w:val="24"/>
        </w:rPr>
        <w:t>v</w:t>
      </w:r>
      <w:r w:rsidR="00BC0CB8">
        <w:rPr>
          <w:rFonts w:ascii="Times New Roman" w:hAnsi="Times New Roman"/>
          <w:sz w:val="24"/>
          <w:szCs w:val="24"/>
        </w:rPr>
        <w:t>rait soumettre ainsi que le nombre de rapports</w:t>
      </w:r>
      <w:r w:rsidR="00F42310">
        <w:rPr>
          <w:rFonts w:ascii="Times New Roman" w:hAnsi="Times New Roman"/>
          <w:sz w:val="24"/>
          <w:szCs w:val="24"/>
        </w:rPr>
        <w:t xml:space="preserve"> que chaque organe de traités </w:t>
      </w:r>
      <w:r w:rsidR="002656B1">
        <w:rPr>
          <w:rFonts w:ascii="Times New Roman" w:hAnsi="Times New Roman"/>
          <w:sz w:val="24"/>
          <w:szCs w:val="24"/>
        </w:rPr>
        <w:t>devra examiner chaque année</w:t>
      </w:r>
      <w:r w:rsidR="005A0F64" w:rsidRPr="00BC0CB8">
        <w:rPr>
          <w:rFonts w:ascii="Times New Roman" w:hAnsi="Times New Roman"/>
          <w:sz w:val="24"/>
          <w:szCs w:val="24"/>
        </w:rPr>
        <w:t xml:space="preserve">. </w:t>
      </w:r>
      <w:r w:rsidR="002656B1" w:rsidRPr="002656B1">
        <w:rPr>
          <w:rFonts w:ascii="Times New Roman" w:hAnsi="Times New Roman"/>
          <w:sz w:val="24"/>
          <w:szCs w:val="24"/>
        </w:rPr>
        <w:t>Le calendrier devrait établir des délais clairs pour la soumission des contributions que d’autres intervenants, particulièrement les INDH et les ONG, souhaiteraient soumettre concernant chaque rapport à tous les stades, de l’adoption des listes de questions (avant la remise du rapport), le dialogue et la proc</w:t>
      </w:r>
      <w:r w:rsidR="002656B1">
        <w:rPr>
          <w:rFonts w:ascii="Times New Roman" w:hAnsi="Times New Roman"/>
          <w:sz w:val="24"/>
          <w:szCs w:val="24"/>
        </w:rPr>
        <w:t>é</w:t>
      </w:r>
      <w:r w:rsidR="002656B1" w:rsidRPr="002656B1">
        <w:rPr>
          <w:rFonts w:ascii="Times New Roman" w:hAnsi="Times New Roman"/>
          <w:sz w:val="24"/>
          <w:szCs w:val="24"/>
        </w:rPr>
        <w:t xml:space="preserve">dure </w:t>
      </w:r>
      <w:r w:rsidR="00F6451C">
        <w:rPr>
          <w:rFonts w:ascii="Times New Roman" w:hAnsi="Times New Roman"/>
          <w:sz w:val="24"/>
          <w:szCs w:val="24"/>
        </w:rPr>
        <w:t xml:space="preserve"> de suivi qui pourrait en découler</w:t>
      </w:r>
      <w:r w:rsidR="005A0F64" w:rsidRPr="002656B1">
        <w:rPr>
          <w:rFonts w:ascii="Times New Roman" w:hAnsi="Times New Roman"/>
          <w:sz w:val="24"/>
          <w:szCs w:val="24"/>
        </w:rPr>
        <w:t>.</w:t>
      </w:r>
    </w:p>
    <w:p w:rsidR="00B74051" w:rsidRPr="002656B1"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D17DA2" w:rsidRDefault="00F6451C" w:rsidP="00B62454">
      <w:pPr>
        <w:numPr>
          <w:ilvl w:val="0"/>
          <w:numId w:val="1"/>
        </w:numPr>
        <w:spacing w:before="0" w:beforeAutospacing="0" w:after="0" w:afterAutospacing="0" w:line="276" w:lineRule="auto"/>
        <w:contextualSpacing/>
        <w:jc w:val="left"/>
        <w:rPr>
          <w:rFonts w:ascii="Times New Roman" w:hAnsi="Times New Roman"/>
          <w:sz w:val="24"/>
          <w:szCs w:val="24"/>
        </w:rPr>
      </w:pPr>
      <w:r w:rsidRPr="00F6451C">
        <w:rPr>
          <w:rFonts w:ascii="Times New Roman" w:hAnsi="Times New Roman"/>
          <w:sz w:val="24"/>
          <w:szCs w:val="24"/>
        </w:rPr>
        <w:t xml:space="preserve">Le HCDH devrait émettre des manuels pour tous les intervenants  </w:t>
      </w:r>
      <w:r w:rsidR="00B74051" w:rsidRPr="00F6451C">
        <w:rPr>
          <w:rFonts w:ascii="Times New Roman" w:hAnsi="Times New Roman"/>
          <w:sz w:val="24"/>
          <w:szCs w:val="24"/>
        </w:rPr>
        <w:t xml:space="preserve">– </w:t>
      </w:r>
      <w:r w:rsidRPr="00F6451C">
        <w:rPr>
          <w:rFonts w:ascii="Times New Roman" w:hAnsi="Times New Roman"/>
          <w:sz w:val="24"/>
          <w:szCs w:val="24"/>
        </w:rPr>
        <w:t>Etats</w:t>
      </w:r>
      <w:r w:rsidR="00B74051" w:rsidRPr="00F6451C">
        <w:rPr>
          <w:rFonts w:ascii="Times New Roman" w:hAnsi="Times New Roman"/>
          <w:sz w:val="24"/>
          <w:szCs w:val="24"/>
        </w:rPr>
        <w:t xml:space="preserve">, </w:t>
      </w:r>
      <w:r w:rsidRPr="00F6451C">
        <w:rPr>
          <w:rFonts w:ascii="Times New Roman" w:hAnsi="Times New Roman"/>
          <w:sz w:val="24"/>
          <w:szCs w:val="24"/>
        </w:rPr>
        <w:t>INDH</w:t>
      </w:r>
      <w:r w:rsidR="00B74051" w:rsidRPr="00F6451C">
        <w:rPr>
          <w:rFonts w:ascii="Times New Roman" w:hAnsi="Times New Roman"/>
          <w:sz w:val="24"/>
          <w:szCs w:val="24"/>
        </w:rPr>
        <w:t xml:space="preserve">, </w:t>
      </w:r>
      <w:r w:rsidRPr="00F6451C">
        <w:rPr>
          <w:rFonts w:ascii="Times New Roman" w:hAnsi="Times New Roman"/>
          <w:sz w:val="24"/>
          <w:szCs w:val="24"/>
        </w:rPr>
        <w:t>ONG</w:t>
      </w:r>
      <w:r w:rsidR="00B74051" w:rsidRPr="00F6451C">
        <w:rPr>
          <w:rFonts w:ascii="Times New Roman" w:hAnsi="Times New Roman"/>
          <w:sz w:val="24"/>
          <w:szCs w:val="24"/>
        </w:rPr>
        <w:t xml:space="preserve"> </w:t>
      </w:r>
      <w:r w:rsidRPr="00F6451C">
        <w:rPr>
          <w:rFonts w:ascii="Times New Roman" w:hAnsi="Times New Roman"/>
          <w:sz w:val="24"/>
          <w:szCs w:val="24"/>
        </w:rPr>
        <w:t>et autres intervenants</w:t>
      </w:r>
      <w:r w:rsidR="00B74051" w:rsidRPr="00F6451C">
        <w:rPr>
          <w:rFonts w:ascii="Times New Roman" w:hAnsi="Times New Roman"/>
          <w:sz w:val="24"/>
          <w:szCs w:val="24"/>
        </w:rPr>
        <w:t xml:space="preserve"> </w:t>
      </w:r>
      <w:r w:rsidRPr="00F6451C">
        <w:rPr>
          <w:rFonts w:ascii="Times New Roman" w:hAnsi="Times New Roman"/>
          <w:sz w:val="24"/>
          <w:szCs w:val="24"/>
        </w:rPr>
        <w:t>–</w:t>
      </w:r>
      <w:r w:rsidR="00B74051" w:rsidRPr="00F6451C">
        <w:rPr>
          <w:rFonts w:ascii="Times New Roman" w:hAnsi="Times New Roman"/>
          <w:sz w:val="24"/>
          <w:szCs w:val="24"/>
        </w:rPr>
        <w:t xml:space="preserve"> co</w:t>
      </w:r>
      <w:r w:rsidRPr="00F6451C">
        <w:rPr>
          <w:rFonts w:ascii="Times New Roman" w:hAnsi="Times New Roman"/>
          <w:sz w:val="24"/>
          <w:szCs w:val="24"/>
        </w:rPr>
        <w:t>uvrant toutes les form</w:t>
      </w:r>
      <w:r w:rsidR="001A63D4">
        <w:rPr>
          <w:rFonts w:ascii="Times New Roman" w:hAnsi="Times New Roman"/>
          <w:sz w:val="24"/>
          <w:szCs w:val="24"/>
        </w:rPr>
        <w:t>e</w:t>
      </w:r>
      <w:r w:rsidRPr="00F6451C">
        <w:rPr>
          <w:rFonts w:ascii="Times New Roman" w:hAnsi="Times New Roman"/>
          <w:sz w:val="24"/>
          <w:szCs w:val="24"/>
        </w:rPr>
        <w:t xml:space="preserve">s d’intervention auprès du système </w:t>
      </w:r>
      <w:r>
        <w:rPr>
          <w:rFonts w:ascii="Times New Roman" w:hAnsi="Times New Roman"/>
          <w:sz w:val="24"/>
          <w:szCs w:val="24"/>
        </w:rPr>
        <w:t>des organes</w:t>
      </w:r>
      <w:r w:rsidRPr="00F6451C">
        <w:rPr>
          <w:rFonts w:ascii="Times New Roman" w:hAnsi="Times New Roman"/>
          <w:sz w:val="24"/>
          <w:szCs w:val="24"/>
        </w:rPr>
        <w:t xml:space="preserve"> </w:t>
      </w:r>
      <w:r w:rsidR="003056B4">
        <w:rPr>
          <w:rFonts w:ascii="Times New Roman" w:hAnsi="Times New Roman"/>
          <w:sz w:val="24"/>
          <w:szCs w:val="24"/>
        </w:rPr>
        <w:t>de traités</w:t>
      </w:r>
      <w:r w:rsidR="001A63D4">
        <w:rPr>
          <w:rFonts w:ascii="Times New Roman" w:hAnsi="Times New Roman"/>
          <w:sz w:val="24"/>
          <w:szCs w:val="24"/>
        </w:rPr>
        <w:t>,</w:t>
      </w:r>
      <w:r w:rsidR="003056B4">
        <w:rPr>
          <w:rFonts w:ascii="Times New Roman" w:hAnsi="Times New Roman"/>
          <w:sz w:val="24"/>
          <w:szCs w:val="24"/>
        </w:rPr>
        <w:t xml:space="preserve"> </w:t>
      </w:r>
      <w:r w:rsidR="001A63D4">
        <w:rPr>
          <w:rFonts w:ascii="Times New Roman" w:hAnsi="Times New Roman"/>
          <w:sz w:val="24"/>
          <w:szCs w:val="24"/>
        </w:rPr>
        <w:t>y compris les directives et les meilleures pratiques</w:t>
      </w:r>
      <w:r w:rsidR="00D17DA2">
        <w:rPr>
          <w:rFonts w:ascii="Times New Roman" w:hAnsi="Times New Roman"/>
          <w:sz w:val="24"/>
          <w:szCs w:val="24"/>
        </w:rPr>
        <w:t xml:space="preserve"> pour la préparation des rapports , des exposés oraux et la participation aux activités de suivi</w:t>
      </w:r>
      <w:r w:rsidR="00B74051" w:rsidRPr="00F6451C">
        <w:rPr>
          <w:rFonts w:ascii="Times New Roman" w:hAnsi="Times New Roman"/>
          <w:sz w:val="24"/>
          <w:szCs w:val="24"/>
        </w:rPr>
        <w:t xml:space="preserve">. </w:t>
      </w:r>
      <w:r w:rsidR="00D17DA2">
        <w:rPr>
          <w:rFonts w:ascii="Times New Roman" w:hAnsi="Times New Roman"/>
          <w:sz w:val="24"/>
          <w:szCs w:val="24"/>
        </w:rPr>
        <w:t>Ces manuels devraient être mis à jour sur une base régulière et diffusés à grande</w:t>
      </w:r>
      <w:r w:rsidR="00C5125A">
        <w:rPr>
          <w:rFonts w:ascii="Times New Roman" w:hAnsi="Times New Roman"/>
          <w:sz w:val="24"/>
          <w:szCs w:val="24"/>
        </w:rPr>
        <w:t xml:space="preserve"> échelle</w:t>
      </w:r>
      <w:r w:rsidR="00B74051" w:rsidRPr="00D17DA2">
        <w:rPr>
          <w:rFonts w:ascii="Times New Roman" w:hAnsi="Times New Roman"/>
          <w:sz w:val="24"/>
          <w:szCs w:val="24"/>
        </w:rPr>
        <w:t>.</w:t>
      </w:r>
    </w:p>
    <w:p w:rsidR="00B74051" w:rsidRPr="00D17DA2"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20C2C" w:rsidRDefault="00C5125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56884">
        <w:rPr>
          <w:rFonts w:ascii="Times New Roman" w:hAnsi="Times New Roman"/>
          <w:sz w:val="24"/>
          <w:szCs w:val="24"/>
        </w:rPr>
        <w:t xml:space="preserve">Afin d’assurer la continuité d’une performance de haut niveau des organes de </w:t>
      </w:r>
      <w:r w:rsidR="00F56884" w:rsidRPr="00F56884">
        <w:rPr>
          <w:rFonts w:ascii="Times New Roman" w:hAnsi="Times New Roman"/>
          <w:sz w:val="24"/>
          <w:szCs w:val="24"/>
        </w:rPr>
        <w:t>traités,</w:t>
      </w:r>
      <w:r w:rsidRPr="00F56884">
        <w:rPr>
          <w:rFonts w:ascii="Times New Roman" w:hAnsi="Times New Roman"/>
          <w:sz w:val="24"/>
          <w:szCs w:val="24"/>
        </w:rPr>
        <w:t xml:space="preserve"> </w:t>
      </w:r>
      <w:r w:rsidR="00F56884" w:rsidRPr="00F56884">
        <w:rPr>
          <w:rFonts w:ascii="Times New Roman" w:hAnsi="Times New Roman"/>
          <w:sz w:val="24"/>
          <w:szCs w:val="24"/>
        </w:rPr>
        <w:t>le HCDH devrait également pr</w:t>
      </w:r>
      <w:r w:rsidR="00531F53">
        <w:rPr>
          <w:rFonts w:ascii="Times New Roman" w:hAnsi="Times New Roman"/>
          <w:sz w:val="24"/>
          <w:szCs w:val="24"/>
        </w:rPr>
        <w:t>é</w:t>
      </w:r>
      <w:r w:rsidR="00F56884" w:rsidRPr="00F56884">
        <w:rPr>
          <w:rFonts w:ascii="Times New Roman" w:hAnsi="Times New Roman"/>
          <w:sz w:val="24"/>
          <w:szCs w:val="24"/>
        </w:rPr>
        <w:t>parer un manuel co</w:t>
      </w:r>
      <w:r w:rsidR="00F56884">
        <w:rPr>
          <w:rFonts w:ascii="Times New Roman" w:hAnsi="Times New Roman"/>
          <w:sz w:val="24"/>
          <w:szCs w:val="24"/>
        </w:rPr>
        <w:t>ntenant</w:t>
      </w:r>
      <w:r w:rsidR="00F56884" w:rsidRPr="00F56884">
        <w:rPr>
          <w:rFonts w:ascii="Times New Roman" w:hAnsi="Times New Roman"/>
          <w:sz w:val="24"/>
          <w:szCs w:val="24"/>
        </w:rPr>
        <w:t xml:space="preserve"> toutes les informations essentielles</w:t>
      </w:r>
      <w:r w:rsidR="00F56884">
        <w:rPr>
          <w:rFonts w:ascii="Times New Roman" w:hAnsi="Times New Roman"/>
          <w:sz w:val="24"/>
          <w:szCs w:val="24"/>
        </w:rPr>
        <w:t xml:space="preserve"> destinées aux nouveaux membres </w:t>
      </w:r>
      <w:r w:rsidR="00293527">
        <w:rPr>
          <w:rFonts w:ascii="Times New Roman" w:hAnsi="Times New Roman"/>
          <w:sz w:val="24"/>
          <w:szCs w:val="24"/>
        </w:rPr>
        <w:t>et aux membres existants</w:t>
      </w:r>
      <w:r w:rsidR="00DE640B">
        <w:rPr>
          <w:rFonts w:ascii="Times New Roman" w:hAnsi="Times New Roman"/>
          <w:sz w:val="24"/>
          <w:szCs w:val="24"/>
        </w:rPr>
        <w:t xml:space="preserve"> des organes de traités</w:t>
      </w:r>
      <w:r w:rsidR="00B74051" w:rsidRPr="00F56884">
        <w:rPr>
          <w:rFonts w:ascii="Times New Roman" w:hAnsi="Times New Roman"/>
          <w:sz w:val="24"/>
          <w:szCs w:val="24"/>
        </w:rPr>
        <w:t xml:space="preserve">. </w:t>
      </w:r>
      <w:r w:rsidR="00972F31" w:rsidRPr="00A20C2C">
        <w:rPr>
          <w:rFonts w:ascii="Times New Roman" w:hAnsi="Times New Roman"/>
          <w:sz w:val="24"/>
          <w:szCs w:val="24"/>
        </w:rPr>
        <w:t xml:space="preserve">Une communication améliorée entre les membres des traités </w:t>
      </w:r>
      <w:r w:rsidR="00A20C2C" w:rsidRPr="00A20C2C">
        <w:rPr>
          <w:rFonts w:ascii="Times New Roman" w:hAnsi="Times New Roman"/>
          <w:sz w:val="24"/>
          <w:szCs w:val="24"/>
        </w:rPr>
        <w:t>devrait être facilitée à l’aide, entre autres, d’une connexion intranet s</w:t>
      </w:r>
      <w:r w:rsidR="00A20C2C">
        <w:rPr>
          <w:rFonts w:ascii="Times New Roman" w:hAnsi="Times New Roman"/>
          <w:sz w:val="24"/>
          <w:szCs w:val="24"/>
        </w:rPr>
        <w:t>û</w:t>
      </w:r>
      <w:r w:rsidR="00A20C2C" w:rsidRPr="00A20C2C">
        <w:rPr>
          <w:rFonts w:ascii="Times New Roman" w:hAnsi="Times New Roman"/>
          <w:sz w:val="24"/>
          <w:szCs w:val="24"/>
        </w:rPr>
        <w:t>re et permanente</w:t>
      </w:r>
      <w:r w:rsidR="00A20C2C">
        <w:rPr>
          <w:rFonts w:ascii="Times New Roman" w:hAnsi="Times New Roman"/>
          <w:sz w:val="24"/>
          <w:szCs w:val="24"/>
        </w:rPr>
        <w:t xml:space="preserve"> et par l’utilisation de nouvelles technologies</w:t>
      </w:r>
      <w:r w:rsidR="00B74051" w:rsidRPr="00A20C2C">
        <w:rPr>
          <w:rFonts w:ascii="Times New Roman" w:hAnsi="Times New Roman"/>
          <w:sz w:val="24"/>
          <w:szCs w:val="24"/>
        </w:rPr>
        <w:t>.</w:t>
      </w:r>
    </w:p>
    <w:p w:rsidR="00B74051" w:rsidRPr="00A20C2C"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2875AC" w:rsidRDefault="00A20C2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875AC">
        <w:rPr>
          <w:rFonts w:ascii="Times New Roman" w:hAnsi="Times New Roman"/>
          <w:sz w:val="24"/>
          <w:szCs w:val="24"/>
        </w:rPr>
        <w:t xml:space="preserve">Le HCDH devrait s’assurer qu’il se conforme aux normes d’accessibilité pertinentes en ce qui concerne les organes de </w:t>
      </w:r>
      <w:r w:rsidR="002A6253" w:rsidRPr="002875AC">
        <w:rPr>
          <w:rFonts w:ascii="Times New Roman" w:hAnsi="Times New Roman"/>
          <w:sz w:val="24"/>
          <w:szCs w:val="24"/>
        </w:rPr>
        <w:t>traités,</w:t>
      </w:r>
      <w:r w:rsidRPr="002875AC">
        <w:rPr>
          <w:rFonts w:ascii="Times New Roman" w:hAnsi="Times New Roman"/>
          <w:sz w:val="24"/>
          <w:szCs w:val="24"/>
        </w:rPr>
        <w:t xml:space="preserve"> y</w:t>
      </w:r>
      <w:r w:rsidR="002875AC" w:rsidRPr="002875AC">
        <w:rPr>
          <w:rFonts w:ascii="Times New Roman" w:hAnsi="Times New Roman"/>
          <w:sz w:val="24"/>
          <w:szCs w:val="24"/>
        </w:rPr>
        <w:t xml:space="preserve"> compris l’accès aux locaux</w:t>
      </w:r>
      <w:r w:rsidR="00B74051" w:rsidRPr="002875AC">
        <w:rPr>
          <w:rFonts w:ascii="Times New Roman" w:hAnsi="Times New Roman"/>
          <w:sz w:val="24"/>
          <w:szCs w:val="24"/>
        </w:rPr>
        <w:t xml:space="preserve">, </w:t>
      </w:r>
      <w:r w:rsidR="002875AC" w:rsidRPr="002875AC">
        <w:rPr>
          <w:rFonts w:ascii="Times New Roman" w:hAnsi="Times New Roman"/>
          <w:sz w:val="24"/>
          <w:szCs w:val="24"/>
        </w:rPr>
        <w:t xml:space="preserve">aux informations et aux moyens de communication, afin de faciliter l’entière participation des personnes handicapées aux travaux des </w:t>
      </w:r>
      <w:r w:rsidR="00F636A0">
        <w:rPr>
          <w:rFonts w:ascii="Times New Roman" w:hAnsi="Times New Roman"/>
          <w:sz w:val="24"/>
          <w:szCs w:val="24"/>
        </w:rPr>
        <w:t xml:space="preserve">organes </w:t>
      </w:r>
      <w:r w:rsidR="00A354F3">
        <w:rPr>
          <w:rFonts w:ascii="Times New Roman" w:hAnsi="Times New Roman"/>
          <w:sz w:val="24"/>
          <w:szCs w:val="24"/>
        </w:rPr>
        <w:t>de traités</w:t>
      </w:r>
      <w:r w:rsidR="00CC1410">
        <w:rPr>
          <w:rFonts w:ascii="Times New Roman" w:hAnsi="Times New Roman"/>
          <w:sz w:val="24"/>
          <w:szCs w:val="24"/>
        </w:rPr>
        <w:t xml:space="preserve">, </w:t>
      </w:r>
      <w:r w:rsidR="00B74051" w:rsidRPr="002875AC">
        <w:rPr>
          <w:rFonts w:ascii="Times New Roman" w:hAnsi="Times New Roman"/>
          <w:sz w:val="24"/>
          <w:szCs w:val="24"/>
        </w:rPr>
        <w:t xml:space="preserve"> </w:t>
      </w:r>
      <w:r w:rsidR="001000FC">
        <w:rPr>
          <w:rFonts w:ascii="Times New Roman" w:hAnsi="Times New Roman"/>
          <w:sz w:val="24"/>
          <w:szCs w:val="24"/>
        </w:rPr>
        <w:t xml:space="preserve">que celles-ci soient membres </w:t>
      </w:r>
      <w:r w:rsidR="00F610C3">
        <w:rPr>
          <w:rFonts w:ascii="Times New Roman" w:hAnsi="Times New Roman"/>
          <w:sz w:val="24"/>
          <w:szCs w:val="24"/>
        </w:rPr>
        <w:t xml:space="preserve">des organes de traités, </w:t>
      </w:r>
      <w:r w:rsidR="00C63729">
        <w:rPr>
          <w:rFonts w:ascii="Times New Roman" w:hAnsi="Times New Roman"/>
          <w:sz w:val="24"/>
          <w:szCs w:val="24"/>
        </w:rPr>
        <w:t>des représentants des Etats, des INDH, des ONG ou tout autre intervenant</w:t>
      </w:r>
      <w:r w:rsidR="00B74051" w:rsidRPr="002875AC">
        <w:rPr>
          <w:rFonts w:ascii="Times New Roman" w:hAnsi="Times New Roman"/>
          <w:sz w:val="24"/>
          <w:szCs w:val="24"/>
        </w:rPr>
        <w:t>.</w:t>
      </w:r>
    </w:p>
    <w:p w:rsidR="007B4BF5" w:rsidRPr="002875AC" w:rsidRDefault="007B4BF5" w:rsidP="00484C84">
      <w:pPr>
        <w:spacing w:before="0" w:beforeAutospacing="0" w:after="0" w:afterAutospacing="0" w:line="276" w:lineRule="auto"/>
        <w:contextualSpacing/>
        <w:jc w:val="left"/>
        <w:rPr>
          <w:rFonts w:ascii="Times New Roman" w:hAnsi="Times New Roman"/>
          <w:sz w:val="24"/>
          <w:szCs w:val="24"/>
        </w:rPr>
      </w:pPr>
    </w:p>
    <w:p w:rsidR="00B74051" w:rsidRPr="00C63729"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2875AC">
        <w:rPr>
          <w:rFonts w:ascii="Times New Roman" w:hAnsi="Times New Roman"/>
          <w:sz w:val="24"/>
          <w:szCs w:val="24"/>
        </w:rPr>
        <w:tab/>
      </w:r>
      <w:r w:rsidRPr="00C63729">
        <w:rPr>
          <w:rFonts w:ascii="Times New Roman" w:hAnsi="Times New Roman"/>
          <w:sz w:val="24"/>
          <w:szCs w:val="24"/>
          <w:u w:val="single"/>
        </w:rPr>
        <w:t>Recomm</w:t>
      </w:r>
      <w:r w:rsidR="00C63729" w:rsidRPr="00C63729">
        <w:rPr>
          <w:rFonts w:ascii="Times New Roman" w:hAnsi="Times New Roman"/>
          <w:sz w:val="24"/>
          <w:szCs w:val="24"/>
          <w:u w:val="single"/>
        </w:rPr>
        <w:t>a</w:t>
      </w:r>
      <w:r w:rsidRPr="00C63729">
        <w:rPr>
          <w:rFonts w:ascii="Times New Roman" w:hAnsi="Times New Roman"/>
          <w:sz w:val="24"/>
          <w:szCs w:val="24"/>
          <w:u w:val="single"/>
        </w:rPr>
        <w:t xml:space="preserve">ndations </w:t>
      </w:r>
      <w:r w:rsidR="00C63729" w:rsidRPr="00C63729">
        <w:rPr>
          <w:rFonts w:ascii="Times New Roman" w:hAnsi="Times New Roman"/>
          <w:sz w:val="24"/>
          <w:szCs w:val="24"/>
          <w:u w:val="single"/>
        </w:rPr>
        <w:t>destinées aux INDH</w:t>
      </w:r>
      <w:r w:rsidR="00C63729">
        <w:rPr>
          <w:rFonts w:ascii="Times New Roman" w:hAnsi="Times New Roman"/>
          <w:sz w:val="24"/>
          <w:szCs w:val="24"/>
          <w:u w:val="single"/>
        </w:rPr>
        <w:t>/</w:t>
      </w:r>
      <w:r w:rsidR="00C63729" w:rsidRPr="00C63729">
        <w:rPr>
          <w:rFonts w:ascii="Times New Roman" w:hAnsi="Times New Roman"/>
          <w:sz w:val="24"/>
          <w:szCs w:val="24"/>
          <w:u w:val="single"/>
        </w:rPr>
        <w:t>NGO</w:t>
      </w:r>
      <w:r w:rsidR="00C63729">
        <w:rPr>
          <w:rFonts w:ascii="Times New Roman" w:hAnsi="Times New Roman"/>
          <w:sz w:val="24"/>
          <w:szCs w:val="24"/>
          <w:u w:val="single"/>
        </w:rPr>
        <w:t>/</w:t>
      </w:r>
      <w:r w:rsidR="00C63729" w:rsidRPr="00C63729">
        <w:rPr>
          <w:rFonts w:ascii="Times New Roman" w:hAnsi="Times New Roman"/>
          <w:sz w:val="24"/>
          <w:szCs w:val="24"/>
          <w:u w:val="single"/>
        </w:rPr>
        <w:t>Autres intervenants</w:t>
      </w:r>
    </w:p>
    <w:p w:rsidR="00B74051" w:rsidRPr="00C63729"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741C37" w:rsidRDefault="00C6372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41C37">
        <w:rPr>
          <w:rFonts w:ascii="Times New Roman" w:hAnsi="Times New Roman"/>
          <w:sz w:val="24"/>
          <w:szCs w:val="24"/>
        </w:rPr>
        <w:lastRenderedPageBreak/>
        <w:t>Les INDH</w:t>
      </w:r>
      <w:r w:rsidR="00B74051" w:rsidRPr="00741C37">
        <w:rPr>
          <w:rFonts w:ascii="Times New Roman" w:hAnsi="Times New Roman"/>
          <w:sz w:val="24"/>
          <w:szCs w:val="24"/>
        </w:rPr>
        <w:t xml:space="preserve"> </w:t>
      </w:r>
      <w:r w:rsidRPr="00741C37">
        <w:rPr>
          <w:rFonts w:ascii="Times New Roman" w:hAnsi="Times New Roman"/>
          <w:sz w:val="24"/>
          <w:szCs w:val="24"/>
        </w:rPr>
        <w:t>devraient prendre toutes les mesures appropriées en vue de publier et diffuser</w:t>
      </w:r>
      <w:r w:rsidR="00741C37" w:rsidRPr="00741C37">
        <w:rPr>
          <w:rFonts w:ascii="Times New Roman" w:hAnsi="Times New Roman"/>
          <w:sz w:val="24"/>
          <w:szCs w:val="24"/>
        </w:rPr>
        <w:t xml:space="preserve"> et les ONG devraient encourager la diffusion des informations par l’Etat à toutes les personnes pertinentes </w:t>
      </w:r>
      <w:r w:rsidR="0072080F">
        <w:rPr>
          <w:rFonts w:ascii="Times New Roman" w:hAnsi="Times New Roman"/>
          <w:sz w:val="24"/>
          <w:szCs w:val="24"/>
        </w:rPr>
        <w:t xml:space="preserve"> sur les </w:t>
      </w:r>
      <w:r w:rsidR="00CF2A13">
        <w:rPr>
          <w:rFonts w:ascii="Times New Roman" w:hAnsi="Times New Roman"/>
          <w:sz w:val="24"/>
          <w:szCs w:val="24"/>
        </w:rPr>
        <w:t xml:space="preserve">Observations </w:t>
      </w:r>
      <w:r w:rsidR="00F34893">
        <w:rPr>
          <w:rFonts w:ascii="Times New Roman" w:hAnsi="Times New Roman"/>
          <w:sz w:val="24"/>
          <w:szCs w:val="24"/>
        </w:rPr>
        <w:t>F</w:t>
      </w:r>
      <w:r w:rsidR="00CF2A13">
        <w:rPr>
          <w:rFonts w:ascii="Times New Roman" w:hAnsi="Times New Roman"/>
          <w:sz w:val="24"/>
          <w:szCs w:val="24"/>
        </w:rPr>
        <w:t>inales</w:t>
      </w:r>
      <w:r w:rsidR="0072080F">
        <w:rPr>
          <w:rFonts w:ascii="Times New Roman" w:hAnsi="Times New Roman"/>
          <w:sz w:val="24"/>
          <w:szCs w:val="24"/>
        </w:rPr>
        <w:t xml:space="preserve"> et </w:t>
      </w:r>
      <w:r w:rsidR="0003149D">
        <w:rPr>
          <w:rFonts w:ascii="Times New Roman" w:hAnsi="Times New Roman"/>
          <w:sz w:val="24"/>
          <w:szCs w:val="24"/>
        </w:rPr>
        <w:t>P</w:t>
      </w:r>
      <w:r w:rsidR="0072080F">
        <w:rPr>
          <w:rFonts w:ascii="Times New Roman" w:hAnsi="Times New Roman"/>
          <w:sz w:val="24"/>
          <w:szCs w:val="24"/>
        </w:rPr>
        <w:t>oints de Vue</w:t>
      </w:r>
      <w:r w:rsidR="00CB2968" w:rsidRPr="00741C37">
        <w:rPr>
          <w:rFonts w:ascii="Times New Roman" w:hAnsi="Times New Roman"/>
          <w:sz w:val="24"/>
          <w:szCs w:val="24"/>
        </w:rPr>
        <w:t>/Opinions</w:t>
      </w:r>
      <w:r w:rsidR="00B74051" w:rsidRPr="00741C37">
        <w:rPr>
          <w:rFonts w:ascii="Times New Roman" w:hAnsi="Times New Roman"/>
          <w:sz w:val="24"/>
          <w:szCs w:val="24"/>
        </w:rPr>
        <w:t xml:space="preserve"> </w:t>
      </w:r>
      <w:r w:rsidR="0072080F">
        <w:rPr>
          <w:rFonts w:ascii="Times New Roman" w:hAnsi="Times New Roman"/>
          <w:sz w:val="24"/>
          <w:szCs w:val="24"/>
        </w:rPr>
        <w:t xml:space="preserve">des organes de traités </w:t>
      </w:r>
      <w:r w:rsidR="0003149D">
        <w:rPr>
          <w:rFonts w:ascii="Times New Roman" w:hAnsi="Times New Roman"/>
          <w:sz w:val="24"/>
          <w:szCs w:val="24"/>
        </w:rPr>
        <w:t>et apporter leur soutien à la sensibilisation du public à cet égard</w:t>
      </w:r>
      <w:r w:rsidR="00907E16" w:rsidRPr="00741C37">
        <w:rPr>
          <w:rFonts w:ascii="Times New Roman" w:hAnsi="Times New Roman"/>
          <w:sz w:val="24"/>
          <w:szCs w:val="24"/>
        </w:rPr>
        <w:t>.</w:t>
      </w:r>
    </w:p>
    <w:p w:rsidR="00F55072" w:rsidRPr="00741C37" w:rsidRDefault="00F55072" w:rsidP="00F55072">
      <w:pPr>
        <w:spacing w:before="0" w:beforeAutospacing="0" w:after="0" w:afterAutospacing="0" w:line="276" w:lineRule="auto"/>
        <w:ind w:left="502"/>
        <w:contextualSpacing/>
        <w:jc w:val="left"/>
        <w:rPr>
          <w:rFonts w:ascii="Times New Roman" w:hAnsi="Times New Roman"/>
          <w:sz w:val="24"/>
          <w:szCs w:val="24"/>
        </w:rPr>
      </w:pPr>
    </w:p>
    <w:p w:rsidR="00B74051" w:rsidRPr="00DF6217" w:rsidRDefault="0003149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F6217">
        <w:rPr>
          <w:rFonts w:ascii="Times New Roman" w:hAnsi="Times New Roman"/>
          <w:sz w:val="24"/>
          <w:szCs w:val="24"/>
        </w:rPr>
        <w:t>Les INDH devraient organiser un</w:t>
      </w:r>
      <w:r w:rsidR="00DF6217" w:rsidRPr="00DF6217">
        <w:rPr>
          <w:rFonts w:ascii="Times New Roman" w:hAnsi="Times New Roman"/>
          <w:sz w:val="24"/>
          <w:szCs w:val="24"/>
        </w:rPr>
        <w:t xml:space="preserve"> </w:t>
      </w:r>
      <w:r w:rsidRPr="00DF6217">
        <w:rPr>
          <w:rFonts w:ascii="Times New Roman" w:hAnsi="Times New Roman"/>
          <w:sz w:val="24"/>
          <w:szCs w:val="24"/>
        </w:rPr>
        <w:t xml:space="preserve">plus grand nombre </w:t>
      </w:r>
      <w:r w:rsidR="00DF6217" w:rsidRPr="00DF6217">
        <w:rPr>
          <w:rFonts w:ascii="Times New Roman" w:hAnsi="Times New Roman"/>
          <w:sz w:val="24"/>
          <w:szCs w:val="24"/>
        </w:rPr>
        <w:t>d’activités de mise en valeur du potenti</w:t>
      </w:r>
      <w:r w:rsidR="00E25C19">
        <w:rPr>
          <w:rFonts w:ascii="Times New Roman" w:hAnsi="Times New Roman"/>
          <w:sz w:val="24"/>
          <w:szCs w:val="24"/>
        </w:rPr>
        <w:t>e</w:t>
      </w:r>
      <w:r w:rsidR="00DF6217" w:rsidRPr="00DF6217">
        <w:rPr>
          <w:rFonts w:ascii="Times New Roman" w:hAnsi="Times New Roman"/>
          <w:sz w:val="24"/>
          <w:szCs w:val="24"/>
        </w:rPr>
        <w:t xml:space="preserve">l sur le processus de mise en </w:t>
      </w:r>
      <w:r w:rsidR="00BB6A02" w:rsidRPr="00DF6217">
        <w:rPr>
          <w:rFonts w:ascii="Times New Roman" w:hAnsi="Times New Roman"/>
          <w:sz w:val="24"/>
          <w:szCs w:val="24"/>
        </w:rPr>
        <w:t>œuvre</w:t>
      </w:r>
      <w:r w:rsidR="00DF6217" w:rsidRPr="00DF6217">
        <w:rPr>
          <w:rFonts w:ascii="Times New Roman" w:hAnsi="Times New Roman"/>
          <w:sz w:val="24"/>
          <w:szCs w:val="24"/>
        </w:rPr>
        <w:t xml:space="preserve">  et de </w:t>
      </w:r>
      <w:r w:rsidR="00F34893">
        <w:rPr>
          <w:rFonts w:ascii="Times New Roman" w:hAnsi="Times New Roman"/>
          <w:sz w:val="24"/>
          <w:szCs w:val="24"/>
        </w:rPr>
        <w:t>soumission</w:t>
      </w:r>
      <w:r w:rsidR="00DF6217" w:rsidRPr="00DF6217">
        <w:rPr>
          <w:rFonts w:ascii="Times New Roman" w:hAnsi="Times New Roman"/>
          <w:sz w:val="24"/>
          <w:szCs w:val="24"/>
        </w:rPr>
        <w:t xml:space="preserve"> de</w:t>
      </w:r>
      <w:r w:rsidR="00DF6217">
        <w:rPr>
          <w:rFonts w:ascii="Times New Roman" w:hAnsi="Times New Roman"/>
          <w:sz w:val="24"/>
          <w:szCs w:val="24"/>
        </w:rPr>
        <w:t>s</w:t>
      </w:r>
      <w:r w:rsidR="00DF6217" w:rsidRPr="00DF6217">
        <w:rPr>
          <w:rFonts w:ascii="Times New Roman" w:hAnsi="Times New Roman"/>
          <w:sz w:val="24"/>
          <w:szCs w:val="24"/>
        </w:rPr>
        <w:t xml:space="preserve"> rapports </w:t>
      </w:r>
      <w:r w:rsidR="00DF6217">
        <w:rPr>
          <w:rFonts w:ascii="Times New Roman" w:hAnsi="Times New Roman"/>
          <w:sz w:val="24"/>
          <w:szCs w:val="24"/>
        </w:rPr>
        <w:t xml:space="preserve"> des organes de traités</w:t>
      </w:r>
      <w:r w:rsidR="00992368">
        <w:rPr>
          <w:rFonts w:ascii="Times New Roman" w:hAnsi="Times New Roman"/>
          <w:sz w:val="24"/>
          <w:szCs w:val="24"/>
        </w:rPr>
        <w:t>,</w:t>
      </w:r>
      <w:r w:rsidR="00DF6217">
        <w:rPr>
          <w:rFonts w:ascii="Times New Roman" w:hAnsi="Times New Roman"/>
          <w:sz w:val="24"/>
          <w:szCs w:val="24"/>
        </w:rPr>
        <w:t xml:space="preserve"> </w:t>
      </w:r>
      <w:r w:rsidR="00992368">
        <w:rPr>
          <w:rFonts w:ascii="Times New Roman" w:hAnsi="Times New Roman"/>
          <w:sz w:val="24"/>
          <w:szCs w:val="24"/>
        </w:rPr>
        <w:t xml:space="preserve">y compris sur une base régionale, au cours desquelles </w:t>
      </w:r>
      <w:r w:rsidR="00A10C00">
        <w:rPr>
          <w:rFonts w:ascii="Times New Roman" w:hAnsi="Times New Roman"/>
          <w:sz w:val="24"/>
          <w:szCs w:val="24"/>
        </w:rPr>
        <w:t>les règles de l’art devraient être partagées</w:t>
      </w:r>
      <w:r w:rsidR="00B74051" w:rsidRPr="00DF6217">
        <w:rPr>
          <w:rFonts w:ascii="Times New Roman" w:hAnsi="Times New Roman"/>
          <w:sz w:val="24"/>
          <w:szCs w:val="24"/>
        </w:rPr>
        <w:t>.</w:t>
      </w:r>
    </w:p>
    <w:p w:rsidR="00F20A63" w:rsidRPr="00DF6217" w:rsidRDefault="00F20A63" w:rsidP="00F20A63">
      <w:pPr>
        <w:spacing w:before="0" w:beforeAutospacing="0" w:after="0" w:afterAutospacing="0" w:line="276" w:lineRule="auto"/>
        <w:ind w:left="502"/>
        <w:contextualSpacing/>
        <w:jc w:val="left"/>
        <w:rPr>
          <w:rFonts w:ascii="Times New Roman" w:hAnsi="Times New Roman"/>
          <w:sz w:val="24"/>
          <w:szCs w:val="24"/>
        </w:rPr>
      </w:pPr>
    </w:p>
    <w:p w:rsidR="00F214BD" w:rsidRPr="00E25C19" w:rsidRDefault="00A10C00"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Pr>
          <w:rFonts w:ascii="Times New Roman" w:hAnsi="Times New Roman"/>
          <w:sz w:val="24"/>
          <w:szCs w:val="24"/>
        </w:rPr>
        <w:t>Les institutions académiques sont encouragées à établir des réseaux afi</w:t>
      </w:r>
      <w:r w:rsidR="00F34893">
        <w:rPr>
          <w:rFonts w:ascii="Times New Roman" w:hAnsi="Times New Roman"/>
          <w:sz w:val="24"/>
          <w:szCs w:val="24"/>
        </w:rPr>
        <w:t>n</w:t>
      </w:r>
      <w:r>
        <w:rPr>
          <w:rFonts w:ascii="Times New Roman" w:hAnsi="Times New Roman"/>
          <w:sz w:val="24"/>
          <w:szCs w:val="24"/>
        </w:rPr>
        <w:t xml:space="preserve"> faciliter la recherche critique et les débats sur le fonctionnement, les travaux et la mise en œuvre des données des organes de traités.  </w:t>
      </w:r>
      <w:r w:rsidR="00E25C19" w:rsidRPr="00E25C19">
        <w:rPr>
          <w:rFonts w:ascii="Times New Roman" w:hAnsi="Times New Roman"/>
          <w:sz w:val="24"/>
          <w:szCs w:val="24"/>
        </w:rPr>
        <w:t>Ces données  sont également susceptible</w:t>
      </w:r>
      <w:r w:rsidR="00F34893">
        <w:rPr>
          <w:rFonts w:ascii="Times New Roman" w:hAnsi="Times New Roman"/>
          <w:sz w:val="24"/>
          <w:szCs w:val="24"/>
        </w:rPr>
        <w:t xml:space="preserve">s </w:t>
      </w:r>
      <w:r w:rsidR="00E25C19" w:rsidRPr="00E25C19">
        <w:rPr>
          <w:rFonts w:ascii="Times New Roman" w:hAnsi="Times New Roman"/>
          <w:sz w:val="24"/>
          <w:szCs w:val="24"/>
        </w:rPr>
        <w:t>d’améliorer l</w:t>
      </w:r>
      <w:r w:rsidR="00962A6F">
        <w:rPr>
          <w:rFonts w:ascii="Times New Roman" w:hAnsi="Times New Roman"/>
          <w:sz w:val="24"/>
          <w:szCs w:val="24"/>
        </w:rPr>
        <w:t>a mise en</w:t>
      </w:r>
      <w:r w:rsidR="00B55EF2">
        <w:rPr>
          <w:rFonts w:ascii="Times New Roman" w:hAnsi="Times New Roman"/>
          <w:sz w:val="24"/>
          <w:szCs w:val="24"/>
        </w:rPr>
        <w:t xml:space="preserve"> </w:t>
      </w:r>
      <w:r w:rsidR="00962A6F">
        <w:rPr>
          <w:rFonts w:ascii="Times New Roman" w:hAnsi="Times New Roman"/>
          <w:sz w:val="24"/>
          <w:szCs w:val="24"/>
        </w:rPr>
        <w:t>valeur du</w:t>
      </w:r>
      <w:r w:rsidR="00B55EF2">
        <w:rPr>
          <w:rFonts w:ascii="Times New Roman" w:hAnsi="Times New Roman"/>
          <w:sz w:val="24"/>
          <w:szCs w:val="24"/>
        </w:rPr>
        <w:t xml:space="preserve"> </w:t>
      </w:r>
      <w:r w:rsidR="00962A6F">
        <w:rPr>
          <w:rFonts w:ascii="Times New Roman" w:hAnsi="Times New Roman"/>
          <w:sz w:val="24"/>
          <w:szCs w:val="24"/>
        </w:rPr>
        <w:t xml:space="preserve">potentiel </w:t>
      </w:r>
      <w:r w:rsidR="00B55EF2">
        <w:rPr>
          <w:rFonts w:ascii="Times New Roman" w:hAnsi="Times New Roman"/>
          <w:sz w:val="24"/>
          <w:szCs w:val="24"/>
        </w:rPr>
        <w:t xml:space="preserve">des nouveaux membres </w:t>
      </w:r>
      <w:r w:rsidR="00AC4157">
        <w:rPr>
          <w:rFonts w:ascii="Times New Roman" w:hAnsi="Times New Roman"/>
          <w:sz w:val="24"/>
          <w:szCs w:val="24"/>
        </w:rPr>
        <w:t>des organes de traités</w:t>
      </w:r>
      <w:r w:rsidR="00F214BD" w:rsidRPr="00E25C19">
        <w:rPr>
          <w:rFonts w:ascii="Times New Roman" w:hAnsi="Times New Roman"/>
          <w:sz w:val="24"/>
          <w:szCs w:val="24"/>
        </w:rPr>
        <w:t>.</w:t>
      </w:r>
    </w:p>
    <w:p w:rsidR="00907E16" w:rsidRPr="00E25C19" w:rsidRDefault="00907E16" w:rsidP="00484C84">
      <w:pPr>
        <w:spacing w:before="0" w:beforeAutospacing="0" w:after="0" w:afterAutospacing="0" w:line="276" w:lineRule="auto"/>
        <w:contextualSpacing/>
        <w:jc w:val="left"/>
        <w:rPr>
          <w:rFonts w:ascii="Times New Roman" w:hAnsi="Times New Roman"/>
          <w:sz w:val="24"/>
          <w:szCs w:val="24"/>
        </w:rPr>
      </w:pPr>
    </w:p>
    <w:p w:rsidR="00907E16" w:rsidRPr="00E25C19" w:rsidRDefault="00907E16"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Repr</w:t>
      </w:r>
      <w:r w:rsidR="005D1F9B">
        <w:rPr>
          <w:rFonts w:ascii="Times New Roman" w:hAnsi="Times New Roman"/>
          <w:b/>
          <w:sz w:val="24"/>
          <w:szCs w:val="24"/>
        </w:rPr>
        <w:t>ésailles</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E846BB" w:rsidRDefault="005D1F9B"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570CA">
        <w:rPr>
          <w:rFonts w:ascii="Times New Roman" w:hAnsi="Times New Roman"/>
          <w:sz w:val="24"/>
          <w:szCs w:val="24"/>
        </w:rPr>
        <w:t>Toute</w:t>
      </w:r>
      <w:r w:rsidR="00D570CA" w:rsidRPr="00D570CA">
        <w:rPr>
          <w:rFonts w:ascii="Times New Roman" w:hAnsi="Times New Roman"/>
          <w:sz w:val="24"/>
          <w:szCs w:val="24"/>
        </w:rPr>
        <w:t>s</w:t>
      </w:r>
      <w:r w:rsidR="00F34893" w:rsidRPr="00D570CA">
        <w:rPr>
          <w:rFonts w:ascii="Times New Roman" w:hAnsi="Times New Roman"/>
          <w:sz w:val="24"/>
          <w:szCs w:val="24"/>
        </w:rPr>
        <w:t xml:space="preserve"> </w:t>
      </w:r>
      <w:r w:rsidRPr="00D570CA">
        <w:rPr>
          <w:rFonts w:ascii="Times New Roman" w:hAnsi="Times New Roman"/>
          <w:sz w:val="24"/>
          <w:szCs w:val="24"/>
        </w:rPr>
        <w:t>représaille</w:t>
      </w:r>
      <w:r w:rsidR="00D570CA" w:rsidRPr="00D570CA">
        <w:rPr>
          <w:rFonts w:ascii="Times New Roman" w:hAnsi="Times New Roman"/>
          <w:sz w:val="24"/>
          <w:szCs w:val="24"/>
        </w:rPr>
        <w:t>s</w:t>
      </w:r>
      <w:r w:rsidRPr="00D570CA">
        <w:rPr>
          <w:rFonts w:ascii="Times New Roman" w:hAnsi="Times New Roman"/>
          <w:sz w:val="24"/>
          <w:szCs w:val="24"/>
        </w:rPr>
        <w:t xml:space="preserve"> par</w:t>
      </w:r>
      <w:r w:rsidRPr="003F06BF">
        <w:rPr>
          <w:rFonts w:ascii="Times New Roman" w:hAnsi="Times New Roman"/>
          <w:sz w:val="24"/>
          <w:szCs w:val="24"/>
        </w:rPr>
        <w:t xml:space="preserve"> un Etat à l’encontre de personnes </w:t>
      </w:r>
      <w:r w:rsidR="003F06BF" w:rsidRPr="003F06BF">
        <w:rPr>
          <w:rFonts w:ascii="Times New Roman" w:hAnsi="Times New Roman"/>
          <w:sz w:val="24"/>
          <w:szCs w:val="24"/>
        </w:rPr>
        <w:t xml:space="preserve">qui entrent en contact avec </w:t>
      </w:r>
      <w:r w:rsidR="003F06BF">
        <w:rPr>
          <w:rFonts w:ascii="Times New Roman" w:hAnsi="Times New Roman"/>
          <w:sz w:val="24"/>
          <w:szCs w:val="24"/>
        </w:rPr>
        <w:t xml:space="preserve">les organes de traités </w:t>
      </w:r>
      <w:r w:rsidR="00D570CA">
        <w:rPr>
          <w:rFonts w:ascii="Times New Roman" w:hAnsi="Times New Roman"/>
          <w:sz w:val="24"/>
          <w:szCs w:val="24"/>
        </w:rPr>
        <w:t>constituent</w:t>
      </w:r>
      <w:r w:rsidR="00EF0230">
        <w:rPr>
          <w:rFonts w:ascii="Times New Roman" w:hAnsi="Times New Roman"/>
          <w:sz w:val="24"/>
          <w:szCs w:val="24"/>
        </w:rPr>
        <w:t xml:space="preserve"> une violation des droits de l’homme</w:t>
      </w:r>
      <w:r w:rsidR="00B74051" w:rsidRPr="003F06BF">
        <w:rPr>
          <w:rFonts w:ascii="Times New Roman" w:hAnsi="Times New Roman"/>
          <w:sz w:val="24"/>
          <w:szCs w:val="24"/>
        </w:rPr>
        <w:t>.</w:t>
      </w:r>
      <w:r w:rsidR="00B45DA3" w:rsidRPr="003F06BF">
        <w:rPr>
          <w:rFonts w:ascii="Times New Roman" w:hAnsi="Times New Roman"/>
          <w:sz w:val="24"/>
          <w:szCs w:val="24"/>
        </w:rPr>
        <w:t xml:space="preserve"> </w:t>
      </w:r>
      <w:r w:rsidR="00EF0230">
        <w:rPr>
          <w:rFonts w:ascii="Times New Roman" w:hAnsi="Times New Roman"/>
          <w:sz w:val="24"/>
          <w:szCs w:val="24"/>
        </w:rPr>
        <w:t>De tels actes ne doivent jamais être tolérés</w:t>
      </w:r>
      <w:r w:rsidR="00B45DA3" w:rsidRPr="00E846BB">
        <w:rPr>
          <w:rFonts w:ascii="Times New Roman" w:hAnsi="Times New Roman"/>
          <w:sz w:val="24"/>
          <w:szCs w:val="24"/>
        </w:rPr>
        <w:t>.</w:t>
      </w:r>
    </w:p>
    <w:p w:rsidR="00B74051" w:rsidRPr="00E846BB" w:rsidRDefault="00B74051" w:rsidP="00484C84">
      <w:pPr>
        <w:spacing w:before="0" w:beforeAutospacing="0" w:after="0" w:afterAutospacing="0" w:line="276" w:lineRule="auto"/>
        <w:ind w:left="14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EF0230">
        <w:rPr>
          <w:rFonts w:ascii="Times New Roman" w:hAnsi="Times New Roman"/>
          <w:sz w:val="24"/>
          <w:szCs w:val="24"/>
          <w:u w:val="single"/>
        </w:rPr>
        <w:t>a</w:t>
      </w:r>
      <w:r w:rsidRPr="00AA2824">
        <w:rPr>
          <w:rFonts w:ascii="Times New Roman" w:hAnsi="Times New Roman"/>
          <w:sz w:val="24"/>
          <w:szCs w:val="24"/>
          <w:u w:val="single"/>
        </w:rPr>
        <w:t xml:space="preserve">ndations </w:t>
      </w:r>
      <w:r w:rsidR="00EF0230">
        <w:rPr>
          <w:rFonts w:ascii="Times New Roman" w:hAnsi="Times New Roman"/>
          <w:sz w:val="24"/>
          <w:szCs w:val="24"/>
          <w:u w:val="single"/>
        </w:rPr>
        <w:t>destinées aux Organes de Traités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D33A50" w:rsidRDefault="00D33A5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33A50">
        <w:rPr>
          <w:rFonts w:ascii="Times New Roman" w:hAnsi="Times New Roman"/>
          <w:sz w:val="24"/>
          <w:szCs w:val="24"/>
        </w:rPr>
        <w:t>En cas d’inquiétude  quant à la sécurité des victim</w:t>
      </w:r>
      <w:r w:rsidR="0078008C">
        <w:rPr>
          <w:rFonts w:ascii="Times New Roman" w:hAnsi="Times New Roman"/>
          <w:sz w:val="24"/>
          <w:szCs w:val="24"/>
        </w:rPr>
        <w:t>e</w:t>
      </w:r>
      <w:r w:rsidRPr="00D33A50">
        <w:rPr>
          <w:rFonts w:ascii="Times New Roman" w:hAnsi="Times New Roman"/>
          <w:sz w:val="24"/>
          <w:szCs w:val="24"/>
        </w:rPr>
        <w:t>s, des témoins, des défenseurs des droits de l’homme et des entrevues rencontre, l’organe de trait</w:t>
      </w:r>
      <w:r>
        <w:rPr>
          <w:rFonts w:ascii="Times New Roman" w:hAnsi="Times New Roman"/>
          <w:sz w:val="24"/>
          <w:szCs w:val="24"/>
        </w:rPr>
        <w:t>é</w:t>
      </w:r>
      <w:r w:rsidRPr="00D33A50">
        <w:rPr>
          <w:rFonts w:ascii="Times New Roman" w:hAnsi="Times New Roman"/>
          <w:sz w:val="24"/>
          <w:szCs w:val="24"/>
        </w:rPr>
        <w:t xml:space="preserve">s </w:t>
      </w:r>
      <w:r w:rsidR="0078008C">
        <w:rPr>
          <w:rFonts w:ascii="Times New Roman" w:hAnsi="Times New Roman"/>
          <w:sz w:val="24"/>
          <w:szCs w:val="24"/>
        </w:rPr>
        <w:t>pertinent devrait évaluer, en tant que partie intégrante de l’examen, l’efficacité des mesures prises par l’Etat pour assurer leur protection</w:t>
      </w:r>
      <w:r w:rsidR="00B74051" w:rsidRPr="00D33A50">
        <w:rPr>
          <w:rFonts w:ascii="Times New Roman" w:hAnsi="Times New Roman"/>
          <w:sz w:val="24"/>
          <w:szCs w:val="24"/>
        </w:rPr>
        <w:t>.</w:t>
      </w:r>
    </w:p>
    <w:p w:rsidR="00B74051" w:rsidRPr="00D33A50"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C67F1E" w:rsidRDefault="00AD7EF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E72964">
        <w:rPr>
          <w:rFonts w:ascii="Times New Roman" w:hAnsi="Times New Roman"/>
          <w:sz w:val="24"/>
          <w:szCs w:val="24"/>
        </w:rPr>
        <w:t xml:space="preserve">Les Organes de Traités </w:t>
      </w:r>
      <w:r w:rsidR="00E72964" w:rsidRPr="00E72964">
        <w:rPr>
          <w:rFonts w:ascii="Times New Roman" w:hAnsi="Times New Roman"/>
          <w:sz w:val="24"/>
          <w:szCs w:val="24"/>
        </w:rPr>
        <w:t>devraient prendre des mesures urgentes en cas de représailles, y compris par l’intermédiaire d’autres mécanismes pertinents</w:t>
      </w:r>
      <w:r w:rsidR="00B74051" w:rsidRPr="00E72964">
        <w:rPr>
          <w:rFonts w:ascii="Times New Roman" w:hAnsi="Times New Roman"/>
          <w:sz w:val="24"/>
          <w:szCs w:val="24"/>
        </w:rPr>
        <w:t xml:space="preserve">. </w:t>
      </w:r>
      <w:r w:rsidR="002C5470" w:rsidRPr="009336F1">
        <w:rPr>
          <w:rFonts w:ascii="Times New Roman" w:hAnsi="Times New Roman"/>
          <w:sz w:val="24"/>
          <w:szCs w:val="24"/>
        </w:rPr>
        <w:t xml:space="preserve">Les organes de traités </w:t>
      </w:r>
      <w:r w:rsidR="009336F1" w:rsidRPr="009336F1">
        <w:rPr>
          <w:rFonts w:ascii="Times New Roman" w:hAnsi="Times New Roman"/>
          <w:sz w:val="24"/>
          <w:szCs w:val="24"/>
        </w:rPr>
        <w:t>qui ne disposent pas de</w:t>
      </w:r>
      <w:r w:rsidR="009336F1">
        <w:rPr>
          <w:rFonts w:ascii="Times New Roman" w:hAnsi="Times New Roman"/>
          <w:sz w:val="24"/>
          <w:szCs w:val="24"/>
        </w:rPr>
        <w:t>s</w:t>
      </w:r>
      <w:r w:rsidR="009336F1" w:rsidRPr="009336F1">
        <w:rPr>
          <w:rFonts w:ascii="Times New Roman" w:hAnsi="Times New Roman"/>
          <w:sz w:val="24"/>
          <w:szCs w:val="24"/>
        </w:rPr>
        <w:t xml:space="preserve"> procédures </w:t>
      </w:r>
      <w:r w:rsidR="009336F1">
        <w:rPr>
          <w:rFonts w:ascii="Times New Roman" w:hAnsi="Times New Roman"/>
          <w:sz w:val="24"/>
          <w:szCs w:val="24"/>
        </w:rPr>
        <w:t xml:space="preserve">pertinentes </w:t>
      </w:r>
      <w:r w:rsidR="009336F1" w:rsidRPr="009336F1">
        <w:rPr>
          <w:rFonts w:ascii="Times New Roman" w:hAnsi="Times New Roman"/>
          <w:sz w:val="24"/>
          <w:szCs w:val="24"/>
        </w:rPr>
        <w:t>pour faire face à ce type de situations</w:t>
      </w:r>
      <w:r w:rsidR="009336F1">
        <w:rPr>
          <w:rFonts w:ascii="Times New Roman" w:hAnsi="Times New Roman"/>
          <w:sz w:val="24"/>
          <w:szCs w:val="24"/>
        </w:rPr>
        <w:t xml:space="preserve"> devraient les adopter. </w:t>
      </w:r>
      <w:r w:rsidR="009336F1" w:rsidRPr="00C67F1E">
        <w:rPr>
          <w:rFonts w:ascii="Times New Roman" w:hAnsi="Times New Roman"/>
          <w:sz w:val="24"/>
          <w:szCs w:val="24"/>
        </w:rPr>
        <w:t xml:space="preserve">Chaque organe de traités </w:t>
      </w:r>
      <w:r w:rsidR="00C67F1E" w:rsidRPr="00C67F1E">
        <w:rPr>
          <w:rFonts w:ascii="Times New Roman" w:hAnsi="Times New Roman"/>
          <w:sz w:val="24"/>
          <w:szCs w:val="24"/>
        </w:rPr>
        <w:t xml:space="preserve">devrait </w:t>
      </w:r>
      <w:r w:rsidR="00C67F1E">
        <w:rPr>
          <w:rFonts w:ascii="Times New Roman" w:hAnsi="Times New Roman"/>
          <w:sz w:val="24"/>
          <w:szCs w:val="24"/>
        </w:rPr>
        <w:t>désigner un coordonnateur des activités relatives aux représailles</w:t>
      </w:r>
      <w:r w:rsidR="00B74051" w:rsidRPr="00C67F1E">
        <w:rPr>
          <w:rFonts w:ascii="Times New Roman" w:hAnsi="Times New Roman"/>
          <w:sz w:val="24"/>
          <w:szCs w:val="24"/>
        </w:rPr>
        <w:t>.</w:t>
      </w:r>
    </w:p>
    <w:p w:rsidR="00B74051" w:rsidRPr="00C67F1E"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C67F1E" w:rsidRDefault="00C67F1E"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C67F1E">
        <w:rPr>
          <w:rFonts w:ascii="Times New Roman" w:hAnsi="Times New Roman"/>
          <w:sz w:val="24"/>
          <w:szCs w:val="24"/>
        </w:rPr>
        <w:t>Les cas de représailles devraient être transmis aux mandataires pertinent des Procédures Spéciales et au HCDH</w:t>
      </w:r>
      <w:r>
        <w:rPr>
          <w:rFonts w:ascii="Times New Roman" w:hAnsi="Times New Roman"/>
          <w:sz w:val="24"/>
          <w:szCs w:val="24"/>
        </w:rPr>
        <w:t xml:space="preserve"> pour toute suite à donner</w:t>
      </w:r>
      <w:r w:rsidR="00DC33DC">
        <w:rPr>
          <w:rFonts w:ascii="Times New Roman" w:hAnsi="Times New Roman"/>
          <w:sz w:val="24"/>
          <w:szCs w:val="24"/>
        </w:rPr>
        <w:t xml:space="preserve"> et pour inscription dans le rapport du Secrétaire Général relatif aux représailles</w:t>
      </w:r>
      <w:r w:rsidR="00B74051" w:rsidRPr="00C67F1E">
        <w:rPr>
          <w:rFonts w:ascii="Times New Roman" w:hAnsi="Times New Roman"/>
          <w:sz w:val="24"/>
          <w:szCs w:val="24"/>
        </w:rPr>
        <w:t>.</w:t>
      </w:r>
    </w:p>
    <w:p w:rsidR="00B45DA3" w:rsidRPr="00C67F1E" w:rsidRDefault="00B45DA3"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B62454">
      <w:pPr>
        <w:spacing w:before="0" w:beforeAutospacing="0" w:after="0" w:afterAutospacing="0" w:line="276" w:lineRule="auto"/>
        <w:ind w:left="502" w:firstLine="218"/>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DC33DC">
        <w:rPr>
          <w:rFonts w:ascii="Times New Roman" w:hAnsi="Times New Roman"/>
          <w:sz w:val="24"/>
          <w:szCs w:val="24"/>
          <w:u w:val="single"/>
        </w:rPr>
        <w:t>a</w:t>
      </w:r>
      <w:r w:rsidRPr="00AA2824">
        <w:rPr>
          <w:rFonts w:ascii="Times New Roman" w:hAnsi="Times New Roman"/>
          <w:sz w:val="24"/>
          <w:szCs w:val="24"/>
          <w:u w:val="single"/>
        </w:rPr>
        <w:t>ndation</w:t>
      </w:r>
      <w:r w:rsidR="00DC33DC">
        <w:rPr>
          <w:rFonts w:ascii="Times New Roman" w:hAnsi="Times New Roman"/>
          <w:sz w:val="24"/>
          <w:szCs w:val="24"/>
          <w:u w:val="single"/>
        </w:rPr>
        <w:t>s destinées aux Etats</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78623D" w:rsidRDefault="00DC33DC"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DC33DC">
        <w:rPr>
          <w:rFonts w:ascii="Times New Roman" w:hAnsi="Times New Roman"/>
          <w:sz w:val="24"/>
          <w:szCs w:val="24"/>
        </w:rPr>
        <w:t xml:space="preserve">Les Etats devront empêcher toute forme de représailles à l’encontre de toute personne </w:t>
      </w:r>
      <w:r w:rsidR="00F704AF">
        <w:rPr>
          <w:rFonts w:ascii="Times New Roman" w:hAnsi="Times New Roman"/>
          <w:sz w:val="24"/>
          <w:szCs w:val="24"/>
        </w:rPr>
        <w:t xml:space="preserve">pour être </w:t>
      </w:r>
      <w:r>
        <w:rPr>
          <w:rFonts w:ascii="Times New Roman" w:hAnsi="Times New Roman"/>
          <w:sz w:val="24"/>
          <w:szCs w:val="24"/>
        </w:rPr>
        <w:t>entrée en contact avec les organes de traités</w:t>
      </w:r>
      <w:r w:rsidR="002D21ED" w:rsidRPr="00DC33DC">
        <w:rPr>
          <w:rFonts w:ascii="Times New Roman" w:hAnsi="Times New Roman"/>
          <w:sz w:val="24"/>
          <w:szCs w:val="24"/>
        </w:rPr>
        <w:t xml:space="preserve">. </w:t>
      </w:r>
      <w:r w:rsidR="00F704AF" w:rsidRPr="00236ED4">
        <w:rPr>
          <w:rFonts w:ascii="Times New Roman" w:hAnsi="Times New Roman"/>
          <w:sz w:val="24"/>
          <w:szCs w:val="24"/>
        </w:rPr>
        <w:t>En cas de représailles, celles-ci devraient faire l’objet d’une enquête</w:t>
      </w:r>
      <w:r w:rsidR="00236ED4" w:rsidRPr="00236ED4">
        <w:rPr>
          <w:rFonts w:ascii="Times New Roman" w:hAnsi="Times New Roman"/>
          <w:sz w:val="24"/>
          <w:szCs w:val="24"/>
        </w:rPr>
        <w:t xml:space="preserve"> et </w:t>
      </w:r>
      <w:r w:rsidR="00236ED4">
        <w:rPr>
          <w:rFonts w:ascii="Times New Roman" w:hAnsi="Times New Roman"/>
          <w:sz w:val="24"/>
          <w:szCs w:val="24"/>
        </w:rPr>
        <w:t xml:space="preserve">d’une poursuite judiciaire et les responsables </w:t>
      </w:r>
      <w:r w:rsidR="00236ED4">
        <w:rPr>
          <w:rFonts w:ascii="Times New Roman" w:hAnsi="Times New Roman"/>
          <w:sz w:val="24"/>
          <w:szCs w:val="24"/>
        </w:rPr>
        <w:lastRenderedPageBreak/>
        <w:t>punis en conséquence</w:t>
      </w:r>
      <w:r w:rsidR="002D21ED" w:rsidRPr="00236ED4">
        <w:rPr>
          <w:rFonts w:ascii="Times New Roman" w:hAnsi="Times New Roman"/>
          <w:sz w:val="24"/>
          <w:szCs w:val="24"/>
        </w:rPr>
        <w:t xml:space="preserve">. </w:t>
      </w:r>
      <w:r w:rsidR="00236ED4" w:rsidRPr="0078623D">
        <w:rPr>
          <w:rFonts w:ascii="Times New Roman" w:hAnsi="Times New Roman"/>
          <w:sz w:val="24"/>
          <w:szCs w:val="24"/>
        </w:rPr>
        <w:t xml:space="preserve">Les victimes </w:t>
      </w:r>
      <w:r w:rsidR="0078623D" w:rsidRPr="0078623D">
        <w:rPr>
          <w:rFonts w:ascii="Times New Roman" w:hAnsi="Times New Roman"/>
          <w:sz w:val="24"/>
          <w:szCs w:val="24"/>
        </w:rPr>
        <w:t>d’actes de représailles devraient être compensées de manière appropriée</w:t>
      </w:r>
      <w:r w:rsidR="002D21ED" w:rsidRPr="0078623D">
        <w:rPr>
          <w:rFonts w:ascii="Times New Roman" w:hAnsi="Times New Roman"/>
          <w:sz w:val="24"/>
          <w:szCs w:val="24"/>
        </w:rPr>
        <w:t>.</w:t>
      </w:r>
    </w:p>
    <w:p w:rsidR="00B74051" w:rsidRPr="0078623D"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78623D" w:rsidRDefault="00B74051" w:rsidP="00B62454">
      <w:pPr>
        <w:spacing w:before="0" w:beforeAutospacing="0" w:after="0" w:afterAutospacing="0" w:line="276" w:lineRule="auto"/>
        <w:ind w:left="502" w:firstLine="218"/>
        <w:contextualSpacing/>
        <w:jc w:val="left"/>
        <w:rPr>
          <w:rFonts w:ascii="Times New Roman" w:hAnsi="Times New Roman"/>
          <w:sz w:val="24"/>
          <w:szCs w:val="24"/>
          <w:u w:val="single"/>
        </w:rPr>
      </w:pPr>
      <w:r w:rsidRPr="0078623D">
        <w:rPr>
          <w:rFonts w:ascii="Times New Roman" w:hAnsi="Times New Roman"/>
          <w:sz w:val="24"/>
          <w:szCs w:val="24"/>
          <w:u w:val="single"/>
        </w:rPr>
        <w:t>Recomm</w:t>
      </w:r>
      <w:r w:rsidR="0078623D" w:rsidRPr="0078623D">
        <w:rPr>
          <w:rFonts w:ascii="Times New Roman" w:hAnsi="Times New Roman"/>
          <w:sz w:val="24"/>
          <w:szCs w:val="24"/>
          <w:u w:val="single"/>
        </w:rPr>
        <w:t>a</w:t>
      </w:r>
      <w:r w:rsidRPr="0078623D">
        <w:rPr>
          <w:rFonts w:ascii="Times New Roman" w:hAnsi="Times New Roman"/>
          <w:sz w:val="24"/>
          <w:szCs w:val="24"/>
          <w:u w:val="single"/>
        </w:rPr>
        <w:t xml:space="preserve">ndations </w:t>
      </w:r>
      <w:r w:rsidR="0078623D" w:rsidRPr="0078623D">
        <w:rPr>
          <w:rFonts w:ascii="Times New Roman" w:hAnsi="Times New Roman"/>
          <w:sz w:val="24"/>
          <w:szCs w:val="24"/>
          <w:u w:val="single"/>
        </w:rPr>
        <w:t>destinées aux INDH/ONG/</w:t>
      </w:r>
      <w:r w:rsidR="00E846BB">
        <w:rPr>
          <w:rFonts w:ascii="Times New Roman" w:hAnsi="Times New Roman"/>
          <w:sz w:val="24"/>
          <w:szCs w:val="24"/>
          <w:u w:val="single"/>
        </w:rPr>
        <w:t>A</w:t>
      </w:r>
      <w:r w:rsidR="0078623D" w:rsidRPr="0078623D">
        <w:rPr>
          <w:rFonts w:ascii="Times New Roman" w:hAnsi="Times New Roman"/>
          <w:sz w:val="24"/>
          <w:szCs w:val="24"/>
          <w:u w:val="single"/>
        </w:rPr>
        <w:t>utres intervenants</w:t>
      </w:r>
    </w:p>
    <w:p w:rsidR="00B74051" w:rsidRPr="0078623D"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1F1BFB" w:rsidRDefault="0078623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629DC">
        <w:rPr>
          <w:rFonts w:ascii="Times New Roman" w:hAnsi="Times New Roman"/>
          <w:sz w:val="24"/>
          <w:szCs w:val="24"/>
        </w:rPr>
        <w:t xml:space="preserve">Les INDH, les ONG et les autres intervenants nationaux devraient fournir aux organes de </w:t>
      </w:r>
      <w:r w:rsidR="00231778" w:rsidRPr="00D629DC">
        <w:rPr>
          <w:rFonts w:ascii="Times New Roman" w:hAnsi="Times New Roman"/>
          <w:sz w:val="24"/>
          <w:szCs w:val="24"/>
        </w:rPr>
        <w:t xml:space="preserve">traités </w:t>
      </w:r>
      <w:r w:rsidR="00D629DC" w:rsidRPr="00D629DC">
        <w:rPr>
          <w:rFonts w:ascii="Times New Roman" w:hAnsi="Times New Roman"/>
          <w:sz w:val="24"/>
          <w:szCs w:val="24"/>
        </w:rPr>
        <w:t xml:space="preserve">des informations </w:t>
      </w:r>
      <w:r w:rsidR="00D629DC">
        <w:rPr>
          <w:rFonts w:ascii="Times New Roman" w:hAnsi="Times New Roman"/>
          <w:sz w:val="24"/>
          <w:szCs w:val="24"/>
        </w:rPr>
        <w:t xml:space="preserve"> </w:t>
      </w:r>
      <w:r w:rsidR="00D629DC" w:rsidRPr="00D629DC">
        <w:rPr>
          <w:rFonts w:ascii="Times New Roman" w:hAnsi="Times New Roman"/>
          <w:sz w:val="24"/>
          <w:szCs w:val="24"/>
        </w:rPr>
        <w:t>suffisantes</w:t>
      </w:r>
      <w:r w:rsidRPr="00D629DC">
        <w:rPr>
          <w:rFonts w:ascii="Times New Roman" w:hAnsi="Times New Roman"/>
          <w:sz w:val="24"/>
          <w:szCs w:val="24"/>
        </w:rPr>
        <w:t xml:space="preserve"> </w:t>
      </w:r>
      <w:r w:rsidR="00D629DC" w:rsidRPr="00D629DC">
        <w:rPr>
          <w:rFonts w:ascii="Times New Roman" w:hAnsi="Times New Roman"/>
          <w:sz w:val="24"/>
          <w:szCs w:val="24"/>
        </w:rPr>
        <w:t>et bien documentées</w:t>
      </w:r>
      <w:r w:rsidR="00D629DC">
        <w:rPr>
          <w:rFonts w:ascii="Times New Roman" w:hAnsi="Times New Roman"/>
          <w:sz w:val="24"/>
          <w:szCs w:val="24"/>
        </w:rPr>
        <w:t xml:space="preserve"> sur les menaces et actes de représailles à l’</w:t>
      </w:r>
      <w:r w:rsidR="00541FAD">
        <w:rPr>
          <w:rFonts w:ascii="Times New Roman" w:hAnsi="Times New Roman"/>
          <w:sz w:val="24"/>
          <w:szCs w:val="24"/>
        </w:rPr>
        <w:t>encontre des victimes, des témoins, des défenseurs des droits de l’homme et des entrevues rencontre</w:t>
      </w:r>
      <w:r w:rsidR="00B74051" w:rsidRPr="00D629DC">
        <w:rPr>
          <w:rFonts w:ascii="Times New Roman" w:hAnsi="Times New Roman"/>
          <w:sz w:val="24"/>
          <w:szCs w:val="24"/>
        </w:rPr>
        <w:t xml:space="preserve">. </w:t>
      </w:r>
      <w:r w:rsidR="00541FAD" w:rsidRPr="001F1BFB">
        <w:rPr>
          <w:rFonts w:ascii="Times New Roman" w:hAnsi="Times New Roman"/>
          <w:sz w:val="24"/>
          <w:szCs w:val="24"/>
        </w:rPr>
        <w:t xml:space="preserve">Les INDH sont encouragées à </w:t>
      </w:r>
      <w:r w:rsidR="001F1BFB" w:rsidRPr="001F1BFB">
        <w:rPr>
          <w:rFonts w:ascii="Times New Roman" w:hAnsi="Times New Roman"/>
          <w:sz w:val="24"/>
          <w:szCs w:val="24"/>
        </w:rPr>
        <w:t>mettre au point des mécanismes appropriés en vue de protéger toute personne susceptible de faire face à des représailles</w:t>
      </w:r>
      <w:r w:rsidR="00B74051" w:rsidRPr="001F1BFB">
        <w:rPr>
          <w:rFonts w:ascii="Times New Roman" w:hAnsi="Times New Roman"/>
          <w:sz w:val="24"/>
          <w:szCs w:val="24"/>
        </w:rPr>
        <w:t>.</w:t>
      </w:r>
    </w:p>
    <w:p w:rsidR="00907E16" w:rsidRPr="001F1BFB" w:rsidRDefault="00907E16" w:rsidP="00484C84">
      <w:pPr>
        <w:spacing w:before="0" w:beforeAutospacing="0" w:after="0" w:afterAutospacing="0" w:line="276" w:lineRule="auto"/>
        <w:contextualSpacing/>
        <w:jc w:val="left"/>
        <w:rPr>
          <w:rFonts w:ascii="Times New Roman" w:hAnsi="Times New Roman"/>
          <w:sz w:val="24"/>
          <w:szCs w:val="24"/>
        </w:rPr>
      </w:pPr>
    </w:p>
    <w:p w:rsidR="00907E16" w:rsidRPr="001F1BFB" w:rsidRDefault="00907E16"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907E16"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Res</w:t>
      </w:r>
      <w:r w:rsidR="001F1BFB">
        <w:rPr>
          <w:rFonts w:ascii="Times New Roman" w:hAnsi="Times New Roman"/>
          <w:b/>
          <w:sz w:val="24"/>
          <w:szCs w:val="24"/>
        </w:rPr>
        <w:t>s</w:t>
      </w:r>
      <w:r w:rsidRPr="00AA2824">
        <w:rPr>
          <w:rFonts w:ascii="Times New Roman" w:hAnsi="Times New Roman"/>
          <w:b/>
          <w:sz w:val="24"/>
          <w:szCs w:val="24"/>
        </w:rPr>
        <w:t xml:space="preserve">ources </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4D6D91" w:rsidRDefault="00656C2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50C96">
        <w:rPr>
          <w:rFonts w:ascii="Times New Roman" w:hAnsi="Times New Roman"/>
          <w:sz w:val="24"/>
          <w:szCs w:val="24"/>
        </w:rPr>
        <w:t xml:space="preserve">La communauté internationale ne peut pas se permettre d’affaiblir le système des organes de traités </w:t>
      </w:r>
      <w:r w:rsidR="00F50C96" w:rsidRPr="00F50C96">
        <w:rPr>
          <w:rFonts w:ascii="Times New Roman" w:hAnsi="Times New Roman"/>
          <w:sz w:val="24"/>
          <w:szCs w:val="24"/>
        </w:rPr>
        <w:t>simplement par manqu</w:t>
      </w:r>
      <w:r w:rsidR="00E846BB">
        <w:rPr>
          <w:rFonts w:ascii="Times New Roman" w:hAnsi="Times New Roman"/>
          <w:sz w:val="24"/>
          <w:szCs w:val="24"/>
        </w:rPr>
        <w:t>e</w:t>
      </w:r>
      <w:r w:rsidR="00F50C96" w:rsidRPr="00F50C96">
        <w:rPr>
          <w:rFonts w:ascii="Times New Roman" w:hAnsi="Times New Roman"/>
          <w:sz w:val="24"/>
          <w:szCs w:val="24"/>
        </w:rPr>
        <w:t xml:space="preserve"> de ressources</w:t>
      </w:r>
      <w:r w:rsidR="00B74051" w:rsidRPr="00F50C96">
        <w:rPr>
          <w:rFonts w:ascii="Times New Roman" w:hAnsi="Times New Roman"/>
          <w:sz w:val="24"/>
          <w:szCs w:val="24"/>
        </w:rPr>
        <w:t xml:space="preserve"> </w:t>
      </w:r>
      <w:r w:rsidR="00F50C96" w:rsidRPr="00F50C96">
        <w:rPr>
          <w:rFonts w:ascii="Times New Roman" w:hAnsi="Times New Roman"/>
          <w:sz w:val="24"/>
          <w:szCs w:val="24"/>
        </w:rPr>
        <w:t>–</w:t>
      </w:r>
      <w:r w:rsidR="00B74051" w:rsidRPr="00F50C96">
        <w:rPr>
          <w:rFonts w:ascii="Times New Roman" w:hAnsi="Times New Roman"/>
          <w:sz w:val="24"/>
          <w:szCs w:val="24"/>
        </w:rPr>
        <w:t xml:space="preserve"> no</w:t>
      </w:r>
      <w:r w:rsidR="00F50C96" w:rsidRPr="00F50C96">
        <w:rPr>
          <w:rFonts w:ascii="Times New Roman" w:hAnsi="Times New Roman"/>
          <w:sz w:val="24"/>
          <w:szCs w:val="24"/>
        </w:rPr>
        <w:t xml:space="preserve">n seulement </w:t>
      </w:r>
      <w:r w:rsidR="00693AF9">
        <w:rPr>
          <w:rFonts w:ascii="Times New Roman" w:hAnsi="Times New Roman"/>
          <w:sz w:val="24"/>
          <w:szCs w:val="24"/>
        </w:rPr>
        <w:t>du fait que le</w:t>
      </w:r>
      <w:r w:rsidR="00F50C96" w:rsidRPr="00F50C96">
        <w:rPr>
          <w:rFonts w:ascii="Times New Roman" w:hAnsi="Times New Roman"/>
          <w:sz w:val="24"/>
          <w:szCs w:val="24"/>
        </w:rPr>
        <w:t xml:space="preserve"> respect dû aux trait</w:t>
      </w:r>
      <w:r w:rsidR="00F50C96">
        <w:rPr>
          <w:rFonts w:ascii="Times New Roman" w:hAnsi="Times New Roman"/>
          <w:sz w:val="24"/>
          <w:szCs w:val="24"/>
        </w:rPr>
        <w:t>é</w:t>
      </w:r>
      <w:r w:rsidR="00F50C96" w:rsidRPr="00F50C96">
        <w:rPr>
          <w:rFonts w:ascii="Times New Roman" w:hAnsi="Times New Roman"/>
          <w:sz w:val="24"/>
          <w:szCs w:val="24"/>
        </w:rPr>
        <w:t xml:space="preserve">s </w:t>
      </w:r>
      <w:r w:rsidR="00693AF9">
        <w:rPr>
          <w:rFonts w:ascii="Times New Roman" w:hAnsi="Times New Roman"/>
          <w:sz w:val="24"/>
          <w:szCs w:val="24"/>
        </w:rPr>
        <w:t xml:space="preserve">est une obligation légale mais également pour sauvegarder l’intégrité </w:t>
      </w:r>
      <w:r w:rsidR="00102957">
        <w:rPr>
          <w:rFonts w:ascii="Times New Roman" w:hAnsi="Times New Roman"/>
          <w:sz w:val="24"/>
          <w:szCs w:val="24"/>
        </w:rPr>
        <w:t>des organes de traités</w:t>
      </w:r>
      <w:r w:rsidR="004D6D91">
        <w:rPr>
          <w:rFonts w:ascii="Times New Roman" w:hAnsi="Times New Roman"/>
          <w:sz w:val="24"/>
          <w:szCs w:val="24"/>
        </w:rPr>
        <w:t xml:space="preserve"> en tant que pierre angulaire du système des droits de l’homme</w:t>
      </w:r>
      <w:r w:rsidR="00102957">
        <w:rPr>
          <w:rFonts w:ascii="Times New Roman" w:hAnsi="Times New Roman"/>
          <w:sz w:val="24"/>
          <w:szCs w:val="24"/>
        </w:rPr>
        <w:t xml:space="preserve"> </w:t>
      </w:r>
      <w:r w:rsidR="004D6D91">
        <w:rPr>
          <w:rFonts w:ascii="Times New Roman" w:hAnsi="Times New Roman"/>
          <w:sz w:val="24"/>
          <w:szCs w:val="24"/>
        </w:rPr>
        <w:t>mis au point depuis la Déclaration Universelle des Droits de l’Homme</w:t>
      </w:r>
      <w:r w:rsidR="00B74051" w:rsidRPr="00F50C96">
        <w:rPr>
          <w:rFonts w:ascii="Times New Roman" w:hAnsi="Times New Roman"/>
          <w:sz w:val="24"/>
          <w:szCs w:val="24"/>
        </w:rPr>
        <w:t>.</w:t>
      </w:r>
      <w:r w:rsidR="00BA3FB3" w:rsidRPr="00F50C96">
        <w:rPr>
          <w:rFonts w:ascii="Times New Roman" w:hAnsi="Times New Roman"/>
          <w:sz w:val="24"/>
          <w:szCs w:val="24"/>
        </w:rPr>
        <w:t xml:space="preserve"> </w:t>
      </w:r>
      <w:r w:rsidR="004D6D91">
        <w:rPr>
          <w:rFonts w:ascii="Times New Roman" w:hAnsi="Times New Roman"/>
          <w:sz w:val="24"/>
          <w:szCs w:val="24"/>
        </w:rPr>
        <w:t>La crédibilité du système de protection des droits de l’homme des NU est en jeu.</w:t>
      </w:r>
    </w:p>
    <w:p w:rsidR="00B74051" w:rsidRPr="004D6D91" w:rsidRDefault="00B74051" w:rsidP="00484C84">
      <w:pPr>
        <w:spacing w:before="0" w:beforeAutospacing="0" w:after="0" w:afterAutospacing="0" w:line="276" w:lineRule="auto"/>
        <w:contextualSpacing/>
        <w:jc w:val="left"/>
        <w:rPr>
          <w:rFonts w:ascii="Times New Roman" w:hAnsi="Times New Roman"/>
          <w:b/>
          <w:sz w:val="24"/>
          <w:szCs w:val="24"/>
        </w:rPr>
      </w:pPr>
    </w:p>
    <w:p w:rsidR="00454689" w:rsidRPr="00D405DF" w:rsidRDefault="001F1BFB"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4D6D91">
        <w:rPr>
          <w:rFonts w:ascii="Times New Roman" w:hAnsi="Times New Roman"/>
          <w:sz w:val="24"/>
          <w:szCs w:val="24"/>
        </w:rPr>
        <w:t>L’essor des instruments et l’a</w:t>
      </w:r>
      <w:r w:rsidR="004D6D91" w:rsidRPr="004D6D91">
        <w:rPr>
          <w:rFonts w:ascii="Times New Roman" w:hAnsi="Times New Roman"/>
          <w:sz w:val="24"/>
          <w:szCs w:val="24"/>
        </w:rPr>
        <w:t>cceptation toujours croissante de ces instruments constitue un succ</w:t>
      </w:r>
      <w:r w:rsidR="00E21BB8">
        <w:rPr>
          <w:rFonts w:ascii="Times New Roman" w:hAnsi="Times New Roman"/>
          <w:sz w:val="24"/>
          <w:szCs w:val="24"/>
        </w:rPr>
        <w:t>è</w:t>
      </w:r>
      <w:r w:rsidR="004D6D91" w:rsidRPr="004D6D91">
        <w:rPr>
          <w:rFonts w:ascii="Times New Roman" w:hAnsi="Times New Roman"/>
          <w:sz w:val="24"/>
          <w:szCs w:val="24"/>
        </w:rPr>
        <w:t>s pour le système des trait</w:t>
      </w:r>
      <w:r w:rsidR="004D6D91">
        <w:rPr>
          <w:rFonts w:ascii="Times New Roman" w:hAnsi="Times New Roman"/>
          <w:sz w:val="24"/>
          <w:szCs w:val="24"/>
        </w:rPr>
        <w:t>é</w:t>
      </w:r>
      <w:r w:rsidR="004D6D91" w:rsidRPr="004D6D91">
        <w:rPr>
          <w:rFonts w:ascii="Times New Roman" w:hAnsi="Times New Roman"/>
          <w:sz w:val="24"/>
          <w:szCs w:val="24"/>
        </w:rPr>
        <w:t xml:space="preserve">s </w:t>
      </w:r>
      <w:r w:rsidR="00E21BB8">
        <w:rPr>
          <w:rFonts w:ascii="Times New Roman" w:hAnsi="Times New Roman"/>
          <w:sz w:val="24"/>
          <w:szCs w:val="24"/>
        </w:rPr>
        <w:t>des droits de l’homme</w:t>
      </w:r>
      <w:r w:rsidR="005A0F64" w:rsidRPr="004D6D91">
        <w:rPr>
          <w:rFonts w:ascii="Times New Roman" w:hAnsi="Times New Roman"/>
          <w:sz w:val="24"/>
          <w:szCs w:val="24"/>
        </w:rPr>
        <w:t xml:space="preserve">. </w:t>
      </w:r>
      <w:r w:rsidR="006548F7" w:rsidRPr="00AA3A1F">
        <w:rPr>
          <w:rFonts w:ascii="Times New Roman" w:hAnsi="Times New Roman"/>
          <w:sz w:val="24"/>
          <w:szCs w:val="24"/>
        </w:rPr>
        <w:t xml:space="preserve">Et pourtant ce succès </w:t>
      </w:r>
      <w:r w:rsidR="00AA3A1F" w:rsidRPr="00AA3A1F">
        <w:rPr>
          <w:rFonts w:ascii="Times New Roman" w:hAnsi="Times New Roman"/>
          <w:sz w:val="24"/>
          <w:szCs w:val="24"/>
        </w:rPr>
        <w:t>n’a pas été contrebalancé par le respect de la par des Etats de leurs obligations à</w:t>
      </w:r>
      <w:r w:rsidR="001C1342">
        <w:rPr>
          <w:rFonts w:ascii="Times New Roman" w:hAnsi="Times New Roman"/>
          <w:sz w:val="24"/>
          <w:szCs w:val="24"/>
        </w:rPr>
        <w:t xml:space="preserve"> </w:t>
      </w:r>
      <w:r w:rsidR="00E846BB">
        <w:rPr>
          <w:rFonts w:ascii="Times New Roman" w:hAnsi="Times New Roman"/>
          <w:sz w:val="24"/>
          <w:szCs w:val="24"/>
        </w:rPr>
        <w:t>soumettre</w:t>
      </w:r>
      <w:r w:rsidR="00AA3A1F" w:rsidRPr="00AA3A1F">
        <w:rPr>
          <w:rFonts w:ascii="Times New Roman" w:hAnsi="Times New Roman"/>
          <w:sz w:val="24"/>
          <w:szCs w:val="24"/>
        </w:rPr>
        <w:t xml:space="preserve"> des rapports</w:t>
      </w:r>
      <w:r w:rsidR="00AA3A1F">
        <w:rPr>
          <w:rFonts w:ascii="Times New Roman" w:hAnsi="Times New Roman"/>
          <w:sz w:val="24"/>
          <w:szCs w:val="24"/>
        </w:rPr>
        <w:t xml:space="preserve"> ni l’attribution de ressources et de temps de réunions </w:t>
      </w:r>
      <w:r w:rsidR="00FB0BAC">
        <w:rPr>
          <w:rFonts w:ascii="Times New Roman" w:hAnsi="Times New Roman"/>
          <w:sz w:val="24"/>
          <w:szCs w:val="24"/>
        </w:rPr>
        <w:t>par rapport à l</w:t>
      </w:r>
      <w:r w:rsidR="00E846BB">
        <w:rPr>
          <w:rFonts w:ascii="Times New Roman" w:hAnsi="Times New Roman"/>
          <w:sz w:val="24"/>
          <w:szCs w:val="24"/>
        </w:rPr>
        <w:t>a réalisation</w:t>
      </w:r>
      <w:r w:rsidR="00FB0BAC">
        <w:rPr>
          <w:rFonts w:ascii="Times New Roman" w:hAnsi="Times New Roman"/>
          <w:sz w:val="24"/>
          <w:szCs w:val="24"/>
        </w:rPr>
        <w:t xml:space="preserve"> efficace des mandats des organes de traités</w:t>
      </w:r>
      <w:r w:rsidR="005A0F64" w:rsidRPr="00AA3A1F">
        <w:rPr>
          <w:rFonts w:ascii="Times New Roman" w:hAnsi="Times New Roman"/>
          <w:sz w:val="24"/>
          <w:szCs w:val="24"/>
        </w:rPr>
        <w:t xml:space="preserve">. </w:t>
      </w:r>
      <w:r w:rsidR="001C1342" w:rsidRPr="001C1342">
        <w:rPr>
          <w:rFonts w:ascii="Times New Roman" w:hAnsi="Times New Roman"/>
          <w:sz w:val="24"/>
          <w:szCs w:val="24"/>
        </w:rPr>
        <w:t>Une accumulation persistante de rapports et</w:t>
      </w:r>
      <w:r w:rsidR="001C1342">
        <w:rPr>
          <w:rFonts w:ascii="Times New Roman" w:hAnsi="Times New Roman"/>
          <w:sz w:val="24"/>
          <w:szCs w:val="24"/>
        </w:rPr>
        <w:t xml:space="preserve"> </w:t>
      </w:r>
      <w:r w:rsidR="001C1342" w:rsidRPr="001C1342">
        <w:rPr>
          <w:rFonts w:ascii="Times New Roman" w:hAnsi="Times New Roman"/>
          <w:sz w:val="24"/>
          <w:szCs w:val="24"/>
        </w:rPr>
        <w:t>de communications en attente d’examen</w:t>
      </w:r>
      <w:r w:rsidR="001C1342">
        <w:rPr>
          <w:rFonts w:ascii="Times New Roman" w:hAnsi="Times New Roman"/>
          <w:sz w:val="24"/>
          <w:szCs w:val="24"/>
        </w:rPr>
        <w:t xml:space="preserve"> sont un des symptômes de cette pénurie de ressources</w:t>
      </w:r>
      <w:r w:rsidR="005A0F64" w:rsidRPr="001C1342">
        <w:rPr>
          <w:rFonts w:ascii="Times New Roman" w:hAnsi="Times New Roman"/>
          <w:sz w:val="24"/>
          <w:szCs w:val="24"/>
        </w:rPr>
        <w:t xml:space="preserve">. </w:t>
      </w:r>
      <w:r w:rsidR="001C1342" w:rsidRPr="001C1342">
        <w:rPr>
          <w:rFonts w:ascii="Times New Roman" w:hAnsi="Times New Roman"/>
          <w:sz w:val="24"/>
          <w:szCs w:val="24"/>
        </w:rPr>
        <w:t xml:space="preserve">Il </w:t>
      </w:r>
      <w:r w:rsidR="00E846BB">
        <w:rPr>
          <w:rFonts w:ascii="Times New Roman" w:hAnsi="Times New Roman"/>
          <w:sz w:val="24"/>
          <w:szCs w:val="24"/>
        </w:rPr>
        <w:t>s’avère nécessaire</w:t>
      </w:r>
      <w:r w:rsidR="001C1342" w:rsidRPr="001C1342">
        <w:rPr>
          <w:rFonts w:ascii="Times New Roman" w:hAnsi="Times New Roman"/>
          <w:sz w:val="24"/>
          <w:szCs w:val="24"/>
        </w:rPr>
        <w:t xml:space="preserve"> d</w:t>
      </w:r>
      <w:r w:rsidR="00B11734">
        <w:rPr>
          <w:rFonts w:ascii="Times New Roman" w:hAnsi="Times New Roman"/>
          <w:sz w:val="24"/>
          <w:szCs w:val="24"/>
        </w:rPr>
        <w:t>e procéder à</w:t>
      </w:r>
      <w:r w:rsidR="001C1342" w:rsidRPr="001C1342">
        <w:rPr>
          <w:rFonts w:ascii="Times New Roman" w:hAnsi="Times New Roman"/>
          <w:sz w:val="24"/>
          <w:szCs w:val="24"/>
        </w:rPr>
        <w:t xml:space="preserve"> une </w:t>
      </w:r>
      <w:r w:rsidR="000F61B5">
        <w:rPr>
          <w:rFonts w:ascii="Times New Roman" w:hAnsi="Times New Roman"/>
          <w:sz w:val="24"/>
          <w:szCs w:val="24"/>
        </w:rPr>
        <w:t>é</w:t>
      </w:r>
      <w:r w:rsidR="001C1342" w:rsidRPr="001C1342">
        <w:rPr>
          <w:rFonts w:ascii="Times New Roman" w:hAnsi="Times New Roman"/>
          <w:sz w:val="24"/>
          <w:szCs w:val="24"/>
        </w:rPr>
        <w:t xml:space="preserve">valuation </w:t>
      </w:r>
      <w:r w:rsidR="000F61B5">
        <w:rPr>
          <w:rFonts w:ascii="Times New Roman" w:hAnsi="Times New Roman"/>
          <w:sz w:val="24"/>
          <w:szCs w:val="24"/>
        </w:rPr>
        <w:t>détaillée</w:t>
      </w:r>
      <w:r w:rsidR="001C1342" w:rsidRPr="001C1342">
        <w:rPr>
          <w:rFonts w:ascii="Times New Roman" w:hAnsi="Times New Roman"/>
          <w:sz w:val="24"/>
          <w:szCs w:val="24"/>
        </w:rPr>
        <w:t xml:space="preserve"> des coûts du système tel qu’il est à l’état actuel suivi d’une attribution de res</w:t>
      </w:r>
      <w:r w:rsidR="000F61B5">
        <w:rPr>
          <w:rFonts w:ascii="Times New Roman" w:hAnsi="Times New Roman"/>
          <w:sz w:val="24"/>
          <w:szCs w:val="24"/>
        </w:rPr>
        <w:t>s</w:t>
      </w:r>
      <w:r w:rsidR="001C1342" w:rsidRPr="001C1342">
        <w:rPr>
          <w:rFonts w:ascii="Times New Roman" w:hAnsi="Times New Roman"/>
          <w:sz w:val="24"/>
          <w:szCs w:val="24"/>
        </w:rPr>
        <w:t xml:space="preserve">ources adéquates </w:t>
      </w:r>
      <w:r w:rsidR="000F61B5">
        <w:rPr>
          <w:rFonts w:ascii="Times New Roman" w:hAnsi="Times New Roman"/>
          <w:sz w:val="24"/>
          <w:szCs w:val="24"/>
        </w:rPr>
        <w:t xml:space="preserve">proportionnellement </w:t>
      </w:r>
      <w:r w:rsidR="005A0F64" w:rsidRPr="001C1342">
        <w:rPr>
          <w:rFonts w:ascii="Times New Roman" w:hAnsi="Times New Roman"/>
          <w:sz w:val="24"/>
          <w:szCs w:val="24"/>
        </w:rPr>
        <w:t xml:space="preserve"> </w:t>
      </w:r>
      <w:r w:rsidR="00B11734">
        <w:rPr>
          <w:rFonts w:ascii="Times New Roman" w:hAnsi="Times New Roman"/>
          <w:sz w:val="24"/>
          <w:szCs w:val="24"/>
        </w:rPr>
        <w:t>à la charge de travail actuelle à laquelle chaque organe de traités doit faire face</w:t>
      </w:r>
      <w:r w:rsidR="00454689" w:rsidRPr="001C1342">
        <w:rPr>
          <w:rFonts w:ascii="Times New Roman" w:hAnsi="Times New Roman"/>
          <w:sz w:val="24"/>
          <w:szCs w:val="24"/>
        </w:rPr>
        <w:t xml:space="preserve">. </w:t>
      </w:r>
      <w:r w:rsidR="00D405DF" w:rsidRPr="00D405DF">
        <w:rPr>
          <w:rFonts w:ascii="Times New Roman" w:hAnsi="Times New Roman"/>
          <w:sz w:val="24"/>
          <w:szCs w:val="24"/>
        </w:rPr>
        <w:t>Cette attribution de ressources devrait faire</w:t>
      </w:r>
      <w:r w:rsidR="00E846BB">
        <w:rPr>
          <w:rFonts w:ascii="Times New Roman" w:hAnsi="Times New Roman"/>
          <w:sz w:val="24"/>
          <w:szCs w:val="24"/>
        </w:rPr>
        <w:t xml:space="preserve"> </w:t>
      </w:r>
      <w:r w:rsidR="00D405DF" w:rsidRPr="00D405DF">
        <w:rPr>
          <w:rFonts w:ascii="Times New Roman" w:hAnsi="Times New Roman"/>
          <w:sz w:val="24"/>
          <w:szCs w:val="24"/>
        </w:rPr>
        <w:t>l</w:t>
      </w:r>
      <w:r w:rsidR="00E846BB">
        <w:rPr>
          <w:rFonts w:ascii="Times New Roman" w:hAnsi="Times New Roman"/>
          <w:sz w:val="24"/>
          <w:szCs w:val="24"/>
        </w:rPr>
        <w:t>’</w:t>
      </w:r>
      <w:r w:rsidR="00D405DF" w:rsidRPr="00D405DF">
        <w:rPr>
          <w:rFonts w:ascii="Times New Roman" w:hAnsi="Times New Roman"/>
          <w:sz w:val="24"/>
          <w:szCs w:val="24"/>
        </w:rPr>
        <w:t xml:space="preserve">objet d’une réévaluation régulière afin de prendre en compte l’augmentation des ratifications et de </w:t>
      </w:r>
      <w:r w:rsidR="00D405DF">
        <w:rPr>
          <w:rFonts w:ascii="Times New Roman" w:hAnsi="Times New Roman"/>
          <w:sz w:val="24"/>
          <w:szCs w:val="24"/>
        </w:rPr>
        <w:t>la cadence à laquelle les rapports et les communications sont reçus</w:t>
      </w:r>
      <w:r w:rsidR="00454689" w:rsidRPr="00D405DF">
        <w:rPr>
          <w:rFonts w:ascii="Times New Roman" w:hAnsi="Times New Roman"/>
          <w:sz w:val="24"/>
          <w:szCs w:val="24"/>
        </w:rPr>
        <w:t>.</w:t>
      </w:r>
    </w:p>
    <w:p w:rsidR="00454689" w:rsidRPr="00D405DF" w:rsidRDefault="00454689"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D405DF">
        <w:rPr>
          <w:rFonts w:ascii="Times New Roman" w:hAnsi="Times New Roman"/>
          <w:sz w:val="24"/>
          <w:szCs w:val="24"/>
          <w:u w:val="single"/>
        </w:rPr>
        <w:t>a</w:t>
      </w:r>
      <w:r w:rsidRPr="00AA2824">
        <w:rPr>
          <w:rFonts w:ascii="Times New Roman" w:hAnsi="Times New Roman"/>
          <w:sz w:val="24"/>
          <w:szCs w:val="24"/>
          <w:u w:val="single"/>
        </w:rPr>
        <w:t xml:space="preserve">ndations </w:t>
      </w:r>
      <w:r w:rsidR="00D405DF">
        <w:rPr>
          <w:rFonts w:ascii="Times New Roman" w:hAnsi="Times New Roman"/>
          <w:sz w:val="24"/>
          <w:szCs w:val="24"/>
          <w:u w:val="single"/>
        </w:rPr>
        <w:t>destinées aux Etats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E54E8D" w:rsidRDefault="00D405DF"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847E64">
        <w:rPr>
          <w:rFonts w:ascii="Times New Roman" w:hAnsi="Times New Roman"/>
          <w:sz w:val="24"/>
          <w:szCs w:val="24"/>
        </w:rPr>
        <w:t xml:space="preserve">Les Etats Membres </w:t>
      </w:r>
      <w:r w:rsidR="00837848" w:rsidRPr="00847E64">
        <w:rPr>
          <w:rFonts w:ascii="Times New Roman" w:hAnsi="Times New Roman"/>
          <w:sz w:val="24"/>
          <w:szCs w:val="24"/>
        </w:rPr>
        <w:t>et les organes comp</w:t>
      </w:r>
      <w:r w:rsidR="003A06AB" w:rsidRPr="00847E64">
        <w:rPr>
          <w:rFonts w:ascii="Times New Roman" w:hAnsi="Times New Roman"/>
          <w:sz w:val="24"/>
          <w:szCs w:val="24"/>
        </w:rPr>
        <w:t>é</w:t>
      </w:r>
      <w:r w:rsidR="00837848" w:rsidRPr="00847E64">
        <w:rPr>
          <w:rFonts w:ascii="Times New Roman" w:hAnsi="Times New Roman"/>
          <w:sz w:val="24"/>
          <w:szCs w:val="24"/>
        </w:rPr>
        <w:t>tent</w:t>
      </w:r>
      <w:r w:rsidR="003A06AB" w:rsidRPr="00847E64">
        <w:rPr>
          <w:rFonts w:ascii="Times New Roman" w:hAnsi="Times New Roman"/>
          <w:sz w:val="24"/>
          <w:szCs w:val="24"/>
        </w:rPr>
        <w:t>s</w:t>
      </w:r>
      <w:r w:rsidR="00837848" w:rsidRPr="00847E64">
        <w:rPr>
          <w:rFonts w:ascii="Times New Roman" w:hAnsi="Times New Roman"/>
          <w:sz w:val="24"/>
          <w:szCs w:val="24"/>
        </w:rPr>
        <w:t xml:space="preserve"> des NU devraient </w:t>
      </w:r>
      <w:r w:rsidR="00847E64" w:rsidRPr="00847E64">
        <w:rPr>
          <w:rFonts w:ascii="Times New Roman" w:hAnsi="Times New Roman"/>
          <w:sz w:val="24"/>
          <w:szCs w:val="24"/>
        </w:rPr>
        <w:t>couvrir</w:t>
      </w:r>
      <w:r w:rsidR="00837848" w:rsidRPr="00847E64">
        <w:rPr>
          <w:rFonts w:ascii="Times New Roman" w:hAnsi="Times New Roman"/>
          <w:sz w:val="24"/>
          <w:szCs w:val="24"/>
        </w:rPr>
        <w:t xml:space="preserve"> l</w:t>
      </w:r>
      <w:r w:rsidR="00847E64" w:rsidRPr="00847E64">
        <w:rPr>
          <w:rFonts w:ascii="Times New Roman" w:hAnsi="Times New Roman"/>
          <w:sz w:val="24"/>
          <w:szCs w:val="24"/>
        </w:rPr>
        <w:t xml:space="preserve">’assiette financière des organes </w:t>
      </w:r>
      <w:r w:rsidR="005E4723">
        <w:rPr>
          <w:rFonts w:ascii="Times New Roman" w:hAnsi="Times New Roman"/>
          <w:sz w:val="24"/>
          <w:szCs w:val="24"/>
        </w:rPr>
        <w:t xml:space="preserve">de traités </w:t>
      </w:r>
      <w:r w:rsidR="00E71830">
        <w:rPr>
          <w:rFonts w:ascii="Times New Roman" w:hAnsi="Times New Roman"/>
          <w:sz w:val="24"/>
          <w:szCs w:val="24"/>
        </w:rPr>
        <w:t>afin de leur permettre d’exécuter  efficacement leurs mandats.</w:t>
      </w:r>
      <w:r w:rsidR="00454689" w:rsidRPr="00847E64">
        <w:rPr>
          <w:rFonts w:ascii="Times New Roman" w:hAnsi="Times New Roman"/>
          <w:sz w:val="24"/>
          <w:szCs w:val="24"/>
        </w:rPr>
        <w:t xml:space="preserve"> </w:t>
      </w:r>
      <w:r w:rsidR="00E71830" w:rsidRPr="00E85CAF">
        <w:rPr>
          <w:rFonts w:ascii="Times New Roman" w:hAnsi="Times New Roman"/>
          <w:sz w:val="24"/>
          <w:szCs w:val="24"/>
        </w:rPr>
        <w:t>La pénurie chronique de ressources qui a conduit, entre autres, à un niveau inacceptable d’accumulation de rapports devant être examiné</w:t>
      </w:r>
      <w:r w:rsidR="00E846BB">
        <w:rPr>
          <w:rFonts w:ascii="Times New Roman" w:hAnsi="Times New Roman"/>
          <w:sz w:val="24"/>
          <w:szCs w:val="24"/>
        </w:rPr>
        <w:t>s</w:t>
      </w:r>
      <w:r w:rsidR="00015745" w:rsidRPr="00E85CAF">
        <w:rPr>
          <w:rFonts w:ascii="Times New Roman" w:hAnsi="Times New Roman"/>
          <w:sz w:val="24"/>
          <w:szCs w:val="24"/>
        </w:rPr>
        <w:t xml:space="preserve"> </w:t>
      </w:r>
      <w:r w:rsidR="00E71830" w:rsidRPr="00E85CAF">
        <w:rPr>
          <w:rFonts w:ascii="Times New Roman" w:hAnsi="Times New Roman"/>
          <w:sz w:val="24"/>
          <w:szCs w:val="24"/>
        </w:rPr>
        <w:t xml:space="preserve">par </w:t>
      </w:r>
      <w:r w:rsidR="00015745" w:rsidRPr="00E85CAF">
        <w:rPr>
          <w:rFonts w:ascii="Times New Roman" w:hAnsi="Times New Roman"/>
          <w:sz w:val="24"/>
          <w:szCs w:val="24"/>
        </w:rPr>
        <w:t xml:space="preserve">les organes de traités,  </w:t>
      </w:r>
      <w:r w:rsidR="00E85CAF" w:rsidRPr="00E85CAF">
        <w:rPr>
          <w:rFonts w:ascii="Times New Roman" w:hAnsi="Times New Roman"/>
          <w:sz w:val="24"/>
          <w:szCs w:val="24"/>
        </w:rPr>
        <w:t xml:space="preserve"> l’attente excessive des plaignants quant aux Points de Vue/</w:t>
      </w:r>
      <w:r w:rsidR="00CB2968" w:rsidRPr="00E85CAF">
        <w:rPr>
          <w:rFonts w:ascii="Times New Roman" w:hAnsi="Times New Roman"/>
          <w:sz w:val="24"/>
          <w:szCs w:val="24"/>
        </w:rPr>
        <w:t>Opinions</w:t>
      </w:r>
      <w:r w:rsidR="00454689" w:rsidRPr="00E85CAF">
        <w:rPr>
          <w:rFonts w:ascii="Times New Roman" w:hAnsi="Times New Roman"/>
          <w:sz w:val="24"/>
          <w:szCs w:val="24"/>
        </w:rPr>
        <w:t xml:space="preserve"> </w:t>
      </w:r>
      <w:r w:rsidR="00E85CAF" w:rsidRPr="00E85CAF">
        <w:rPr>
          <w:rFonts w:ascii="Times New Roman" w:hAnsi="Times New Roman"/>
          <w:sz w:val="24"/>
          <w:szCs w:val="24"/>
        </w:rPr>
        <w:t xml:space="preserve">des organes </w:t>
      </w:r>
      <w:r w:rsidR="00ED427E">
        <w:rPr>
          <w:rFonts w:ascii="Times New Roman" w:hAnsi="Times New Roman"/>
          <w:sz w:val="24"/>
          <w:szCs w:val="24"/>
        </w:rPr>
        <w:t>de traités dans leurs cas</w:t>
      </w:r>
      <w:r w:rsidR="00454689" w:rsidRPr="00E85CAF">
        <w:rPr>
          <w:rFonts w:ascii="Times New Roman" w:hAnsi="Times New Roman"/>
          <w:sz w:val="24"/>
          <w:szCs w:val="24"/>
        </w:rPr>
        <w:t xml:space="preserve">, </w:t>
      </w:r>
      <w:r w:rsidR="00855CCB">
        <w:rPr>
          <w:rFonts w:ascii="Times New Roman" w:hAnsi="Times New Roman"/>
          <w:sz w:val="24"/>
          <w:szCs w:val="24"/>
        </w:rPr>
        <w:t xml:space="preserve">ce qui mine fortement la fonction de protection des procédures relatives aux plaintes et toute surcharge </w:t>
      </w:r>
      <w:r w:rsidR="00E846BB">
        <w:rPr>
          <w:rFonts w:ascii="Times New Roman" w:hAnsi="Times New Roman"/>
          <w:sz w:val="24"/>
          <w:szCs w:val="24"/>
        </w:rPr>
        <w:t xml:space="preserve">de </w:t>
      </w:r>
      <w:r w:rsidR="00855CCB">
        <w:rPr>
          <w:rFonts w:ascii="Times New Roman" w:hAnsi="Times New Roman"/>
          <w:sz w:val="24"/>
          <w:szCs w:val="24"/>
        </w:rPr>
        <w:t xml:space="preserve">travail sur le personnel responsable du </w:t>
      </w:r>
      <w:r w:rsidR="00855CCB">
        <w:rPr>
          <w:rFonts w:ascii="Times New Roman" w:hAnsi="Times New Roman"/>
          <w:sz w:val="24"/>
          <w:szCs w:val="24"/>
        </w:rPr>
        <w:lastRenderedPageBreak/>
        <w:t>HCDH doit être r</w:t>
      </w:r>
      <w:r w:rsidR="003005AC">
        <w:rPr>
          <w:rFonts w:ascii="Times New Roman" w:hAnsi="Times New Roman"/>
          <w:sz w:val="24"/>
          <w:szCs w:val="24"/>
        </w:rPr>
        <w:t>e</w:t>
      </w:r>
      <w:r w:rsidR="00855CCB">
        <w:rPr>
          <w:rFonts w:ascii="Times New Roman" w:hAnsi="Times New Roman"/>
          <w:sz w:val="24"/>
          <w:szCs w:val="24"/>
        </w:rPr>
        <w:t>médi</w:t>
      </w:r>
      <w:r w:rsidR="003005AC">
        <w:rPr>
          <w:rFonts w:ascii="Times New Roman" w:hAnsi="Times New Roman"/>
          <w:sz w:val="24"/>
          <w:szCs w:val="24"/>
        </w:rPr>
        <w:t>ée en priorité</w:t>
      </w:r>
      <w:r w:rsidR="00454689" w:rsidRPr="00E85CAF">
        <w:rPr>
          <w:rFonts w:ascii="Times New Roman" w:hAnsi="Times New Roman"/>
          <w:sz w:val="24"/>
          <w:szCs w:val="24"/>
        </w:rPr>
        <w:t xml:space="preserve">. </w:t>
      </w:r>
      <w:r w:rsidR="006A0C69" w:rsidRPr="00E54E8D">
        <w:rPr>
          <w:rFonts w:ascii="Times New Roman" w:hAnsi="Times New Roman"/>
          <w:sz w:val="24"/>
          <w:szCs w:val="24"/>
        </w:rPr>
        <w:t xml:space="preserve">Un système de financement cohérent </w:t>
      </w:r>
      <w:r w:rsidR="00E54E8D" w:rsidRPr="00E54E8D">
        <w:rPr>
          <w:rFonts w:ascii="Times New Roman" w:hAnsi="Times New Roman"/>
          <w:sz w:val="24"/>
          <w:szCs w:val="24"/>
        </w:rPr>
        <w:t xml:space="preserve"> et soutenable pour les organes de traités, </w:t>
      </w:r>
      <w:r w:rsidR="00070C6A">
        <w:rPr>
          <w:rFonts w:ascii="Times New Roman" w:hAnsi="Times New Roman"/>
          <w:sz w:val="24"/>
          <w:szCs w:val="24"/>
        </w:rPr>
        <w:t>réévalué sur une base périodique devra être mis en place</w:t>
      </w:r>
      <w:r w:rsidR="00454689" w:rsidRPr="00E54E8D">
        <w:rPr>
          <w:rFonts w:ascii="Times New Roman" w:hAnsi="Times New Roman"/>
          <w:sz w:val="24"/>
          <w:szCs w:val="24"/>
        </w:rPr>
        <w:t xml:space="preserve">. </w:t>
      </w:r>
    </w:p>
    <w:p w:rsidR="00B74051" w:rsidRPr="00E54E8D"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070C6A">
        <w:rPr>
          <w:rFonts w:ascii="Times New Roman" w:hAnsi="Times New Roman"/>
          <w:sz w:val="24"/>
          <w:szCs w:val="24"/>
          <w:u w:val="single"/>
        </w:rPr>
        <w:t>a</w:t>
      </w:r>
      <w:r w:rsidRPr="00AA2824">
        <w:rPr>
          <w:rFonts w:ascii="Times New Roman" w:hAnsi="Times New Roman"/>
          <w:sz w:val="24"/>
          <w:szCs w:val="24"/>
          <w:u w:val="single"/>
        </w:rPr>
        <w:t xml:space="preserve">ndations </w:t>
      </w:r>
      <w:r w:rsidR="00070C6A">
        <w:rPr>
          <w:rFonts w:ascii="Times New Roman" w:hAnsi="Times New Roman"/>
          <w:sz w:val="24"/>
          <w:szCs w:val="24"/>
          <w:u w:val="single"/>
        </w:rPr>
        <w:t>destinées au HCDH/NU</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F6044E" w:rsidRDefault="00070C6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6044E">
        <w:rPr>
          <w:rFonts w:ascii="Times New Roman" w:hAnsi="Times New Roman"/>
          <w:sz w:val="24"/>
          <w:szCs w:val="24"/>
        </w:rPr>
        <w:t xml:space="preserve">Tout soutien apporté aux organes de traités </w:t>
      </w:r>
      <w:r w:rsidR="00BF0922" w:rsidRPr="00F6044E">
        <w:rPr>
          <w:rFonts w:ascii="Times New Roman" w:hAnsi="Times New Roman"/>
          <w:sz w:val="24"/>
          <w:szCs w:val="24"/>
        </w:rPr>
        <w:t>signifie également une augmentation de la coh</w:t>
      </w:r>
      <w:r w:rsidR="00ED4430" w:rsidRPr="00F6044E">
        <w:rPr>
          <w:rFonts w:ascii="Times New Roman" w:hAnsi="Times New Roman"/>
          <w:sz w:val="24"/>
          <w:szCs w:val="24"/>
        </w:rPr>
        <w:t>é</w:t>
      </w:r>
      <w:r w:rsidR="00BF0922" w:rsidRPr="00F6044E">
        <w:rPr>
          <w:rFonts w:ascii="Times New Roman" w:hAnsi="Times New Roman"/>
          <w:sz w:val="24"/>
          <w:szCs w:val="24"/>
        </w:rPr>
        <w:t>rence</w:t>
      </w:r>
      <w:r w:rsidR="00F6044E" w:rsidRPr="00F6044E">
        <w:rPr>
          <w:rFonts w:ascii="Times New Roman" w:hAnsi="Times New Roman"/>
          <w:sz w:val="24"/>
          <w:szCs w:val="24"/>
        </w:rPr>
        <w:t>, de la flexibilité et de la capacité du Secrétariat</w:t>
      </w:r>
      <w:r w:rsidR="00BF0922" w:rsidRPr="00F6044E">
        <w:rPr>
          <w:rFonts w:ascii="Times New Roman" w:hAnsi="Times New Roman"/>
          <w:sz w:val="24"/>
          <w:szCs w:val="24"/>
        </w:rPr>
        <w:t xml:space="preserve"> </w:t>
      </w:r>
      <w:r w:rsidR="00F6044E" w:rsidRPr="00F6044E">
        <w:rPr>
          <w:rFonts w:ascii="Times New Roman" w:hAnsi="Times New Roman"/>
          <w:sz w:val="24"/>
          <w:szCs w:val="24"/>
        </w:rPr>
        <w:t>à les soutenir, y compris le recrutement et la fourniture</w:t>
      </w:r>
      <w:r w:rsidR="009E13F9">
        <w:rPr>
          <w:rFonts w:ascii="Times New Roman" w:hAnsi="Times New Roman"/>
          <w:sz w:val="24"/>
          <w:szCs w:val="24"/>
        </w:rPr>
        <w:t xml:space="preserve"> </w:t>
      </w:r>
      <w:r w:rsidR="00F6044E" w:rsidRPr="00F6044E">
        <w:rPr>
          <w:rFonts w:ascii="Times New Roman" w:hAnsi="Times New Roman"/>
          <w:sz w:val="24"/>
          <w:szCs w:val="24"/>
        </w:rPr>
        <w:t>constante de personnel à m</w:t>
      </w:r>
      <w:r w:rsidR="0064128C">
        <w:rPr>
          <w:rFonts w:ascii="Times New Roman" w:hAnsi="Times New Roman"/>
          <w:sz w:val="24"/>
          <w:szCs w:val="24"/>
        </w:rPr>
        <w:t>ê</w:t>
      </w:r>
      <w:r w:rsidR="00F6044E" w:rsidRPr="00F6044E">
        <w:rPr>
          <w:rFonts w:ascii="Times New Roman" w:hAnsi="Times New Roman"/>
          <w:sz w:val="24"/>
          <w:szCs w:val="24"/>
        </w:rPr>
        <w:t>me de d</w:t>
      </w:r>
      <w:r w:rsidR="0064128C">
        <w:rPr>
          <w:rFonts w:ascii="Times New Roman" w:hAnsi="Times New Roman"/>
          <w:sz w:val="24"/>
          <w:szCs w:val="24"/>
        </w:rPr>
        <w:t>é</w:t>
      </w:r>
      <w:r w:rsidR="00F6044E" w:rsidRPr="00F6044E">
        <w:rPr>
          <w:rFonts w:ascii="Times New Roman" w:hAnsi="Times New Roman"/>
          <w:sz w:val="24"/>
          <w:szCs w:val="24"/>
        </w:rPr>
        <w:t>velo</w:t>
      </w:r>
      <w:r w:rsidR="0064128C">
        <w:rPr>
          <w:rFonts w:ascii="Times New Roman" w:hAnsi="Times New Roman"/>
          <w:sz w:val="24"/>
          <w:szCs w:val="24"/>
        </w:rPr>
        <w:t>p</w:t>
      </w:r>
      <w:r w:rsidR="00F6044E" w:rsidRPr="00F6044E">
        <w:rPr>
          <w:rFonts w:ascii="Times New Roman" w:hAnsi="Times New Roman"/>
          <w:sz w:val="24"/>
          <w:szCs w:val="24"/>
        </w:rPr>
        <w:t xml:space="preserve">per une forte connaissance </w:t>
      </w:r>
      <w:r w:rsidR="0064128C">
        <w:rPr>
          <w:rFonts w:ascii="Times New Roman" w:hAnsi="Times New Roman"/>
          <w:sz w:val="24"/>
          <w:szCs w:val="24"/>
        </w:rPr>
        <w:t>institutionnelle, y compris en ce qui concerne le comité auquel il</w:t>
      </w:r>
      <w:r w:rsidR="006A2101">
        <w:rPr>
          <w:rFonts w:ascii="Times New Roman" w:hAnsi="Times New Roman"/>
          <w:sz w:val="24"/>
          <w:szCs w:val="24"/>
        </w:rPr>
        <w:t>s</w:t>
      </w:r>
      <w:r w:rsidR="009E13F9">
        <w:rPr>
          <w:rFonts w:ascii="Times New Roman" w:hAnsi="Times New Roman"/>
          <w:sz w:val="24"/>
          <w:szCs w:val="24"/>
        </w:rPr>
        <w:t xml:space="preserve"> </w:t>
      </w:r>
      <w:r w:rsidR="006A2101">
        <w:rPr>
          <w:rFonts w:ascii="Times New Roman" w:hAnsi="Times New Roman"/>
          <w:sz w:val="24"/>
          <w:szCs w:val="24"/>
        </w:rPr>
        <w:t>sont</w:t>
      </w:r>
      <w:r w:rsidR="0064128C">
        <w:rPr>
          <w:rFonts w:ascii="Times New Roman" w:hAnsi="Times New Roman"/>
          <w:sz w:val="24"/>
          <w:szCs w:val="24"/>
        </w:rPr>
        <w:t xml:space="preserve"> alloué</w:t>
      </w:r>
      <w:r w:rsidR="006A2101">
        <w:rPr>
          <w:rFonts w:ascii="Times New Roman" w:hAnsi="Times New Roman"/>
          <w:sz w:val="24"/>
          <w:szCs w:val="24"/>
        </w:rPr>
        <w:t>s</w:t>
      </w:r>
      <w:r w:rsidR="00B74051" w:rsidRPr="00F6044E">
        <w:rPr>
          <w:rFonts w:ascii="Times New Roman" w:hAnsi="Times New Roman"/>
          <w:sz w:val="24"/>
          <w:szCs w:val="24"/>
        </w:rPr>
        <w:t>.</w:t>
      </w:r>
    </w:p>
    <w:p w:rsidR="00B74051" w:rsidRPr="00F6044E"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714098" w:rsidRDefault="009E13F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14098">
        <w:rPr>
          <w:rFonts w:ascii="Times New Roman" w:hAnsi="Times New Roman"/>
          <w:sz w:val="24"/>
          <w:szCs w:val="24"/>
        </w:rPr>
        <w:t>Le HCDH</w:t>
      </w:r>
      <w:r w:rsidR="00B74051" w:rsidRPr="00714098">
        <w:rPr>
          <w:rFonts w:ascii="Times New Roman" w:hAnsi="Times New Roman"/>
          <w:sz w:val="24"/>
          <w:szCs w:val="24"/>
        </w:rPr>
        <w:t xml:space="preserve"> </w:t>
      </w:r>
      <w:r w:rsidRPr="00714098">
        <w:rPr>
          <w:rFonts w:ascii="Times New Roman" w:hAnsi="Times New Roman"/>
          <w:sz w:val="24"/>
          <w:szCs w:val="24"/>
        </w:rPr>
        <w:t xml:space="preserve">et les  organes de traités </w:t>
      </w:r>
      <w:r w:rsidR="00714098" w:rsidRPr="00714098">
        <w:rPr>
          <w:rFonts w:ascii="Times New Roman" w:hAnsi="Times New Roman"/>
          <w:sz w:val="24"/>
          <w:szCs w:val="24"/>
        </w:rPr>
        <w:t>eux mêmes devraient consid</w:t>
      </w:r>
      <w:r w:rsidR="00714098">
        <w:rPr>
          <w:rFonts w:ascii="Times New Roman" w:hAnsi="Times New Roman"/>
          <w:sz w:val="24"/>
          <w:szCs w:val="24"/>
        </w:rPr>
        <w:t>é</w:t>
      </w:r>
      <w:r w:rsidR="00714098" w:rsidRPr="00714098">
        <w:rPr>
          <w:rFonts w:ascii="Times New Roman" w:hAnsi="Times New Roman"/>
          <w:sz w:val="24"/>
          <w:szCs w:val="24"/>
        </w:rPr>
        <w:t>rer comment mieux utiliser les res</w:t>
      </w:r>
      <w:r w:rsidR="00971836">
        <w:rPr>
          <w:rFonts w:ascii="Times New Roman" w:hAnsi="Times New Roman"/>
          <w:sz w:val="24"/>
          <w:szCs w:val="24"/>
        </w:rPr>
        <w:t>s</w:t>
      </w:r>
      <w:r w:rsidR="00714098" w:rsidRPr="00714098">
        <w:rPr>
          <w:rFonts w:ascii="Times New Roman" w:hAnsi="Times New Roman"/>
          <w:sz w:val="24"/>
          <w:szCs w:val="24"/>
        </w:rPr>
        <w:t>ources existantes</w:t>
      </w:r>
      <w:r w:rsidR="00B74051" w:rsidRPr="00714098">
        <w:rPr>
          <w:rFonts w:ascii="Times New Roman" w:hAnsi="Times New Roman"/>
          <w:sz w:val="24"/>
          <w:szCs w:val="24"/>
        </w:rPr>
        <w:t>.</w:t>
      </w:r>
    </w:p>
    <w:p w:rsidR="00F55072" w:rsidRPr="00714098" w:rsidRDefault="00F55072">
      <w:pPr>
        <w:spacing w:before="0" w:beforeAutospacing="0" w:after="0" w:afterAutospacing="0"/>
        <w:jc w:val="left"/>
        <w:rPr>
          <w:rFonts w:ascii="Times New Roman" w:hAnsi="Times New Roman"/>
          <w:sz w:val="24"/>
          <w:szCs w:val="24"/>
        </w:rPr>
      </w:pPr>
      <w:r w:rsidRPr="00714098">
        <w:rPr>
          <w:rFonts w:ascii="Times New Roman" w:hAnsi="Times New Roman"/>
          <w:sz w:val="24"/>
          <w:szCs w:val="24"/>
        </w:rPr>
        <w:br w:type="page"/>
      </w:r>
    </w:p>
    <w:p w:rsidR="00132A4A" w:rsidRPr="00AA2824" w:rsidRDefault="00B14230" w:rsidP="00484C84">
      <w:pPr>
        <w:spacing w:before="0" w:beforeAutospacing="0" w:after="0" w:afterAutospacing="0" w:line="276" w:lineRule="auto"/>
        <w:contextualSpacing/>
        <w:rPr>
          <w:rFonts w:ascii="Times New Roman" w:hAnsi="Times New Roman"/>
          <w:b/>
          <w:sz w:val="24"/>
          <w:szCs w:val="24"/>
        </w:rPr>
      </w:pPr>
      <w:r>
        <w:rPr>
          <w:rFonts w:ascii="Times New Roman" w:hAnsi="Times New Roman"/>
          <w:b/>
          <w:sz w:val="24"/>
          <w:szCs w:val="24"/>
        </w:rPr>
        <w:lastRenderedPageBreak/>
        <w:t>Fonctions des Organes de Traités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C5412D" w:rsidRDefault="00971836"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971836">
        <w:rPr>
          <w:rFonts w:ascii="Times New Roman" w:hAnsi="Times New Roman"/>
          <w:sz w:val="24"/>
          <w:szCs w:val="24"/>
        </w:rPr>
        <w:t xml:space="preserve">Les sections qui suivent abordent un certain nombre de fonctions des organes de traités. </w:t>
      </w:r>
      <w:r w:rsidR="00386825" w:rsidRPr="00A93278">
        <w:rPr>
          <w:rFonts w:ascii="Times New Roman" w:hAnsi="Times New Roman"/>
          <w:sz w:val="24"/>
          <w:szCs w:val="24"/>
        </w:rPr>
        <w:t>Certains organes de traités</w:t>
      </w:r>
      <w:r w:rsidR="00A93278" w:rsidRPr="00A93278">
        <w:rPr>
          <w:rFonts w:ascii="Times New Roman" w:hAnsi="Times New Roman"/>
          <w:sz w:val="24"/>
          <w:szCs w:val="24"/>
        </w:rPr>
        <w:t xml:space="preserve"> possèdent des compétences supplémentaires</w:t>
      </w:r>
      <w:r w:rsidR="00132A4A" w:rsidRPr="00A93278">
        <w:rPr>
          <w:rFonts w:ascii="Times New Roman" w:hAnsi="Times New Roman"/>
          <w:sz w:val="24"/>
          <w:szCs w:val="24"/>
        </w:rPr>
        <w:t xml:space="preserve"> </w:t>
      </w:r>
      <w:r w:rsidR="00A93278" w:rsidRPr="00A93278">
        <w:rPr>
          <w:rFonts w:ascii="Times New Roman" w:hAnsi="Times New Roman"/>
          <w:sz w:val="24"/>
          <w:szCs w:val="24"/>
        </w:rPr>
        <w:t>autr</w:t>
      </w:r>
      <w:r w:rsidR="00A93278">
        <w:rPr>
          <w:rFonts w:ascii="Times New Roman" w:hAnsi="Times New Roman"/>
          <w:sz w:val="24"/>
          <w:szCs w:val="24"/>
        </w:rPr>
        <w:t>e</w:t>
      </w:r>
      <w:r w:rsidR="00A93278" w:rsidRPr="00A93278">
        <w:rPr>
          <w:rFonts w:ascii="Times New Roman" w:hAnsi="Times New Roman"/>
          <w:sz w:val="24"/>
          <w:szCs w:val="24"/>
        </w:rPr>
        <w:t>s que celles</w:t>
      </w:r>
      <w:r w:rsidR="00A93278">
        <w:rPr>
          <w:rFonts w:ascii="Times New Roman" w:hAnsi="Times New Roman"/>
          <w:sz w:val="24"/>
          <w:szCs w:val="24"/>
        </w:rPr>
        <w:t xml:space="preserve"> directement </w:t>
      </w:r>
      <w:r w:rsidR="00B604F9">
        <w:rPr>
          <w:rFonts w:ascii="Times New Roman" w:hAnsi="Times New Roman"/>
          <w:sz w:val="24"/>
          <w:szCs w:val="24"/>
        </w:rPr>
        <w:t xml:space="preserve">abordées par le présent document </w:t>
      </w:r>
      <w:r w:rsidR="006A2101">
        <w:rPr>
          <w:rFonts w:ascii="Times New Roman" w:hAnsi="Times New Roman"/>
          <w:sz w:val="24"/>
          <w:szCs w:val="24"/>
        </w:rPr>
        <w:t>de résultat</w:t>
      </w:r>
      <w:r w:rsidR="00B604F9">
        <w:rPr>
          <w:rFonts w:ascii="Times New Roman" w:hAnsi="Times New Roman"/>
          <w:sz w:val="24"/>
          <w:szCs w:val="24"/>
        </w:rPr>
        <w:t xml:space="preserve">, y compris </w:t>
      </w:r>
      <w:r w:rsidR="006A2101">
        <w:rPr>
          <w:rFonts w:ascii="Times New Roman" w:hAnsi="Times New Roman"/>
          <w:sz w:val="24"/>
          <w:szCs w:val="24"/>
        </w:rPr>
        <w:t>d</w:t>
      </w:r>
      <w:r w:rsidR="00B604F9">
        <w:rPr>
          <w:rFonts w:ascii="Times New Roman" w:hAnsi="Times New Roman"/>
          <w:sz w:val="24"/>
          <w:szCs w:val="24"/>
        </w:rPr>
        <w:t>es mécanismes de visite</w:t>
      </w:r>
      <w:r w:rsidR="00132A4A" w:rsidRPr="00A93278">
        <w:rPr>
          <w:rFonts w:ascii="Times New Roman" w:hAnsi="Times New Roman"/>
          <w:sz w:val="24"/>
          <w:szCs w:val="24"/>
        </w:rPr>
        <w:t xml:space="preserve">. </w:t>
      </w:r>
      <w:r w:rsidR="00B604F9" w:rsidRPr="00C5412D">
        <w:rPr>
          <w:rFonts w:ascii="Times New Roman" w:hAnsi="Times New Roman"/>
          <w:sz w:val="24"/>
          <w:szCs w:val="24"/>
        </w:rPr>
        <w:t>Les commentaires et recommandations qui suivent devraient toutefois inspirer la manière selon laquelle ces compétences</w:t>
      </w:r>
      <w:r w:rsidR="00D34041" w:rsidRPr="00C5412D">
        <w:rPr>
          <w:rFonts w:ascii="Times New Roman" w:hAnsi="Times New Roman"/>
          <w:sz w:val="24"/>
          <w:szCs w:val="24"/>
        </w:rPr>
        <w:t xml:space="preserve"> </w:t>
      </w:r>
      <w:r w:rsidR="00C5412D" w:rsidRPr="00C5412D">
        <w:rPr>
          <w:rFonts w:ascii="Times New Roman" w:hAnsi="Times New Roman"/>
          <w:sz w:val="24"/>
          <w:szCs w:val="24"/>
        </w:rPr>
        <w:t>et fonctions supplémentaires</w:t>
      </w:r>
      <w:r w:rsidR="00C5412D">
        <w:rPr>
          <w:rFonts w:ascii="Times New Roman" w:hAnsi="Times New Roman"/>
          <w:sz w:val="24"/>
          <w:szCs w:val="24"/>
        </w:rPr>
        <w:t xml:space="preserve"> sont exercées, celles-ci étant conformes avec les diverses bases de</w:t>
      </w:r>
      <w:r w:rsidR="0048553E">
        <w:rPr>
          <w:rFonts w:ascii="Times New Roman" w:hAnsi="Times New Roman"/>
          <w:sz w:val="24"/>
          <w:szCs w:val="24"/>
        </w:rPr>
        <w:t>s</w:t>
      </w:r>
      <w:r w:rsidR="00C5412D">
        <w:rPr>
          <w:rFonts w:ascii="Times New Roman" w:hAnsi="Times New Roman"/>
          <w:sz w:val="24"/>
          <w:szCs w:val="24"/>
        </w:rPr>
        <w:t xml:space="preserve"> traités </w:t>
      </w:r>
      <w:r w:rsidR="0048553E">
        <w:rPr>
          <w:rFonts w:ascii="Times New Roman" w:hAnsi="Times New Roman"/>
          <w:sz w:val="24"/>
          <w:szCs w:val="24"/>
        </w:rPr>
        <w:t>pour de telles activités</w:t>
      </w:r>
      <w:r w:rsidR="00E87595" w:rsidRPr="00C5412D">
        <w:rPr>
          <w:rFonts w:ascii="Times New Roman" w:hAnsi="Times New Roman"/>
          <w:sz w:val="24"/>
          <w:szCs w:val="24"/>
        </w:rPr>
        <w:t>.</w:t>
      </w:r>
    </w:p>
    <w:p w:rsidR="00132A4A" w:rsidRPr="00C5412D"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F20A63" w:rsidRPr="00C5412D" w:rsidRDefault="00F20A63"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AC35EC" w:rsidP="00484C84">
      <w:pPr>
        <w:spacing w:before="0" w:beforeAutospacing="0" w:after="0" w:afterAutospacing="0" w:line="276" w:lineRule="auto"/>
        <w:contextualSpacing/>
        <w:jc w:val="left"/>
        <w:rPr>
          <w:rFonts w:ascii="Times New Roman" w:hAnsi="Times New Roman"/>
          <w:b/>
          <w:sz w:val="24"/>
          <w:szCs w:val="24"/>
        </w:rPr>
      </w:pPr>
      <w:r>
        <w:rPr>
          <w:rFonts w:ascii="Times New Roman" w:hAnsi="Times New Roman"/>
          <w:b/>
          <w:sz w:val="24"/>
          <w:szCs w:val="24"/>
        </w:rPr>
        <w:t xml:space="preserve">Processus de </w:t>
      </w:r>
      <w:r w:rsidR="006A2101">
        <w:rPr>
          <w:rFonts w:ascii="Times New Roman" w:hAnsi="Times New Roman"/>
          <w:b/>
          <w:sz w:val="24"/>
          <w:szCs w:val="24"/>
        </w:rPr>
        <w:t>soumission</w:t>
      </w:r>
      <w:r>
        <w:rPr>
          <w:rFonts w:ascii="Times New Roman" w:hAnsi="Times New Roman"/>
          <w:b/>
          <w:sz w:val="24"/>
          <w:szCs w:val="24"/>
        </w:rPr>
        <w:t xml:space="preserve"> des rapports par les Etats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785B0B" w:rsidRDefault="00AC35E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80B16">
        <w:rPr>
          <w:rFonts w:ascii="Times New Roman" w:hAnsi="Times New Roman"/>
          <w:sz w:val="24"/>
          <w:szCs w:val="24"/>
        </w:rPr>
        <w:t xml:space="preserve">Le processus de </w:t>
      </w:r>
      <w:r w:rsidR="006A2101">
        <w:rPr>
          <w:rFonts w:ascii="Times New Roman" w:hAnsi="Times New Roman"/>
          <w:sz w:val="24"/>
          <w:szCs w:val="24"/>
        </w:rPr>
        <w:t>soumission</w:t>
      </w:r>
      <w:r w:rsidRPr="00F80B16">
        <w:rPr>
          <w:rFonts w:ascii="Times New Roman" w:hAnsi="Times New Roman"/>
          <w:sz w:val="24"/>
          <w:szCs w:val="24"/>
        </w:rPr>
        <w:t xml:space="preserve"> des rapports est </w:t>
      </w:r>
      <w:r w:rsidR="0045547A" w:rsidRPr="00F80B16">
        <w:rPr>
          <w:rFonts w:ascii="Times New Roman" w:hAnsi="Times New Roman"/>
          <w:sz w:val="24"/>
          <w:szCs w:val="24"/>
        </w:rPr>
        <w:t xml:space="preserve">établi sur la base de phases inter-reliées </w:t>
      </w:r>
      <w:r w:rsidR="00132A4A" w:rsidRPr="00F80B16">
        <w:rPr>
          <w:rFonts w:ascii="Times New Roman" w:hAnsi="Times New Roman"/>
          <w:sz w:val="24"/>
          <w:szCs w:val="24"/>
        </w:rPr>
        <w:t xml:space="preserve"> –</w:t>
      </w:r>
      <w:r w:rsidR="0045547A" w:rsidRPr="00F80B16">
        <w:rPr>
          <w:rFonts w:ascii="Times New Roman" w:hAnsi="Times New Roman"/>
          <w:sz w:val="24"/>
          <w:szCs w:val="24"/>
        </w:rPr>
        <w:t xml:space="preserve"> pr</w:t>
      </w:r>
      <w:r w:rsidR="005831A8" w:rsidRPr="00F80B16">
        <w:rPr>
          <w:rFonts w:ascii="Times New Roman" w:hAnsi="Times New Roman"/>
          <w:sz w:val="24"/>
          <w:szCs w:val="24"/>
        </w:rPr>
        <w:t>é</w:t>
      </w:r>
      <w:r w:rsidR="0045547A" w:rsidRPr="00F80B16">
        <w:rPr>
          <w:rFonts w:ascii="Times New Roman" w:hAnsi="Times New Roman"/>
          <w:sz w:val="24"/>
          <w:szCs w:val="24"/>
        </w:rPr>
        <w:t xml:space="preserve">paration </w:t>
      </w:r>
      <w:r w:rsidR="00132A4A" w:rsidRPr="00F80B16">
        <w:rPr>
          <w:rFonts w:ascii="Times New Roman" w:hAnsi="Times New Roman"/>
          <w:sz w:val="24"/>
          <w:szCs w:val="24"/>
        </w:rPr>
        <w:t xml:space="preserve"> </w:t>
      </w:r>
      <w:r w:rsidR="001D60E2" w:rsidRPr="00F80B16">
        <w:rPr>
          <w:rFonts w:ascii="Times New Roman" w:hAnsi="Times New Roman"/>
          <w:sz w:val="24"/>
          <w:szCs w:val="24"/>
        </w:rPr>
        <w:t xml:space="preserve">et soumission par l’Etat, dialogue face à face avec les organes de </w:t>
      </w:r>
      <w:r w:rsidR="00A934EA" w:rsidRPr="00F80B16">
        <w:rPr>
          <w:rFonts w:ascii="Times New Roman" w:hAnsi="Times New Roman"/>
          <w:sz w:val="24"/>
          <w:szCs w:val="24"/>
        </w:rPr>
        <w:t xml:space="preserve">traités </w:t>
      </w:r>
      <w:r w:rsidR="00F80B16" w:rsidRPr="00F80B16">
        <w:rPr>
          <w:rFonts w:ascii="Times New Roman" w:hAnsi="Times New Roman"/>
          <w:sz w:val="24"/>
          <w:szCs w:val="24"/>
        </w:rPr>
        <w:t>qui examin</w:t>
      </w:r>
      <w:r w:rsidR="006A2101">
        <w:rPr>
          <w:rFonts w:ascii="Times New Roman" w:hAnsi="Times New Roman"/>
          <w:sz w:val="24"/>
          <w:szCs w:val="24"/>
        </w:rPr>
        <w:t>e</w:t>
      </w:r>
      <w:r w:rsidR="00F80B16" w:rsidRPr="00F80B16">
        <w:rPr>
          <w:rFonts w:ascii="Times New Roman" w:hAnsi="Times New Roman"/>
          <w:sz w:val="24"/>
          <w:szCs w:val="24"/>
        </w:rPr>
        <w:t>nt le rapport</w:t>
      </w:r>
      <w:r w:rsidR="00132A4A" w:rsidRPr="00F80B16">
        <w:rPr>
          <w:rFonts w:ascii="Times New Roman" w:hAnsi="Times New Roman"/>
          <w:sz w:val="24"/>
          <w:szCs w:val="24"/>
        </w:rPr>
        <w:t xml:space="preserve">, </w:t>
      </w:r>
      <w:r w:rsidR="00F80B16" w:rsidRPr="00F80B16">
        <w:rPr>
          <w:rFonts w:ascii="Times New Roman" w:hAnsi="Times New Roman"/>
          <w:sz w:val="24"/>
          <w:szCs w:val="24"/>
        </w:rPr>
        <w:t xml:space="preserve">suivi jusqu’à la mise en </w:t>
      </w:r>
      <w:r w:rsidR="00BB6A02" w:rsidRPr="00F80B16">
        <w:rPr>
          <w:rFonts w:ascii="Times New Roman" w:hAnsi="Times New Roman"/>
          <w:sz w:val="24"/>
          <w:szCs w:val="24"/>
        </w:rPr>
        <w:t>œuvre</w:t>
      </w:r>
      <w:r w:rsidR="00F80B16" w:rsidRPr="00F80B16">
        <w:rPr>
          <w:rFonts w:ascii="Times New Roman" w:hAnsi="Times New Roman"/>
          <w:sz w:val="24"/>
          <w:szCs w:val="24"/>
        </w:rPr>
        <w:t xml:space="preserve"> des recomm</w:t>
      </w:r>
      <w:r w:rsidR="001E7819">
        <w:rPr>
          <w:rFonts w:ascii="Times New Roman" w:hAnsi="Times New Roman"/>
          <w:sz w:val="24"/>
          <w:szCs w:val="24"/>
        </w:rPr>
        <w:t>a</w:t>
      </w:r>
      <w:r w:rsidR="00F80B16" w:rsidRPr="00F80B16">
        <w:rPr>
          <w:rFonts w:ascii="Times New Roman" w:hAnsi="Times New Roman"/>
          <w:sz w:val="24"/>
          <w:szCs w:val="24"/>
        </w:rPr>
        <w:t>ndation</w:t>
      </w:r>
      <w:r w:rsidR="00F80B16">
        <w:rPr>
          <w:rFonts w:ascii="Times New Roman" w:hAnsi="Times New Roman"/>
          <w:sz w:val="24"/>
          <w:szCs w:val="24"/>
        </w:rPr>
        <w:t xml:space="preserve">s formulées par l’organe de traités </w:t>
      </w:r>
      <w:r w:rsidR="001E7819">
        <w:rPr>
          <w:rFonts w:ascii="Times New Roman" w:hAnsi="Times New Roman"/>
          <w:sz w:val="24"/>
          <w:szCs w:val="24"/>
        </w:rPr>
        <w:t>à la fois lors d’intersessions et par la périodicité des rapports, lesquels doivent donc être remis à l’heure</w:t>
      </w:r>
      <w:r w:rsidR="00132A4A" w:rsidRPr="00F80B16">
        <w:rPr>
          <w:rFonts w:ascii="Times New Roman" w:hAnsi="Times New Roman"/>
          <w:sz w:val="24"/>
          <w:szCs w:val="24"/>
        </w:rPr>
        <w:t xml:space="preserve">. </w:t>
      </w:r>
      <w:r w:rsidR="00132A4A" w:rsidRPr="00C31320">
        <w:rPr>
          <w:rFonts w:ascii="Times New Roman" w:hAnsi="Times New Roman"/>
          <w:sz w:val="24"/>
          <w:szCs w:val="24"/>
        </w:rPr>
        <w:t>I</w:t>
      </w:r>
      <w:r w:rsidR="0027531F" w:rsidRPr="00C31320">
        <w:rPr>
          <w:rFonts w:ascii="Times New Roman" w:hAnsi="Times New Roman"/>
          <w:sz w:val="24"/>
          <w:szCs w:val="24"/>
        </w:rPr>
        <w:t xml:space="preserve">l constitue un ensemble d’éléments </w:t>
      </w:r>
      <w:r w:rsidR="00C31320" w:rsidRPr="00C31320">
        <w:rPr>
          <w:rFonts w:ascii="Times New Roman" w:hAnsi="Times New Roman"/>
          <w:sz w:val="24"/>
          <w:szCs w:val="24"/>
        </w:rPr>
        <w:t xml:space="preserve">homogènes et chaque cycle devrait </w:t>
      </w:r>
      <w:r w:rsidR="004629EF">
        <w:rPr>
          <w:rFonts w:ascii="Times New Roman" w:hAnsi="Times New Roman"/>
          <w:sz w:val="24"/>
          <w:szCs w:val="24"/>
        </w:rPr>
        <w:t>être basé sur celui qui le précède</w:t>
      </w:r>
      <w:r w:rsidR="00785B0B">
        <w:rPr>
          <w:rFonts w:ascii="Times New Roman" w:hAnsi="Times New Roman"/>
          <w:sz w:val="24"/>
          <w:szCs w:val="24"/>
        </w:rPr>
        <w:t xml:space="preserve">. </w:t>
      </w:r>
      <w:r w:rsidR="00785B0B" w:rsidRPr="00785B0B">
        <w:rPr>
          <w:rFonts w:ascii="Times New Roman" w:hAnsi="Times New Roman"/>
          <w:sz w:val="24"/>
          <w:szCs w:val="24"/>
        </w:rPr>
        <w:t xml:space="preserve">La </w:t>
      </w:r>
      <w:r w:rsidR="006A2101">
        <w:rPr>
          <w:rFonts w:ascii="Times New Roman" w:hAnsi="Times New Roman"/>
          <w:sz w:val="24"/>
          <w:szCs w:val="24"/>
        </w:rPr>
        <w:t>soumission</w:t>
      </w:r>
      <w:r w:rsidR="00785B0B" w:rsidRPr="00785B0B">
        <w:rPr>
          <w:rFonts w:ascii="Times New Roman" w:hAnsi="Times New Roman"/>
          <w:sz w:val="24"/>
          <w:szCs w:val="24"/>
        </w:rPr>
        <w:t xml:space="preserve"> des rapports devrait prévoir un processus participati</w:t>
      </w:r>
      <w:r w:rsidR="00785B0B">
        <w:rPr>
          <w:rFonts w:ascii="Times New Roman" w:hAnsi="Times New Roman"/>
          <w:sz w:val="24"/>
          <w:szCs w:val="24"/>
        </w:rPr>
        <w:t>f</w:t>
      </w:r>
      <w:r w:rsidR="00F52696">
        <w:rPr>
          <w:rFonts w:ascii="Times New Roman" w:hAnsi="Times New Roman"/>
          <w:sz w:val="24"/>
          <w:szCs w:val="24"/>
        </w:rPr>
        <w:t xml:space="preserve"> au</w:t>
      </w:r>
      <w:r w:rsidR="00785B0B" w:rsidRPr="00785B0B">
        <w:rPr>
          <w:rFonts w:ascii="Times New Roman" w:hAnsi="Times New Roman"/>
          <w:sz w:val="24"/>
          <w:szCs w:val="24"/>
        </w:rPr>
        <w:t xml:space="preserve"> niveau national, ce qui place les droits de l’homme au centre </w:t>
      </w:r>
      <w:r w:rsidR="00785B0B">
        <w:rPr>
          <w:rFonts w:ascii="Times New Roman" w:hAnsi="Times New Roman"/>
          <w:sz w:val="24"/>
          <w:szCs w:val="24"/>
        </w:rPr>
        <w:t>de la fonction gouvernementale</w:t>
      </w:r>
      <w:r w:rsidR="00F52696">
        <w:rPr>
          <w:rFonts w:ascii="Times New Roman" w:hAnsi="Times New Roman"/>
          <w:sz w:val="24"/>
          <w:szCs w:val="24"/>
        </w:rPr>
        <w:t>.</w:t>
      </w:r>
    </w:p>
    <w:p w:rsidR="00132A4A" w:rsidRPr="00785B0B"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213A3A" w:rsidRDefault="00F52696"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52696">
        <w:rPr>
          <w:rFonts w:ascii="Times New Roman" w:hAnsi="Times New Roman"/>
          <w:sz w:val="24"/>
          <w:szCs w:val="24"/>
        </w:rPr>
        <w:t xml:space="preserve">Le manquement par certains Etats de se conformer à leurs obligations de </w:t>
      </w:r>
      <w:r w:rsidR="006A2101">
        <w:rPr>
          <w:rFonts w:ascii="Times New Roman" w:hAnsi="Times New Roman"/>
          <w:sz w:val="24"/>
          <w:szCs w:val="24"/>
        </w:rPr>
        <w:t>soumission</w:t>
      </w:r>
      <w:r w:rsidRPr="00F52696">
        <w:rPr>
          <w:rFonts w:ascii="Times New Roman" w:hAnsi="Times New Roman"/>
          <w:sz w:val="24"/>
          <w:szCs w:val="24"/>
        </w:rPr>
        <w:t xml:space="preserve"> des rapports </w:t>
      </w:r>
      <w:r w:rsidR="006A2101">
        <w:rPr>
          <w:rFonts w:ascii="Times New Roman" w:hAnsi="Times New Roman"/>
          <w:sz w:val="24"/>
          <w:szCs w:val="24"/>
        </w:rPr>
        <w:t>représente</w:t>
      </w:r>
      <w:r w:rsidRPr="00F52696">
        <w:rPr>
          <w:rFonts w:ascii="Times New Roman" w:hAnsi="Times New Roman"/>
          <w:sz w:val="24"/>
          <w:szCs w:val="24"/>
        </w:rPr>
        <w:t xml:space="preserve"> toujour</w:t>
      </w:r>
      <w:r>
        <w:rPr>
          <w:rFonts w:ascii="Times New Roman" w:hAnsi="Times New Roman"/>
          <w:sz w:val="24"/>
          <w:szCs w:val="24"/>
        </w:rPr>
        <w:t>s un souci majeur</w:t>
      </w:r>
      <w:r w:rsidR="00132A4A" w:rsidRPr="00F52696">
        <w:rPr>
          <w:rFonts w:ascii="Times New Roman" w:hAnsi="Times New Roman"/>
          <w:sz w:val="24"/>
          <w:szCs w:val="24"/>
        </w:rPr>
        <w:t xml:space="preserve">. </w:t>
      </w:r>
      <w:r>
        <w:rPr>
          <w:rFonts w:ascii="Times New Roman" w:hAnsi="Times New Roman"/>
          <w:sz w:val="24"/>
          <w:szCs w:val="24"/>
        </w:rPr>
        <w:t>Bien que dans certains cas spécifique</w:t>
      </w:r>
      <w:r w:rsidR="006A2101">
        <w:rPr>
          <w:rFonts w:ascii="Times New Roman" w:hAnsi="Times New Roman"/>
          <w:sz w:val="24"/>
          <w:szCs w:val="24"/>
        </w:rPr>
        <w:t>s</w:t>
      </w:r>
      <w:r>
        <w:rPr>
          <w:rFonts w:ascii="Times New Roman" w:hAnsi="Times New Roman"/>
          <w:sz w:val="24"/>
          <w:szCs w:val="24"/>
        </w:rPr>
        <w:t xml:space="preserve"> un manque de capacité soit susceptible de contribuer au manquement par un Etat à soumettre</w:t>
      </w:r>
      <w:r w:rsidR="00BF3B82">
        <w:rPr>
          <w:rFonts w:ascii="Times New Roman" w:hAnsi="Times New Roman"/>
          <w:sz w:val="24"/>
          <w:szCs w:val="24"/>
        </w:rPr>
        <w:t xml:space="preserve"> un rapport à temps, dans bien des cas ceci révèle un manque de volonté politique de la part de l’Etat à respecter ses obligations </w:t>
      </w:r>
      <w:r w:rsidR="006A2101">
        <w:rPr>
          <w:rFonts w:ascii="Times New Roman" w:hAnsi="Times New Roman"/>
          <w:sz w:val="24"/>
          <w:szCs w:val="24"/>
        </w:rPr>
        <w:t>en ce qui concerne</w:t>
      </w:r>
      <w:r w:rsidR="00BF3B82">
        <w:rPr>
          <w:rFonts w:ascii="Times New Roman" w:hAnsi="Times New Roman"/>
          <w:sz w:val="24"/>
          <w:szCs w:val="24"/>
        </w:rPr>
        <w:t xml:space="preserve"> la </w:t>
      </w:r>
      <w:r w:rsidR="006A2101">
        <w:rPr>
          <w:rFonts w:ascii="Times New Roman" w:hAnsi="Times New Roman"/>
          <w:sz w:val="24"/>
          <w:szCs w:val="24"/>
        </w:rPr>
        <w:t>soumission</w:t>
      </w:r>
      <w:r w:rsidR="00BF3B82">
        <w:rPr>
          <w:rFonts w:ascii="Times New Roman" w:hAnsi="Times New Roman"/>
          <w:sz w:val="24"/>
          <w:szCs w:val="24"/>
        </w:rPr>
        <w:t xml:space="preserve"> des rapports</w:t>
      </w:r>
      <w:r w:rsidR="00132A4A" w:rsidRPr="00BF3B82">
        <w:rPr>
          <w:rFonts w:ascii="Times New Roman" w:hAnsi="Times New Roman"/>
          <w:sz w:val="24"/>
          <w:szCs w:val="24"/>
        </w:rPr>
        <w:t xml:space="preserve">. </w:t>
      </w:r>
      <w:r w:rsidR="005C563D" w:rsidRPr="00A5360E">
        <w:rPr>
          <w:rFonts w:ascii="Times New Roman" w:hAnsi="Times New Roman"/>
          <w:sz w:val="24"/>
          <w:szCs w:val="24"/>
        </w:rPr>
        <w:t xml:space="preserve">Les organes de traités, </w:t>
      </w:r>
      <w:r w:rsidR="00A5360E" w:rsidRPr="00A5360E">
        <w:rPr>
          <w:rFonts w:ascii="Times New Roman" w:hAnsi="Times New Roman"/>
          <w:sz w:val="24"/>
          <w:szCs w:val="24"/>
        </w:rPr>
        <w:t xml:space="preserve">avec l’aide du HCDH, devraient établir un calendrier détaillé des </w:t>
      </w:r>
      <w:r w:rsidR="006A2101">
        <w:rPr>
          <w:rFonts w:ascii="Times New Roman" w:hAnsi="Times New Roman"/>
          <w:sz w:val="24"/>
          <w:szCs w:val="24"/>
        </w:rPr>
        <w:t>soumissions</w:t>
      </w:r>
      <w:r w:rsidR="00A5360E" w:rsidRPr="00A5360E">
        <w:rPr>
          <w:rFonts w:ascii="Times New Roman" w:hAnsi="Times New Roman"/>
          <w:sz w:val="24"/>
          <w:szCs w:val="24"/>
        </w:rPr>
        <w:t xml:space="preserve"> de rapports sur lequel tous les Etats sont inscrits </w:t>
      </w:r>
      <w:r w:rsidR="002F57F4">
        <w:rPr>
          <w:rFonts w:ascii="Times New Roman" w:hAnsi="Times New Roman"/>
          <w:sz w:val="24"/>
          <w:szCs w:val="24"/>
        </w:rPr>
        <w:t xml:space="preserve">pour considération </w:t>
      </w:r>
      <w:r w:rsidR="00A5360E" w:rsidRPr="00A5360E">
        <w:rPr>
          <w:rFonts w:ascii="Times New Roman" w:hAnsi="Times New Roman"/>
          <w:sz w:val="24"/>
          <w:szCs w:val="24"/>
        </w:rPr>
        <w:t>bien à l’avance et encourag</w:t>
      </w:r>
      <w:r w:rsidR="00A5360E">
        <w:rPr>
          <w:rFonts w:ascii="Times New Roman" w:hAnsi="Times New Roman"/>
          <w:sz w:val="24"/>
          <w:szCs w:val="24"/>
        </w:rPr>
        <w:t>é</w:t>
      </w:r>
      <w:r w:rsidR="00A5360E" w:rsidRPr="00A5360E">
        <w:rPr>
          <w:rFonts w:ascii="Times New Roman" w:hAnsi="Times New Roman"/>
          <w:sz w:val="24"/>
          <w:szCs w:val="24"/>
        </w:rPr>
        <w:t>s à soumettre leurs rapports suffisamment à temps</w:t>
      </w:r>
      <w:r w:rsidR="002F57F4">
        <w:rPr>
          <w:rFonts w:ascii="Times New Roman" w:hAnsi="Times New Roman"/>
          <w:sz w:val="24"/>
          <w:szCs w:val="24"/>
        </w:rPr>
        <w:t xml:space="preserve"> afin de permettre la tenue de dialogues bien préparés</w:t>
      </w:r>
      <w:r w:rsidR="00132A4A" w:rsidRPr="00A5360E">
        <w:rPr>
          <w:rFonts w:ascii="Times New Roman" w:hAnsi="Times New Roman"/>
          <w:sz w:val="24"/>
          <w:szCs w:val="24"/>
        </w:rPr>
        <w:t xml:space="preserve">. </w:t>
      </w:r>
      <w:r w:rsidR="002F57F4" w:rsidRPr="00213A3A">
        <w:rPr>
          <w:rFonts w:ascii="Times New Roman" w:hAnsi="Times New Roman"/>
          <w:sz w:val="24"/>
          <w:szCs w:val="24"/>
        </w:rPr>
        <w:t xml:space="preserve">La flexibilité de fait que tous les organes de traités </w:t>
      </w:r>
      <w:r w:rsidR="008A568B" w:rsidRPr="00213A3A">
        <w:rPr>
          <w:rFonts w:ascii="Times New Roman" w:hAnsi="Times New Roman"/>
          <w:sz w:val="24"/>
          <w:szCs w:val="24"/>
        </w:rPr>
        <w:t xml:space="preserve">ont été obligés d’exercer compte tenu </w:t>
      </w:r>
      <w:r w:rsidR="00213A3A" w:rsidRPr="00213A3A">
        <w:rPr>
          <w:rFonts w:ascii="Times New Roman" w:hAnsi="Times New Roman"/>
          <w:sz w:val="24"/>
          <w:szCs w:val="24"/>
        </w:rPr>
        <w:t>de l’</w:t>
      </w:r>
      <w:r w:rsidR="00213A3A">
        <w:rPr>
          <w:rFonts w:ascii="Times New Roman" w:hAnsi="Times New Roman"/>
          <w:sz w:val="24"/>
          <w:szCs w:val="24"/>
        </w:rPr>
        <w:t xml:space="preserve">imprévision, dans le passé, </w:t>
      </w:r>
      <w:r w:rsidR="00213A3A" w:rsidRPr="00213A3A">
        <w:rPr>
          <w:rFonts w:ascii="Times New Roman" w:hAnsi="Times New Roman"/>
          <w:sz w:val="24"/>
          <w:szCs w:val="24"/>
        </w:rPr>
        <w:t xml:space="preserve">de </w:t>
      </w:r>
      <w:r w:rsidR="00213A3A">
        <w:rPr>
          <w:rFonts w:ascii="Times New Roman" w:hAnsi="Times New Roman"/>
          <w:sz w:val="24"/>
          <w:szCs w:val="24"/>
        </w:rPr>
        <w:t xml:space="preserve">la </w:t>
      </w:r>
      <w:r w:rsidR="006A2101">
        <w:rPr>
          <w:rFonts w:ascii="Times New Roman" w:hAnsi="Times New Roman"/>
          <w:sz w:val="24"/>
          <w:szCs w:val="24"/>
        </w:rPr>
        <w:t>soumission</w:t>
      </w:r>
      <w:r w:rsidR="00213A3A" w:rsidRPr="00213A3A">
        <w:rPr>
          <w:rFonts w:ascii="Times New Roman" w:hAnsi="Times New Roman"/>
          <w:sz w:val="24"/>
          <w:szCs w:val="24"/>
        </w:rPr>
        <w:t xml:space="preserve"> des rapports</w:t>
      </w:r>
      <w:r w:rsidR="00213A3A">
        <w:rPr>
          <w:rFonts w:ascii="Times New Roman" w:hAnsi="Times New Roman"/>
          <w:sz w:val="24"/>
          <w:szCs w:val="24"/>
        </w:rPr>
        <w:t xml:space="preserve">, </w:t>
      </w:r>
      <w:r w:rsidR="00213A3A" w:rsidRPr="00213A3A">
        <w:rPr>
          <w:rFonts w:ascii="Times New Roman" w:hAnsi="Times New Roman"/>
          <w:sz w:val="24"/>
          <w:szCs w:val="24"/>
        </w:rPr>
        <w:t xml:space="preserve"> serait remplacée par un calendrier fixe</w:t>
      </w:r>
      <w:r w:rsidR="00213A3A">
        <w:rPr>
          <w:rFonts w:ascii="Times New Roman" w:hAnsi="Times New Roman"/>
          <w:sz w:val="24"/>
          <w:szCs w:val="24"/>
        </w:rPr>
        <w:t xml:space="preserve"> qui permettr</w:t>
      </w:r>
      <w:r w:rsidR="006A2101">
        <w:rPr>
          <w:rFonts w:ascii="Times New Roman" w:hAnsi="Times New Roman"/>
          <w:sz w:val="24"/>
          <w:szCs w:val="24"/>
        </w:rPr>
        <w:t>ait</w:t>
      </w:r>
      <w:r w:rsidR="00213A3A">
        <w:rPr>
          <w:rFonts w:ascii="Times New Roman" w:hAnsi="Times New Roman"/>
          <w:sz w:val="24"/>
          <w:szCs w:val="24"/>
        </w:rPr>
        <w:t xml:space="preserve"> d’établir un tel planning à l’avance par tous les intervenants au processus</w:t>
      </w:r>
      <w:r w:rsidR="00132A4A" w:rsidRPr="00213A3A">
        <w:rPr>
          <w:rFonts w:ascii="Times New Roman" w:hAnsi="Times New Roman"/>
          <w:sz w:val="24"/>
          <w:szCs w:val="24"/>
        </w:rPr>
        <w:t>.</w:t>
      </w:r>
    </w:p>
    <w:p w:rsidR="00132A4A" w:rsidRPr="00213A3A"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3B41B2">
        <w:rPr>
          <w:rFonts w:ascii="Times New Roman" w:hAnsi="Times New Roman"/>
          <w:sz w:val="24"/>
          <w:szCs w:val="24"/>
          <w:u w:val="single"/>
        </w:rPr>
        <w:t>a</w:t>
      </w:r>
      <w:r w:rsidRPr="00AA2824">
        <w:rPr>
          <w:rFonts w:ascii="Times New Roman" w:hAnsi="Times New Roman"/>
          <w:sz w:val="24"/>
          <w:szCs w:val="24"/>
          <w:u w:val="single"/>
        </w:rPr>
        <w:t xml:space="preserve">ndations </w:t>
      </w:r>
      <w:r w:rsidR="003B41B2">
        <w:rPr>
          <w:rFonts w:ascii="Times New Roman" w:hAnsi="Times New Roman"/>
          <w:sz w:val="24"/>
          <w:szCs w:val="24"/>
          <w:u w:val="single"/>
        </w:rPr>
        <w:t xml:space="preserve">destinées aux Organes de Traités </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1E1B26" w:rsidRDefault="00C927D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061A8">
        <w:rPr>
          <w:rFonts w:ascii="Times New Roman" w:eastAsia="PMingLiU" w:hAnsi="Times New Roman"/>
          <w:sz w:val="24"/>
          <w:szCs w:val="24"/>
          <w:lang w:eastAsia="zh-TW"/>
        </w:rPr>
        <w:t>Les organes de traités de</w:t>
      </w:r>
      <w:r w:rsidR="001061A8" w:rsidRPr="001061A8">
        <w:rPr>
          <w:rFonts w:ascii="Times New Roman" w:eastAsia="PMingLiU" w:hAnsi="Times New Roman"/>
          <w:sz w:val="24"/>
          <w:szCs w:val="24"/>
          <w:lang w:eastAsia="zh-TW"/>
        </w:rPr>
        <w:t>vraient adopter une approche commune en vue de faire face au probl</w:t>
      </w:r>
      <w:r w:rsidR="001061A8">
        <w:rPr>
          <w:rFonts w:ascii="Times New Roman" w:eastAsia="PMingLiU" w:hAnsi="Times New Roman"/>
          <w:sz w:val="24"/>
          <w:szCs w:val="24"/>
          <w:lang w:eastAsia="zh-TW"/>
        </w:rPr>
        <w:t>è</w:t>
      </w:r>
      <w:r w:rsidR="001061A8" w:rsidRPr="001061A8">
        <w:rPr>
          <w:rFonts w:ascii="Times New Roman" w:eastAsia="PMingLiU" w:hAnsi="Times New Roman"/>
          <w:sz w:val="24"/>
          <w:szCs w:val="24"/>
          <w:lang w:eastAsia="zh-TW"/>
        </w:rPr>
        <w:t>m</w:t>
      </w:r>
      <w:r w:rsidR="001061A8">
        <w:rPr>
          <w:rFonts w:ascii="Times New Roman" w:eastAsia="PMingLiU" w:hAnsi="Times New Roman"/>
          <w:sz w:val="24"/>
          <w:szCs w:val="24"/>
          <w:lang w:eastAsia="zh-TW"/>
        </w:rPr>
        <w:t>e</w:t>
      </w:r>
      <w:r w:rsidR="001061A8" w:rsidRPr="001061A8">
        <w:rPr>
          <w:rFonts w:ascii="Times New Roman" w:eastAsia="PMingLiU" w:hAnsi="Times New Roman"/>
          <w:sz w:val="24"/>
          <w:szCs w:val="24"/>
          <w:lang w:eastAsia="zh-TW"/>
        </w:rPr>
        <w:t xml:space="preserve"> de non-</w:t>
      </w:r>
      <w:r w:rsidR="006A2101">
        <w:rPr>
          <w:rFonts w:ascii="Times New Roman" w:eastAsia="PMingLiU" w:hAnsi="Times New Roman"/>
          <w:sz w:val="24"/>
          <w:szCs w:val="24"/>
          <w:lang w:eastAsia="zh-TW"/>
        </w:rPr>
        <w:t>soumission</w:t>
      </w:r>
      <w:r w:rsidR="001061A8" w:rsidRPr="001061A8">
        <w:rPr>
          <w:rFonts w:ascii="Times New Roman" w:eastAsia="PMingLiU" w:hAnsi="Times New Roman"/>
          <w:sz w:val="24"/>
          <w:szCs w:val="24"/>
          <w:lang w:eastAsia="zh-TW"/>
        </w:rPr>
        <w:t xml:space="preserve"> des rapports par les Etats</w:t>
      </w:r>
      <w:r w:rsidR="004F7404">
        <w:rPr>
          <w:rFonts w:ascii="Times New Roman" w:eastAsia="PMingLiU" w:hAnsi="Times New Roman"/>
          <w:sz w:val="24"/>
          <w:szCs w:val="24"/>
          <w:lang w:eastAsia="zh-TW"/>
        </w:rPr>
        <w:t xml:space="preserve">, afin de leur apporter le soutien nécessaire pour leur permettre de </w:t>
      </w:r>
      <w:r w:rsidR="006A2101">
        <w:rPr>
          <w:rFonts w:ascii="Times New Roman" w:eastAsia="PMingLiU" w:hAnsi="Times New Roman"/>
          <w:sz w:val="24"/>
          <w:szCs w:val="24"/>
          <w:lang w:eastAsia="zh-TW"/>
        </w:rPr>
        <w:t>respecter</w:t>
      </w:r>
      <w:r w:rsidR="004F7404">
        <w:rPr>
          <w:rFonts w:ascii="Times New Roman" w:eastAsia="PMingLiU" w:hAnsi="Times New Roman"/>
          <w:sz w:val="24"/>
          <w:szCs w:val="24"/>
          <w:lang w:eastAsia="zh-TW"/>
        </w:rPr>
        <w:t xml:space="preserve"> leurs obligations de </w:t>
      </w:r>
      <w:r w:rsidR="006A2101">
        <w:rPr>
          <w:rFonts w:ascii="Times New Roman" w:eastAsia="PMingLiU" w:hAnsi="Times New Roman"/>
          <w:sz w:val="24"/>
          <w:szCs w:val="24"/>
          <w:lang w:eastAsia="zh-TW"/>
        </w:rPr>
        <w:t>soumission</w:t>
      </w:r>
      <w:r w:rsidR="004F7404">
        <w:rPr>
          <w:rFonts w:ascii="Times New Roman" w:eastAsia="PMingLiU" w:hAnsi="Times New Roman"/>
          <w:sz w:val="24"/>
          <w:szCs w:val="24"/>
          <w:lang w:eastAsia="zh-TW"/>
        </w:rPr>
        <w:t xml:space="preserve"> des rapports</w:t>
      </w:r>
      <w:r w:rsidR="00132A4A" w:rsidRPr="001061A8">
        <w:rPr>
          <w:rFonts w:ascii="Times New Roman" w:hAnsi="Times New Roman"/>
          <w:sz w:val="24"/>
          <w:szCs w:val="24"/>
        </w:rPr>
        <w:t xml:space="preserve">. </w:t>
      </w:r>
      <w:r w:rsidR="004F7404" w:rsidRPr="00822338">
        <w:rPr>
          <w:rFonts w:ascii="Times New Roman" w:hAnsi="Times New Roman"/>
          <w:sz w:val="24"/>
          <w:szCs w:val="24"/>
        </w:rPr>
        <w:t xml:space="preserve">Ils devraient en outre </w:t>
      </w:r>
      <w:r w:rsidR="00F6103E" w:rsidRPr="00822338">
        <w:rPr>
          <w:rFonts w:ascii="Times New Roman" w:hAnsi="Times New Roman"/>
          <w:sz w:val="24"/>
          <w:szCs w:val="24"/>
        </w:rPr>
        <w:t xml:space="preserve">mettre au point et harmoniser leurs procédures </w:t>
      </w:r>
      <w:r w:rsidR="00822338" w:rsidRPr="00822338">
        <w:rPr>
          <w:rFonts w:ascii="Times New Roman" w:hAnsi="Times New Roman"/>
          <w:sz w:val="24"/>
          <w:szCs w:val="24"/>
        </w:rPr>
        <w:t>d’examen en l’absence d’un rapport soumis par l’Etat</w:t>
      </w:r>
      <w:r w:rsidR="00132A4A" w:rsidRPr="00822338">
        <w:rPr>
          <w:rFonts w:ascii="Times New Roman" w:hAnsi="Times New Roman"/>
          <w:sz w:val="24"/>
          <w:szCs w:val="24"/>
        </w:rPr>
        <w:t xml:space="preserve">. </w:t>
      </w:r>
      <w:r w:rsidR="00822338" w:rsidRPr="00822338">
        <w:rPr>
          <w:rFonts w:ascii="Times New Roman" w:hAnsi="Times New Roman"/>
          <w:sz w:val="24"/>
          <w:szCs w:val="24"/>
        </w:rPr>
        <w:t xml:space="preserve">Ceci pourrait se faire en adoptant le calendrier de </w:t>
      </w:r>
      <w:r w:rsidR="006A2101">
        <w:rPr>
          <w:rFonts w:ascii="Times New Roman" w:hAnsi="Times New Roman"/>
          <w:sz w:val="24"/>
          <w:szCs w:val="24"/>
        </w:rPr>
        <w:t>soumission</w:t>
      </w:r>
      <w:r w:rsidR="00822338" w:rsidRPr="00822338">
        <w:rPr>
          <w:rFonts w:ascii="Times New Roman" w:hAnsi="Times New Roman"/>
          <w:sz w:val="24"/>
          <w:szCs w:val="24"/>
        </w:rPr>
        <w:t xml:space="preserve"> des rapports détaillé mentionné précédemment et qui</w:t>
      </w:r>
      <w:r w:rsidR="00822338">
        <w:rPr>
          <w:rFonts w:ascii="Times New Roman" w:hAnsi="Times New Roman"/>
          <w:sz w:val="24"/>
          <w:szCs w:val="24"/>
        </w:rPr>
        <w:t xml:space="preserve"> </w:t>
      </w:r>
      <w:r w:rsidR="00822338" w:rsidRPr="00822338">
        <w:rPr>
          <w:rFonts w:ascii="Times New Roman" w:hAnsi="Times New Roman"/>
          <w:sz w:val="24"/>
          <w:szCs w:val="24"/>
        </w:rPr>
        <w:t>serait bas</w:t>
      </w:r>
      <w:r w:rsidR="00822338">
        <w:rPr>
          <w:rFonts w:ascii="Times New Roman" w:hAnsi="Times New Roman"/>
          <w:sz w:val="24"/>
          <w:szCs w:val="24"/>
        </w:rPr>
        <w:t>é</w:t>
      </w:r>
      <w:r w:rsidR="00822338" w:rsidRPr="00822338">
        <w:rPr>
          <w:rFonts w:ascii="Times New Roman" w:hAnsi="Times New Roman"/>
          <w:sz w:val="24"/>
          <w:szCs w:val="24"/>
        </w:rPr>
        <w:t xml:space="preserve"> sur les rapports d</w:t>
      </w:r>
      <w:r w:rsidR="00B43D19">
        <w:rPr>
          <w:rFonts w:ascii="Times New Roman" w:hAnsi="Times New Roman"/>
          <w:sz w:val="24"/>
          <w:szCs w:val="24"/>
        </w:rPr>
        <w:t>u</w:t>
      </w:r>
      <w:r w:rsidR="00822338" w:rsidRPr="00822338">
        <w:rPr>
          <w:rFonts w:ascii="Times New Roman" w:hAnsi="Times New Roman"/>
          <w:sz w:val="24"/>
          <w:szCs w:val="24"/>
        </w:rPr>
        <w:t>s</w:t>
      </w:r>
      <w:r w:rsidR="007F5FF5">
        <w:rPr>
          <w:rFonts w:ascii="Times New Roman" w:hAnsi="Times New Roman"/>
          <w:sz w:val="24"/>
          <w:szCs w:val="24"/>
        </w:rPr>
        <w:t xml:space="preserve"> </w:t>
      </w:r>
      <w:r w:rsidR="00132A4A" w:rsidRPr="00822338">
        <w:rPr>
          <w:rFonts w:ascii="Times New Roman" w:hAnsi="Times New Roman"/>
          <w:sz w:val="24"/>
          <w:szCs w:val="24"/>
        </w:rPr>
        <w:t xml:space="preserve"> (</w:t>
      </w:r>
      <w:r w:rsidR="007F5FF5">
        <w:rPr>
          <w:rFonts w:ascii="Times New Roman" w:hAnsi="Times New Roman"/>
          <w:sz w:val="24"/>
          <w:szCs w:val="24"/>
        </w:rPr>
        <w:t>au lieu d’être basé sur les rapports soumis</w:t>
      </w:r>
      <w:r w:rsidR="00132A4A" w:rsidRPr="00822338">
        <w:rPr>
          <w:rFonts w:ascii="Times New Roman" w:hAnsi="Times New Roman"/>
          <w:sz w:val="24"/>
          <w:szCs w:val="24"/>
        </w:rPr>
        <w:t>)</w:t>
      </w:r>
      <w:r w:rsidR="008B2CF7" w:rsidRPr="00822338">
        <w:rPr>
          <w:rFonts w:ascii="Times New Roman" w:hAnsi="Times New Roman"/>
          <w:sz w:val="24"/>
          <w:szCs w:val="24"/>
        </w:rPr>
        <w:t>.</w:t>
      </w:r>
      <w:r w:rsidR="00132A4A" w:rsidRPr="00822338">
        <w:rPr>
          <w:rFonts w:ascii="Times New Roman" w:hAnsi="Times New Roman"/>
          <w:sz w:val="24"/>
          <w:szCs w:val="24"/>
        </w:rPr>
        <w:t xml:space="preserve"> </w:t>
      </w:r>
      <w:r w:rsidR="00B76894" w:rsidRPr="00542411">
        <w:rPr>
          <w:rFonts w:ascii="Times New Roman" w:hAnsi="Times New Roman"/>
          <w:sz w:val="24"/>
          <w:szCs w:val="24"/>
        </w:rPr>
        <w:t xml:space="preserve">La procédure </w:t>
      </w:r>
      <w:r w:rsidR="00542411" w:rsidRPr="00542411">
        <w:rPr>
          <w:rFonts w:ascii="Times New Roman" w:hAnsi="Times New Roman"/>
          <w:sz w:val="24"/>
          <w:szCs w:val="24"/>
        </w:rPr>
        <w:t xml:space="preserve">selon laquelle les Etats feraient l’objet d’un examen en l’absence d’un rapport devrait être établie en </w:t>
      </w:r>
      <w:r w:rsidR="00542411" w:rsidRPr="00542411">
        <w:rPr>
          <w:rFonts w:ascii="Times New Roman" w:hAnsi="Times New Roman"/>
          <w:sz w:val="24"/>
          <w:szCs w:val="24"/>
        </w:rPr>
        <w:lastRenderedPageBreak/>
        <w:t>vue d’assurer une transparence maximale de l’examen</w:t>
      </w:r>
      <w:r w:rsidR="00FC4532" w:rsidRPr="00542411">
        <w:rPr>
          <w:rFonts w:ascii="Times New Roman" w:hAnsi="Times New Roman"/>
          <w:sz w:val="24"/>
          <w:szCs w:val="24"/>
        </w:rPr>
        <w:t xml:space="preserve">, </w:t>
      </w:r>
      <w:r w:rsidR="00542411">
        <w:rPr>
          <w:rFonts w:ascii="Times New Roman" w:hAnsi="Times New Roman"/>
          <w:sz w:val="24"/>
          <w:szCs w:val="24"/>
        </w:rPr>
        <w:t xml:space="preserve">une </w:t>
      </w:r>
      <w:r w:rsidR="00FC4532" w:rsidRPr="00542411">
        <w:rPr>
          <w:rFonts w:ascii="Times New Roman" w:hAnsi="Times New Roman"/>
          <w:sz w:val="24"/>
          <w:szCs w:val="24"/>
        </w:rPr>
        <w:t>participation</w:t>
      </w:r>
      <w:r w:rsidR="00542411">
        <w:rPr>
          <w:rFonts w:ascii="Times New Roman" w:hAnsi="Times New Roman"/>
          <w:sz w:val="24"/>
          <w:szCs w:val="24"/>
        </w:rPr>
        <w:t xml:space="preserve"> active de tous les intervenants et le niveau de précision et d’efficacité le plus élevé possible. </w:t>
      </w:r>
      <w:r w:rsidR="00542411" w:rsidRPr="001E1B26">
        <w:rPr>
          <w:rFonts w:ascii="Times New Roman" w:hAnsi="Times New Roman"/>
          <w:sz w:val="24"/>
          <w:szCs w:val="24"/>
        </w:rPr>
        <w:t xml:space="preserve">La procédure </w:t>
      </w:r>
      <w:r w:rsidR="00185C99" w:rsidRPr="001E1B26">
        <w:rPr>
          <w:rFonts w:ascii="Times New Roman" w:hAnsi="Times New Roman"/>
          <w:sz w:val="24"/>
          <w:szCs w:val="24"/>
        </w:rPr>
        <w:t xml:space="preserve">devrait également </w:t>
      </w:r>
      <w:r w:rsidR="001E1B26" w:rsidRPr="001E1B26">
        <w:rPr>
          <w:rFonts w:ascii="Times New Roman" w:hAnsi="Times New Roman"/>
          <w:sz w:val="24"/>
          <w:szCs w:val="24"/>
        </w:rPr>
        <w:t xml:space="preserve">conduire les Etats qui ne </w:t>
      </w:r>
      <w:r w:rsidR="006A2101">
        <w:rPr>
          <w:rFonts w:ascii="Times New Roman" w:hAnsi="Times New Roman"/>
          <w:sz w:val="24"/>
          <w:szCs w:val="24"/>
        </w:rPr>
        <w:t>soumettent</w:t>
      </w:r>
      <w:r w:rsidR="001E1B26" w:rsidRPr="001E1B26">
        <w:rPr>
          <w:rFonts w:ascii="Times New Roman" w:hAnsi="Times New Roman"/>
          <w:sz w:val="24"/>
          <w:szCs w:val="24"/>
        </w:rPr>
        <w:t xml:space="preserve"> pas leurs rapports à conclure qu’ils</w:t>
      </w:r>
      <w:r w:rsidR="001E1B26">
        <w:rPr>
          <w:rFonts w:ascii="Times New Roman" w:hAnsi="Times New Roman"/>
          <w:sz w:val="24"/>
          <w:szCs w:val="24"/>
        </w:rPr>
        <w:t xml:space="preserve"> </w:t>
      </w:r>
      <w:r w:rsidR="001E1B26" w:rsidRPr="001E1B26">
        <w:rPr>
          <w:rFonts w:ascii="Times New Roman" w:hAnsi="Times New Roman"/>
          <w:sz w:val="24"/>
          <w:szCs w:val="24"/>
        </w:rPr>
        <w:t>devra</w:t>
      </w:r>
      <w:r w:rsidR="00A81BFB">
        <w:rPr>
          <w:rFonts w:ascii="Times New Roman" w:hAnsi="Times New Roman"/>
          <w:sz w:val="24"/>
          <w:szCs w:val="24"/>
        </w:rPr>
        <w:t>ie</w:t>
      </w:r>
      <w:r w:rsidR="001E1B26" w:rsidRPr="001E1B26">
        <w:rPr>
          <w:rFonts w:ascii="Times New Roman" w:hAnsi="Times New Roman"/>
          <w:sz w:val="24"/>
          <w:szCs w:val="24"/>
        </w:rPr>
        <w:t>nt soumettre les rapports suivants qui sont d</w:t>
      </w:r>
      <w:r w:rsidR="00A81BFB">
        <w:rPr>
          <w:rFonts w:ascii="Times New Roman" w:hAnsi="Times New Roman"/>
          <w:sz w:val="24"/>
          <w:szCs w:val="24"/>
        </w:rPr>
        <w:t>u</w:t>
      </w:r>
      <w:r w:rsidR="001E1B26" w:rsidRPr="001E1B26">
        <w:rPr>
          <w:rFonts w:ascii="Times New Roman" w:hAnsi="Times New Roman"/>
          <w:sz w:val="24"/>
          <w:szCs w:val="24"/>
        </w:rPr>
        <w:t>s</w:t>
      </w:r>
      <w:r w:rsidR="00FC4532" w:rsidRPr="001E1B26">
        <w:rPr>
          <w:rFonts w:ascii="Times New Roman" w:hAnsi="Times New Roman"/>
          <w:sz w:val="24"/>
          <w:szCs w:val="24"/>
        </w:rPr>
        <w:t xml:space="preserve">. </w:t>
      </w:r>
      <w:r w:rsidR="001E1B26" w:rsidRPr="001E1B26">
        <w:rPr>
          <w:rFonts w:ascii="Times New Roman" w:hAnsi="Times New Roman"/>
          <w:sz w:val="24"/>
          <w:szCs w:val="24"/>
        </w:rPr>
        <w:t>L’examen devrait continuer à avoir lieu en public afin d’assurer transparence et participation effective du public</w:t>
      </w:r>
      <w:r w:rsidR="00132A4A" w:rsidRPr="001E1B26">
        <w:rPr>
          <w:rFonts w:ascii="Times New Roman" w:hAnsi="Times New Roman"/>
          <w:sz w:val="24"/>
          <w:szCs w:val="24"/>
        </w:rPr>
        <w:t>.</w:t>
      </w:r>
      <w:r w:rsidR="00103AC1" w:rsidRPr="001E1B26">
        <w:rPr>
          <w:rFonts w:ascii="Times New Roman" w:hAnsi="Times New Roman"/>
          <w:sz w:val="24"/>
          <w:szCs w:val="24"/>
        </w:rPr>
        <w:t xml:space="preserve"> </w:t>
      </w:r>
      <w:r w:rsidR="001E1B26" w:rsidRPr="001E1B26">
        <w:rPr>
          <w:rFonts w:ascii="Times New Roman" w:hAnsi="Times New Roman"/>
          <w:sz w:val="24"/>
          <w:szCs w:val="24"/>
        </w:rPr>
        <w:t>La participation active d’un</w:t>
      </w:r>
      <w:r w:rsidR="006A2101">
        <w:rPr>
          <w:rFonts w:ascii="Times New Roman" w:hAnsi="Times New Roman"/>
          <w:sz w:val="24"/>
          <w:szCs w:val="24"/>
        </w:rPr>
        <w:t xml:space="preserve"> </w:t>
      </w:r>
      <w:r w:rsidR="001E1B26" w:rsidRPr="001E1B26">
        <w:rPr>
          <w:rFonts w:ascii="Times New Roman" w:hAnsi="Times New Roman"/>
          <w:sz w:val="24"/>
          <w:szCs w:val="24"/>
        </w:rPr>
        <w:t xml:space="preserve">vaste </w:t>
      </w:r>
      <w:r w:rsidR="003F0579">
        <w:rPr>
          <w:rFonts w:ascii="Times New Roman" w:hAnsi="Times New Roman"/>
          <w:sz w:val="24"/>
          <w:szCs w:val="24"/>
        </w:rPr>
        <w:t>éventail</w:t>
      </w:r>
      <w:r w:rsidR="001E1B26" w:rsidRPr="001E1B26">
        <w:rPr>
          <w:rFonts w:ascii="Times New Roman" w:hAnsi="Times New Roman"/>
          <w:sz w:val="24"/>
          <w:szCs w:val="24"/>
        </w:rPr>
        <w:t xml:space="preserve"> de personnes de la société civile à un tel examen, pas moins que dans le cas de rapports des Etats périodiques, est cruciale</w:t>
      </w:r>
      <w:r w:rsidR="00103AC1" w:rsidRPr="001E1B26">
        <w:rPr>
          <w:rFonts w:ascii="Times New Roman" w:hAnsi="Times New Roman"/>
          <w:sz w:val="24"/>
          <w:szCs w:val="24"/>
        </w:rPr>
        <w:t>. A</w:t>
      </w:r>
      <w:r w:rsidR="001E1B26" w:rsidRPr="001E1B26">
        <w:rPr>
          <w:rFonts w:ascii="Times New Roman" w:hAnsi="Times New Roman"/>
          <w:sz w:val="24"/>
          <w:szCs w:val="24"/>
        </w:rPr>
        <w:t>insi</w:t>
      </w:r>
      <w:r w:rsidR="00103AC1" w:rsidRPr="001E1B26">
        <w:rPr>
          <w:rFonts w:ascii="Times New Roman" w:hAnsi="Times New Roman"/>
          <w:sz w:val="24"/>
          <w:szCs w:val="24"/>
        </w:rPr>
        <w:t xml:space="preserve">, </w:t>
      </w:r>
      <w:r w:rsidR="001E1B26" w:rsidRPr="001E1B26">
        <w:rPr>
          <w:rFonts w:ascii="Times New Roman" w:hAnsi="Times New Roman"/>
          <w:sz w:val="24"/>
          <w:szCs w:val="24"/>
        </w:rPr>
        <w:t>suffisamment de temps doit être alloué aux ONG et aux détenteurs de</w:t>
      </w:r>
      <w:r w:rsidR="00E54C78">
        <w:rPr>
          <w:rFonts w:ascii="Times New Roman" w:hAnsi="Times New Roman"/>
          <w:sz w:val="24"/>
          <w:szCs w:val="24"/>
        </w:rPr>
        <w:t xml:space="preserve"> </w:t>
      </w:r>
      <w:r w:rsidR="001E1B26" w:rsidRPr="001E1B26">
        <w:rPr>
          <w:rFonts w:ascii="Times New Roman" w:hAnsi="Times New Roman"/>
          <w:sz w:val="24"/>
          <w:szCs w:val="24"/>
        </w:rPr>
        <w:t>droits, ainsi qu’à d’autres intervenants,</w:t>
      </w:r>
      <w:r w:rsidR="00A46B69">
        <w:rPr>
          <w:rFonts w:ascii="Times New Roman" w:hAnsi="Times New Roman"/>
          <w:sz w:val="24"/>
          <w:szCs w:val="24"/>
        </w:rPr>
        <w:t xml:space="preserve"> </w:t>
      </w:r>
      <w:r w:rsidR="001E1B26" w:rsidRPr="001E1B26">
        <w:rPr>
          <w:rFonts w:ascii="Times New Roman" w:hAnsi="Times New Roman"/>
          <w:sz w:val="24"/>
          <w:szCs w:val="24"/>
        </w:rPr>
        <w:t>tel</w:t>
      </w:r>
      <w:r w:rsidR="003F0579">
        <w:rPr>
          <w:rFonts w:ascii="Times New Roman" w:hAnsi="Times New Roman"/>
          <w:sz w:val="24"/>
          <w:szCs w:val="24"/>
        </w:rPr>
        <w:t>le</w:t>
      </w:r>
      <w:r w:rsidR="001E1B26" w:rsidRPr="001E1B26">
        <w:rPr>
          <w:rFonts w:ascii="Times New Roman" w:hAnsi="Times New Roman"/>
          <w:sz w:val="24"/>
          <w:szCs w:val="24"/>
        </w:rPr>
        <w:t>s les agences des NU</w:t>
      </w:r>
      <w:r w:rsidR="00E54C78">
        <w:rPr>
          <w:rFonts w:ascii="Times New Roman" w:hAnsi="Times New Roman"/>
          <w:sz w:val="24"/>
          <w:szCs w:val="24"/>
        </w:rPr>
        <w:t xml:space="preserve"> et les INDH, pour </w:t>
      </w:r>
      <w:r w:rsidR="00BB6A02">
        <w:rPr>
          <w:rFonts w:ascii="Times New Roman" w:hAnsi="Times New Roman"/>
          <w:sz w:val="24"/>
          <w:szCs w:val="24"/>
        </w:rPr>
        <w:t>briefer</w:t>
      </w:r>
      <w:r w:rsidR="00E54C78">
        <w:rPr>
          <w:rFonts w:ascii="Times New Roman" w:hAnsi="Times New Roman"/>
          <w:sz w:val="24"/>
          <w:szCs w:val="24"/>
        </w:rPr>
        <w:t xml:space="preserve"> les organes de traités</w:t>
      </w:r>
      <w:r w:rsidR="00103AC1" w:rsidRPr="001E1B26">
        <w:rPr>
          <w:rFonts w:ascii="Times New Roman" w:hAnsi="Times New Roman"/>
          <w:sz w:val="24"/>
          <w:szCs w:val="24"/>
        </w:rPr>
        <w:t>.</w:t>
      </w:r>
    </w:p>
    <w:p w:rsidR="00132A4A" w:rsidRPr="001E1B26"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1C61BE" w:rsidRDefault="008E1CE6"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8E1CE6">
        <w:rPr>
          <w:rFonts w:ascii="Times New Roman" w:hAnsi="Times New Roman"/>
          <w:sz w:val="24"/>
          <w:szCs w:val="24"/>
        </w:rPr>
        <w:t xml:space="preserve">Le cycle de </w:t>
      </w:r>
      <w:r w:rsidR="003F0579">
        <w:rPr>
          <w:rFonts w:ascii="Times New Roman" w:hAnsi="Times New Roman"/>
          <w:sz w:val="24"/>
          <w:szCs w:val="24"/>
        </w:rPr>
        <w:t>soumission</w:t>
      </w:r>
      <w:r w:rsidRPr="008E1CE6">
        <w:rPr>
          <w:rFonts w:ascii="Times New Roman" w:hAnsi="Times New Roman"/>
          <w:sz w:val="24"/>
          <w:szCs w:val="24"/>
        </w:rPr>
        <w:t xml:space="preserve"> des rapports devrait se concentrer sur les prio</w:t>
      </w:r>
      <w:r w:rsidR="0025547E">
        <w:rPr>
          <w:rFonts w:ascii="Times New Roman" w:hAnsi="Times New Roman"/>
          <w:sz w:val="24"/>
          <w:szCs w:val="24"/>
        </w:rPr>
        <w:t>r</w:t>
      </w:r>
      <w:r w:rsidRPr="008E1CE6">
        <w:rPr>
          <w:rFonts w:ascii="Times New Roman" w:hAnsi="Times New Roman"/>
          <w:sz w:val="24"/>
          <w:szCs w:val="24"/>
        </w:rPr>
        <w:t xml:space="preserve">ités stratégiques clés </w:t>
      </w:r>
      <w:r w:rsidR="00B82ED9">
        <w:rPr>
          <w:rFonts w:ascii="Times New Roman" w:hAnsi="Times New Roman"/>
          <w:sz w:val="24"/>
          <w:szCs w:val="24"/>
        </w:rPr>
        <w:t xml:space="preserve">des </w:t>
      </w:r>
      <w:r w:rsidR="0025547E">
        <w:rPr>
          <w:rFonts w:ascii="Times New Roman" w:hAnsi="Times New Roman"/>
          <w:sz w:val="24"/>
          <w:szCs w:val="24"/>
        </w:rPr>
        <w:t>E</w:t>
      </w:r>
      <w:r w:rsidR="00B82ED9">
        <w:rPr>
          <w:rFonts w:ascii="Times New Roman" w:hAnsi="Times New Roman"/>
          <w:sz w:val="24"/>
          <w:szCs w:val="24"/>
        </w:rPr>
        <w:t>tats sous examen tel que déterminé par les organes de traités</w:t>
      </w:r>
      <w:r w:rsidR="0008210F">
        <w:rPr>
          <w:rFonts w:ascii="Times New Roman" w:hAnsi="Times New Roman"/>
          <w:sz w:val="24"/>
          <w:szCs w:val="24"/>
        </w:rPr>
        <w:t>.</w:t>
      </w:r>
      <w:r w:rsidR="00B82ED9">
        <w:rPr>
          <w:rFonts w:ascii="Times New Roman" w:hAnsi="Times New Roman"/>
          <w:sz w:val="24"/>
          <w:szCs w:val="24"/>
        </w:rPr>
        <w:t xml:space="preserve">  </w:t>
      </w:r>
      <w:r w:rsidR="00A81BFB">
        <w:rPr>
          <w:rFonts w:ascii="Times New Roman" w:hAnsi="Times New Roman"/>
          <w:sz w:val="24"/>
          <w:szCs w:val="24"/>
        </w:rPr>
        <w:t xml:space="preserve">Les inquiétudes et recommandations antérieures devraient constituer le point de départ de chaque nouveau cycle de </w:t>
      </w:r>
      <w:r w:rsidR="003F0579">
        <w:rPr>
          <w:rFonts w:ascii="Times New Roman" w:hAnsi="Times New Roman"/>
          <w:sz w:val="24"/>
          <w:szCs w:val="24"/>
        </w:rPr>
        <w:t>soumission</w:t>
      </w:r>
      <w:r w:rsidR="00A81BFB">
        <w:rPr>
          <w:rFonts w:ascii="Times New Roman" w:hAnsi="Times New Roman"/>
          <w:sz w:val="24"/>
          <w:szCs w:val="24"/>
        </w:rPr>
        <w:t xml:space="preserve"> des rapports</w:t>
      </w:r>
      <w:r w:rsidR="00CB2968" w:rsidRPr="00A81BFB">
        <w:rPr>
          <w:rFonts w:ascii="Times New Roman" w:hAnsi="Times New Roman"/>
          <w:sz w:val="24"/>
          <w:szCs w:val="24"/>
        </w:rPr>
        <w:t xml:space="preserve">. </w:t>
      </w:r>
      <w:r w:rsidR="00A81BFB" w:rsidRPr="009A0499">
        <w:rPr>
          <w:rFonts w:ascii="Times New Roman" w:hAnsi="Times New Roman"/>
          <w:sz w:val="24"/>
          <w:szCs w:val="24"/>
        </w:rPr>
        <w:t xml:space="preserve">Les </w:t>
      </w:r>
      <w:r w:rsidR="00CF2A13">
        <w:rPr>
          <w:rFonts w:ascii="Times New Roman" w:hAnsi="Times New Roman"/>
          <w:sz w:val="24"/>
          <w:szCs w:val="24"/>
        </w:rPr>
        <w:t xml:space="preserve">Observations </w:t>
      </w:r>
      <w:r w:rsidR="003F0579">
        <w:rPr>
          <w:rFonts w:ascii="Times New Roman" w:hAnsi="Times New Roman"/>
          <w:sz w:val="24"/>
          <w:szCs w:val="24"/>
        </w:rPr>
        <w:t>F</w:t>
      </w:r>
      <w:r w:rsidR="00CF2A13">
        <w:rPr>
          <w:rFonts w:ascii="Times New Roman" w:hAnsi="Times New Roman"/>
          <w:sz w:val="24"/>
          <w:szCs w:val="24"/>
        </w:rPr>
        <w:t>inales</w:t>
      </w:r>
      <w:r w:rsidR="00A81BFB" w:rsidRPr="009A0499">
        <w:rPr>
          <w:rFonts w:ascii="Times New Roman" w:hAnsi="Times New Roman"/>
          <w:sz w:val="24"/>
          <w:szCs w:val="24"/>
        </w:rPr>
        <w:t>, les informations sur le suivi et la mise en</w:t>
      </w:r>
      <w:r w:rsidR="00A33657">
        <w:rPr>
          <w:rFonts w:ascii="Times New Roman" w:hAnsi="Times New Roman"/>
          <w:sz w:val="24"/>
          <w:szCs w:val="24"/>
        </w:rPr>
        <w:t xml:space="preserve"> </w:t>
      </w:r>
      <w:r w:rsidR="00BB6A02" w:rsidRPr="009A0499">
        <w:rPr>
          <w:rFonts w:ascii="Times New Roman" w:hAnsi="Times New Roman"/>
          <w:sz w:val="24"/>
          <w:szCs w:val="24"/>
        </w:rPr>
        <w:t>œuvre</w:t>
      </w:r>
      <w:r w:rsidR="00A81BFB" w:rsidRPr="009A0499">
        <w:rPr>
          <w:rFonts w:ascii="Times New Roman" w:hAnsi="Times New Roman"/>
          <w:sz w:val="24"/>
          <w:szCs w:val="24"/>
        </w:rPr>
        <w:t>, les d</w:t>
      </w:r>
      <w:r w:rsidR="00A33657">
        <w:rPr>
          <w:rFonts w:ascii="Times New Roman" w:hAnsi="Times New Roman"/>
          <w:sz w:val="24"/>
          <w:szCs w:val="24"/>
        </w:rPr>
        <w:t>é</w:t>
      </w:r>
      <w:r w:rsidR="00A81BFB" w:rsidRPr="009A0499">
        <w:rPr>
          <w:rFonts w:ascii="Times New Roman" w:hAnsi="Times New Roman"/>
          <w:sz w:val="24"/>
          <w:szCs w:val="24"/>
        </w:rPr>
        <w:t>cisions et opinions adopt</w:t>
      </w:r>
      <w:r w:rsidR="009A0499">
        <w:rPr>
          <w:rFonts w:ascii="Times New Roman" w:hAnsi="Times New Roman"/>
          <w:sz w:val="24"/>
          <w:szCs w:val="24"/>
        </w:rPr>
        <w:t>é</w:t>
      </w:r>
      <w:r w:rsidR="00A81BFB" w:rsidRPr="009A0499">
        <w:rPr>
          <w:rFonts w:ascii="Times New Roman" w:hAnsi="Times New Roman"/>
          <w:sz w:val="24"/>
          <w:szCs w:val="24"/>
        </w:rPr>
        <w:t xml:space="preserve">es aux termes des procédures </w:t>
      </w:r>
      <w:r w:rsidR="009A0499" w:rsidRPr="009A0499">
        <w:rPr>
          <w:rFonts w:ascii="Times New Roman" w:hAnsi="Times New Roman"/>
          <w:sz w:val="24"/>
          <w:szCs w:val="24"/>
        </w:rPr>
        <w:t>de plaint</w:t>
      </w:r>
      <w:r w:rsidR="00EA0C8D">
        <w:rPr>
          <w:rFonts w:ascii="Times New Roman" w:hAnsi="Times New Roman"/>
          <w:sz w:val="24"/>
          <w:szCs w:val="24"/>
        </w:rPr>
        <w:t>e</w:t>
      </w:r>
      <w:r w:rsidR="009A0499" w:rsidRPr="009A0499">
        <w:rPr>
          <w:rFonts w:ascii="Times New Roman" w:hAnsi="Times New Roman"/>
          <w:sz w:val="24"/>
          <w:szCs w:val="24"/>
        </w:rPr>
        <w:t>s individuelles</w:t>
      </w:r>
      <w:r w:rsidR="009A0499">
        <w:rPr>
          <w:rFonts w:ascii="Times New Roman" w:hAnsi="Times New Roman"/>
          <w:sz w:val="24"/>
          <w:szCs w:val="24"/>
        </w:rPr>
        <w:t xml:space="preserve">, ainsi que les recommandations et informations collectées </w:t>
      </w:r>
      <w:r w:rsidR="00EB6ABB">
        <w:rPr>
          <w:rFonts w:ascii="Times New Roman" w:hAnsi="Times New Roman"/>
          <w:sz w:val="24"/>
          <w:szCs w:val="24"/>
        </w:rPr>
        <w:t xml:space="preserve">par l’intermédiaire </w:t>
      </w:r>
      <w:r w:rsidR="008956CC">
        <w:rPr>
          <w:rFonts w:ascii="Times New Roman" w:hAnsi="Times New Roman"/>
          <w:sz w:val="24"/>
          <w:szCs w:val="24"/>
        </w:rPr>
        <w:t xml:space="preserve"> d’autres mécanismes de droits de l’homme des NU</w:t>
      </w:r>
      <w:r w:rsidR="00132A4A" w:rsidRPr="009A0499">
        <w:rPr>
          <w:rFonts w:ascii="Times New Roman" w:hAnsi="Times New Roman"/>
          <w:sz w:val="24"/>
          <w:szCs w:val="24"/>
        </w:rPr>
        <w:t xml:space="preserve"> </w:t>
      </w:r>
      <w:r w:rsidR="008956CC">
        <w:rPr>
          <w:rFonts w:ascii="Times New Roman" w:hAnsi="Times New Roman"/>
          <w:sz w:val="24"/>
          <w:szCs w:val="24"/>
        </w:rPr>
        <w:t>et entités des NU</w:t>
      </w:r>
      <w:r w:rsidR="00132A4A" w:rsidRPr="009A0499">
        <w:rPr>
          <w:rFonts w:ascii="Times New Roman" w:hAnsi="Times New Roman"/>
          <w:sz w:val="24"/>
          <w:szCs w:val="24"/>
        </w:rPr>
        <w:t>, a</w:t>
      </w:r>
      <w:r w:rsidR="008956CC">
        <w:rPr>
          <w:rFonts w:ascii="Times New Roman" w:hAnsi="Times New Roman"/>
          <w:sz w:val="24"/>
          <w:szCs w:val="24"/>
        </w:rPr>
        <w:t>insi que les INDH et les ONG</w:t>
      </w:r>
      <w:r w:rsidR="00132A4A" w:rsidRPr="009A0499">
        <w:rPr>
          <w:rFonts w:ascii="Times New Roman" w:hAnsi="Times New Roman"/>
          <w:sz w:val="24"/>
          <w:szCs w:val="24"/>
        </w:rPr>
        <w:t xml:space="preserve">, </w:t>
      </w:r>
      <w:r w:rsidR="008956CC">
        <w:rPr>
          <w:rFonts w:ascii="Times New Roman" w:hAnsi="Times New Roman"/>
          <w:sz w:val="24"/>
          <w:szCs w:val="24"/>
        </w:rPr>
        <w:t>devraient être prises en compte</w:t>
      </w:r>
      <w:r w:rsidR="00132A4A" w:rsidRPr="009A0499">
        <w:rPr>
          <w:rFonts w:ascii="Times New Roman" w:hAnsi="Times New Roman"/>
          <w:sz w:val="24"/>
          <w:szCs w:val="24"/>
        </w:rPr>
        <w:t xml:space="preserve">. </w:t>
      </w:r>
      <w:r w:rsidR="008956CC" w:rsidRPr="00B23338">
        <w:rPr>
          <w:rFonts w:ascii="Times New Roman" w:hAnsi="Times New Roman"/>
          <w:sz w:val="24"/>
          <w:szCs w:val="24"/>
        </w:rPr>
        <w:t>Ceci permettrait d’obtenir</w:t>
      </w:r>
      <w:r w:rsidR="00B23338" w:rsidRPr="00B23338">
        <w:rPr>
          <w:rFonts w:ascii="Times New Roman" w:hAnsi="Times New Roman"/>
          <w:sz w:val="24"/>
          <w:szCs w:val="24"/>
        </w:rPr>
        <w:t xml:space="preserve"> </w:t>
      </w:r>
      <w:r w:rsidR="008956CC" w:rsidRPr="00B23338">
        <w:rPr>
          <w:rFonts w:ascii="Times New Roman" w:hAnsi="Times New Roman"/>
          <w:sz w:val="24"/>
          <w:szCs w:val="24"/>
        </w:rPr>
        <w:t xml:space="preserve"> une </w:t>
      </w:r>
      <w:r w:rsidR="007A6535" w:rsidRPr="00B23338">
        <w:rPr>
          <w:rFonts w:ascii="Times New Roman" w:hAnsi="Times New Roman"/>
          <w:sz w:val="24"/>
          <w:szCs w:val="24"/>
        </w:rPr>
        <w:t xml:space="preserve">évaluation </w:t>
      </w:r>
      <w:r w:rsidR="008956CC" w:rsidRPr="00B23338">
        <w:rPr>
          <w:rFonts w:ascii="Times New Roman" w:hAnsi="Times New Roman"/>
          <w:sz w:val="24"/>
          <w:szCs w:val="24"/>
        </w:rPr>
        <w:t xml:space="preserve"> </w:t>
      </w:r>
      <w:r w:rsidR="003F0579">
        <w:rPr>
          <w:rFonts w:ascii="Times New Roman" w:hAnsi="Times New Roman"/>
          <w:sz w:val="24"/>
          <w:szCs w:val="24"/>
        </w:rPr>
        <w:t>c</w:t>
      </w:r>
      <w:r w:rsidR="00852EF2" w:rsidRPr="00B23338">
        <w:rPr>
          <w:rFonts w:ascii="Times New Roman" w:hAnsi="Times New Roman"/>
          <w:sz w:val="24"/>
          <w:szCs w:val="24"/>
        </w:rPr>
        <w:t xml:space="preserve">laire des progrès </w:t>
      </w:r>
      <w:r w:rsidR="00734042" w:rsidRPr="00B23338">
        <w:rPr>
          <w:rFonts w:ascii="Times New Roman" w:hAnsi="Times New Roman"/>
          <w:sz w:val="24"/>
          <w:szCs w:val="24"/>
        </w:rPr>
        <w:t xml:space="preserve">réalisés </w:t>
      </w:r>
      <w:r w:rsidR="00B23338" w:rsidRPr="00B23338">
        <w:rPr>
          <w:rFonts w:ascii="Times New Roman" w:hAnsi="Times New Roman"/>
          <w:sz w:val="24"/>
          <w:szCs w:val="24"/>
        </w:rPr>
        <w:t>par l’Etat depuis le dernier examen</w:t>
      </w:r>
      <w:r w:rsidR="00132A4A" w:rsidRPr="00B23338">
        <w:rPr>
          <w:rFonts w:ascii="Times New Roman" w:hAnsi="Times New Roman"/>
          <w:sz w:val="24"/>
          <w:szCs w:val="24"/>
        </w:rPr>
        <w:t xml:space="preserve">. </w:t>
      </w:r>
      <w:r w:rsidR="00B23338" w:rsidRPr="001C61BE">
        <w:rPr>
          <w:rFonts w:ascii="Times New Roman" w:hAnsi="Times New Roman"/>
          <w:sz w:val="24"/>
          <w:szCs w:val="24"/>
        </w:rPr>
        <w:t xml:space="preserve">Les inquiétudes et les recommandations </w:t>
      </w:r>
      <w:r w:rsidR="00570269" w:rsidRPr="001C61BE">
        <w:rPr>
          <w:rFonts w:ascii="Times New Roman" w:hAnsi="Times New Roman"/>
          <w:sz w:val="24"/>
          <w:szCs w:val="24"/>
        </w:rPr>
        <w:t xml:space="preserve"> des organes de </w:t>
      </w:r>
      <w:r w:rsidR="0011425D" w:rsidRPr="001C61BE">
        <w:rPr>
          <w:rFonts w:ascii="Times New Roman" w:hAnsi="Times New Roman"/>
          <w:sz w:val="24"/>
          <w:szCs w:val="24"/>
        </w:rPr>
        <w:t xml:space="preserve">traités </w:t>
      </w:r>
      <w:r w:rsidR="001C61BE" w:rsidRPr="001C61BE">
        <w:rPr>
          <w:rFonts w:ascii="Times New Roman" w:hAnsi="Times New Roman"/>
          <w:sz w:val="24"/>
          <w:szCs w:val="24"/>
        </w:rPr>
        <w:t>non abordées devraient donc être réaffirmées</w:t>
      </w:r>
      <w:r w:rsidR="003F0579">
        <w:rPr>
          <w:rFonts w:ascii="Times New Roman" w:hAnsi="Times New Roman"/>
          <w:sz w:val="24"/>
          <w:szCs w:val="24"/>
        </w:rPr>
        <w:t>,</w:t>
      </w:r>
      <w:r w:rsidR="001C61BE" w:rsidRPr="001C61BE">
        <w:rPr>
          <w:rFonts w:ascii="Times New Roman" w:hAnsi="Times New Roman"/>
          <w:sz w:val="24"/>
          <w:szCs w:val="24"/>
        </w:rPr>
        <w:t xml:space="preserve"> alors que les nouvelles inqui</w:t>
      </w:r>
      <w:r w:rsidR="001C61BE">
        <w:rPr>
          <w:rFonts w:ascii="Times New Roman" w:hAnsi="Times New Roman"/>
          <w:sz w:val="24"/>
          <w:szCs w:val="24"/>
        </w:rPr>
        <w:t>é</w:t>
      </w:r>
      <w:r w:rsidR="001C61BE" w:rsidRPr="001C61BE">
        <w:rPr>
          <w:rFonts w:ascii="Times New Roman" w:hAnsi="Times New Roman"/>
          <w:sz w:val="24"/>
          <w:szCs w:val="24"/>
        </w:rPr>
        <w:t>tudes rela</w:t>
      </w:r>
      <w:r w:rsidR="001C61BE">
        <w:rPr>
          <w:rFonts w:ascii="Times New Roman" w:hAnsi="Times New Roman"/>
          <w:sz w:val="24"/>
          <w:szCs w:val="24"/>
        </w:rPr>
        <w:t>t</w:t>
      </w:r>
      <w:r w:rsidR="001C61BE" w:rsidRPr="001C61BE">
        <w:rPr>
          <w:rFonts w:ascii="Times New Roman" w:hAnsi="Times New Roman"/>
          <w:sz w:val="24"/>
          <w:szCs w:val="24"/>
        </w:rPr>
        <w:t>ives à des développements plus récents</w:t>
      </w:r>
      <w:r w:rsidR="00570269" w:rsidRPr="001C61BE">
        <w:rPr>
          <w:rFonts w:ascii="Times New Roman" w:hAnsi="Times New Roman"/>
          <w:sz w:val="24"/>
          <w:szCs w:val="24"/>
        </w:rPr>
        <w:t xml:space="preserve"> </w:t>
      </w:r>
      <w:r w:rsidR="00B43455">
        <w:rPr>
          <w:rFonts w:ascii="Times New Roman" w:hAnsi="Times New Roman"/>
          <w:sz w:val="24"/>
          <w:szCs w:val="24"/>
        </w:rPr>
        <w:t>devraient également être prises en compte</w:t>
      </w:r>
      <w:r w:rsidR="00132A4A" w:rsidRPr="001C61BE">
        <w:rPr>
          <w:rFonts w:ascii="Times New Roman" w:hAnsi="Times New Roman"/>
          <w:sz w:val="24"/>
          <w:szCs w:val="24"/>
        </w:rPr>
        <w:t>.</w:t>
      </w:r>
      <w:r w:rsidR="00132A4A" w:rsidRPr="001C61BE">
        <w:rPr>
          <w:rFonts w:ascii="Times New Roman" w:hAnsi="Times New Roman"/>
          <w:sz w:val="24"/>
          <w:szCs w:val="24"/>
        </w:rPr>
        <w:br/>
      </w:r>
    </w:p>
    <w:p w:rsidR="00132A4A" w:rsidRPr="00485ED9" w:rsidRDefault="00B43455"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76D4D">
        <w:rPr>
          <w:rFonts w:ascii="Times New Roman" w:eastAsiaTheme="minorEastAsia" w:hAnsi="Times New Roman"/>
          <w:sz w:val="24"/>
          <w:szCs w:val="24"/>
          <w:lang w:eastAsia="zh-TW"/>
        </w:rPr>
        <w:t>L’</w:t>
      </w:r>
      <w:r w:rsidR="00132A4A" w:rsidRPr="00676D4D">
        <w:rPr>
          <w:rFonts w:ascii="Times New Roman" w:eastAsiaTheme="minorEastAsia" w:hAnsi="Times New Roman"/>
          <w:sz w:val="24"/>
          <w:szCs w:val="24"/>
          <w:lang w:eastAsia="zh-TW"/>
        </w:rPr>
        <w:t xml:space="preserve">adoption </w:t>
      </w:r>
      <w:r w:rsidRPr="00676D4D">
        <w:rPr>
          <w:rFonts w:ascii="Times New Roman" w:eastAsiaTheme="minorEastAsia" w:hAnsi="Times New Roman"/>
          <w:sz w:val="24"/>
          <w:szCs w:val="24"/>
          <w:lang w:eastAsia="zh-TW"/>
        </w:rPr>
        <w:t xml:space="preserve">de procédures et </w:t>
      </w:r>
      <w:r w:rsidR="00F427CF" w:rsidRPr="00676D4D">
        <w:rPr>
          <w:rFonts w:ascii="Times New Roman" w:eastAsiaTheme="minorEastAsia" w:hAnsi="Times New Roman"/>
          <w:sz w:val="24"/>
          <w:szCs w:val="24"/>
          <w:lang w:eastAsia="zh-TW"/>
        </w:rPr>
        <w:t xml:space="preserve">méthodes de travail </w:t>
      </w:r>
      <w:r w:rsidRPr="00676D4D">
        <w:rPr>
          <w:rFonts w:ascii="Times New Roman" w:eastAsiaTheme="minorEastAsia" w:hAnsi="Times New Roman"/>
          <w:sz w:val="24"/>
          <w:szCs w:val="24"/>
          <w:lang w:eastAsia="zh-TW"/>
        </w:rPr>
        <w:t>nouvelles et innovatrices</w:t>
      </w:r>
      <w:r w:rsidR="00676D4D" w:rsidRPr="00676D4D">
        <w:rPr>
          <w:rFonts w:ascii="Times New Roman" w:eastAsiaTheme="minorEastAsia" w:hAnsi="Times New Roman"/>
          <w:sz w:val="24"/>
          <w:szCs w:val="24"/>
          <w:lang w:eastAsia="zh-TW"/>
        </w:rPr>
        <w:t xml:space="preserve"> des organes de traités sont bienvenues, y compris la récente innovation par certains de</w:t>
      </w:r>
      <w:r w:rsidR="00676D4D">
        <w:rPr>
          <w:rFonts w:ascii="Times New Roman" w:eastAsiaTheme="minorEastAsia" w:hAnsi="Times New Roman"/>
          <w:sz w:val="24"/>
          <w:szCs w:val="24"/>
          <w:lang w:eastAsia="zh-TW"/>
        </w:rPr>
        <w:t>s</w:t>
      </w:r>
      <w:r w:rsidR="00676D4D" w:rsidRPr="00676D4D">
        <w:rPr>
          <w:rFonts w:ascii="Times New Roman" w:eastAsiaTheme="minorEastAsia" w:hAnsi="Times New Roman"/>
          <w:sz w:val="24"/>
          <w:szCs w:val="24"/>
          <w:lang w:eastAsia="zh-TW"/>
        </w:rPr>
        <w:t xml:space="preserve"> comités</w:t>
      </w:r>
      <w:r w:rsidR="00676D4D">
        <w:rPr>
          <w:rFonts w:ascii="Times New Roman" w:eastAsiaTheme="minorEastAsia" w:hAnsi="Times New Roman"/>
          <w:sz w:val="24"/>
          <w:szCs w:val="24"/>
          <w:lang w:eastAsia="zh-TW"/>
        </w:rPr>
        <w:t xml:space="preserve"> des Listes de Questions Avant la </w:t>
      </w:r>
      <w:r w:rsidR="003F0579">
        <w:rPr>
          <w:rFonts w:ascii="Times New Roman" w:eastAsiaTheme="minorEastAsia" w:hAnsi="Times New Roman"/>
          <w:sz w:val="24"/>
          <w:szCs w:val="24"/>
          <w:lang w:eastAsia="zh-TW"/>
        </w:rPr>
        <w:t>Soumission</w:t>
      </w:r>
      <w:r w:rsidR="00676D4D">
        <w:rPr>
          <w:rFonts w:ascii="Times New Roman" w:eastAsiaTheme="minorEastAsia" w:hAnsi="Times New Roman"/>
          <w:sz w:val="24"/>
          <w:szCs w:val="24"/>
          <w:lang w:eastAsia="zh-TW"/>
        </w:rPr>
        <w:t xml:space="preserve"> des Rapports </w:t>
      </w:r>
      <w:r w:rsidR="00132A4A" w:rsidRPr="00676D4D">
        <w:rPr>
          <w:rFonts w:ascii="Times New Roman" w:hAnsi="Times New Roman"/>
          <w:sz w:val="24"/>
          <w:szCs w:val="24"/>
        </w:rPr>
        <w:t>(LOIPR)</w:t>
      </w:r>
      <w:r w:rsidR="00132A4A" w:rsidRPr="00676D4D">
        <w:rPr>
          <w:rFonts w:ascii="Times New Roman" w:eastAsiaTheme="minorEastAsia" w:hAnsi="Times New Roman"/>
          <w:sz w:val="24"/>
          <w:szCs w:val="24"/>
          <w:lang w:eastAsia="zh-TW"/>
        </w:rPr>
        <w:t xml:space="preserve">. </w:t>
      </w:r>
      <w:r w:rsidR="00676D4D" w:rsidRPr="00485ED9">
        <w:rPr>
          <w:rFonts w:ascii="Times New Roman" w:eastAsiaTheme="minorEastAsia" w:hAnsi="Times New Roman"/>
          <w:sz w:val="24"/>
          <w:szCs w:val="24"/>
          <w:lang w:eastAsia="zh-TW"/>
        </w:rPr>
        <w:t xml:space="preserve">D’autres organes de     traités </w:t>
      </w:r>
      <w:r w:rsidR="009F069C" w:rsidRPr="00485ED9">
        <w:rPr>
          <w:rFonts w:ascii="Times New Roman" w:eastAsiaTheme="minorEastAsia" w:hAnsi="Times New Roman"/>
          <w:sz w:val="24"/>
          <w:szCs w:val="24"/>
          <w:lang w:eastAsia="zh-TW"/>
        </w:rPr>
        <w:t xml:space="preserve">sont encouragés </w:t>
      </w:r>
      <w:r w:rsidR="0016765E" w:rsidRPr="00485ED9">
        <w:rPr>
          <w:rFonts w:ascii="Times New Roman" w:eastAsiaTheme="minorEastAsia" w:hAnsi="Times New Roman"/>
          <w:sz w:val="24"/>
          <w:szCs w:val="24"/>
          <w:lang w:eastAsia="zh-TW"/>
        </w:rPr>
        <w:t>à considérer l’adoption</w:t>
      </w:r>
      <w:r w:rsidR="00485ED9" w:rsidRPr="00485ED9">
        <w:rPr>
          <w:rFonts w:ascii="Times New Roman" w:eastAsiaTheme="minorEastAsia" w:hAnsi="Times New Roman"/>
          <w:sz w:val="24"/>
          <w:szCs w:val="24"/>
          <w:lang w:eastAsia="zh-TW"/>
        </w:rPr>
        <w:t xml:space="preserve"> des procédures </w:t>
      </w:r>
      <w:r w:rsidR="0050424B">
        <w:rPr>
          <w:rFonts w:ascii="Times New Roman" w:eastAsiaTheme="minorEastAsia" w:hAnsi="Times New Roman"/>
          <w:sz w:val="24"/>
          <w:szCs w:val="24"/>
          <w:lang w:eastAsia="zh-TW"/>
        </w:rPr>
        <w:t xml:space="preserve">qu’ils considèrent </w:t>
      </w:r>
      <w:r w:rsidR="006405D0">
        <w:rPr>
          <w:rFonts w:ascii="Times New Roman" w:eastAsiaTheme="minorEastAsia" w:hAnsi="Times New Roman"/>
          <w:sz w:val="24"/>
          <w:szCs w:val="24"/>
          <w:lang w:eastAsia="zh-TW"/>
        </w:rPr>
        <w:t>utiles et pertinentes</w:t>
      </w:r>
      <w:r w:rsidR="00132A4A" w:rsidRPr="00485ED9">
        <w:rPr>
          <w:rFonts w:ascii="Times New Roman" w:eastAsiaTheme="minorEastAsia" w:hAnsi="Times New Roman"/>
          <w:sz w:val="24"/>
          <w:szCs w:val="24"/>
          <w:lang w:eastAsia="zh-TW"/>
        </w:rPr>
        <w:t>.</w:t>
      </w:r>
    </w:p>
    <w:p w:rsidR="00132A4A" w:rsidRPr="00485ED9" w:rsidRDefault="00132A4A" w:rsidP="00484C84">
      <w:pPr>
        <w:spacing w:before="0" w:beforeAutospacing="0" w:after="0" w:afterAutospacing="0" w:line="276" w:lineRule="auto"/>
        <w:ind w:left="502"/>
        <w:contextualSpacing/>
        <w:jc w:val="left"/>
        <w:rPr>
          <w:rFonts w:ascii="Times New Roman" w:eastAsiaTheme="minorEastAsia" w:hAnsi="Times New Roman"/>
          <w:sz w:val="24"/>
          <w:szCs w:val="24"/>
          <w:lang w:eastAsia="zh-TW"/>
        </w:rPr>
      </w:pPr>
    </w:p>
    <w:p w:rsidR="00132A4A" w:rsidRPr="007A63DC" w:rsidRDefault="006405D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E575A">
        <w:rPr>
          <w:rFonts w:ascii="Times New Roman" w:hAnsi="Times New Roman"/>
          <w:sz w:val="24"/>
          <w:szCs w:val="24"/>
        </w:rPr>
        <w:t xml:space="preserve">Les organes de traités </w:t>
      </w:r>
      <w:r w:rsidR="00024683" w:rsidRPr="002E575A">
        <w:rPr>
          <w:rFonts w:ascii="Times New Roman" w:hAnsi="Times New Roman"/>
          <w:sz w:val="24"/>
          <w:szCs w:val="24"/>
        </w:rPr>
        <w:t xml:space="preserve">devraient examiner l’expérience des comités qui ont travaillé </w:t>
      </w:r>
      <w:r w:rsidR="00220E21">
        <w:rPr>
          <w:rFonts w:ascii="Times New Roman" w:hAnsi="Times New Roman"/>
          <w:sz w:val="24"/>
          <w:szCs w:val="24"/>
        </w:rPr>
        <w:t xml:space="preserve">dans des </w:t>
      </w:r>
      <w:r w:rsidR="002E575A" w:rsidRPr="002E575A">
        <w:rPr>
          <w:rFonts w:ascii="Times New Roman" w:hAnsi="Times New Roman"/>
          <w:sz w:val="24"/>
          <w:szCs w:val="24"/>
        </w:rPr>
        <w:t>chamb</w:t>
      </w:r>
      <w:r w:rsidR="002E575A">
        <w:rPr>
          <w:rFonts w:ascii="Times New Roman" w:hAnsi="Times New Roman"/>
          <w:sz w:val="24"/>
          <w:szCs w:val="24"/>
        </w:rPr>
        <w:t>re</w:t>
      </w:r>
      <w:r w:rsidR="00220E21">
        <w:rPr>
          <w:rFonts w:ascii="Times New Roman" w:hAnsi="Times New Roman"/>
          <w:sz w:val="24"/>
          <w:szCs w:val="24"/>
        </w:rPr>
        <w:t>s</w:t>
      </w:r>
      <w:r w:rsidR="002E575A" w:rsidRPr="002E575A">
        <w:rPr>
          <w:rFonts w:ascii="Times New Roman" w:hAnsi="Times New Roman"/>
          <w:sz w:val="24"/>
          <w:szCs w:val="24"/>
        </w:rPr>
        <w:t xml:space="preserve"> afin d</w:t>
      </w:r>
      <w:r w:rsidR="002D4324">
        <w:rPr>
          <w:rFonts w:ascii="Times New Roman" w:hAnsi="Times New Roman"/>
          <w:sz w:val="24"/>
          <w:szCs w:val="24"/>
        </w:rPr>
        <w:t>’envisager davantage</w:t>
      </w:r>
      <w:r w:rsidR="002E575A" w:rsidRPr="002E575A">
        <w:rPr>
          <w:rFonts w:ascii="Times New Roman" w:hAnsi="Times New Roman"/>
          <w:sz w:val="24"/>
          <w:szCs w:val="24"/>
        </w:rPr>
        <w:t xml:space="preserve"> de rapports par session, en vue d’examiner si</w:t>
      </w:r>
      <w:r w:rsidR="002E575A">
        <w:rPr>
          <w:rFonts w:ascii="Times New Roman" w:hAnsi="Times New Roman"/>
          <w:sz w:val="24"/>
          <w:szCs w:val="24"/>
        </w:rPr>
        <w:t xml:space="preserve"> c</w:t>
      </w:r>
      <w:r w:rsidR="008A4E99">
        <w:rPr>
          <w:rFonts w:ascii="Times New Roman" w:hAnsi="Times New Roman"/>
          <w:sz w:val="24"/>
          <w:szCs w:val="24"/>
        </w:rPr>
        <w:t xml:space="preserve">ela pourrait être </w:t>
      </w:r>
      <w:r w:rsidR="002E575A">
        <w:rPr>
          <w:rFonts w:ascii="Times New Roman" w:hAnsi="Times New Roman"/>
          <w:sz w:val="24"/>
          <w:szCs w:val="24"/>
        </w:rPr>
        <w:t>pertinent pour eux</w:t>
      </w:r>
      <w:r w:rsidR="00132A4A" w:rsidRPr="002E575A">
        <w:rPr>
          <w:rFonts w:ascii="Times New Roman" w:hAnsi="Times New Roman"/>
          <w:sz w:val="24"/>
          <w:szCs w:val="24"/>
        </w:rPr>
        <w:t xml:space="preserve">. </w:t>
      </w:r>
      <w:r w:rsidR="004F0661" w:rsidRPr="007A63DC">
        <w:rPr>
          <w:rFonts w:ascii="Times New Roman" w:hAnsi="Times New Roman"/>
          <w:sz w:val="24"/>
          <w:szCs w:val="24"/>
        </w:rPr>
        <w:t xml:space="preserve">Une large représentation </w:t>
      </w:r>
      <w:r w:rsidR="007A63DC" w:rsidRPr="007A63DC">
        <w:rPr>
          <w:rFonts w:ascii="Times New Roman" w:hAnsi="Times New Roman"/>
          <w:sz w:val="24"/>
          <w:szCs w:val="24"/>
        </w:rPr>
        <w:t>régionale, de genre et professionnelle devrait être assur</w:t>
      </w:r>
      <w:r w:rsidR="008A4E99">
        <w:rPr>
          <w:rFonts w:ascii="Times New Roman" w:hAnsi="Times New Roman"/>
          <w:sz w:val="24"/>
          <w:szCs w:val="24"/>
        </w:rPr>
        <w:t>é</w:t>
      </w:r>
      <w:r w:rsidR="007A63DC" w:rsidRPr="007A63DC">
        <w:rPr>
          <w:rFonts w:ascii="Times New Roman" w:hAnsi="Times New Roman"/>
          <w:sz w:val="24"/>
          <w:szCs w:val="24"/>
        </w:rPr>
        <w:t>e dans</w:t>
      </w:r>
      <w:r w:rsidR="00220E21">
        <w:rPr>
          <w:rFonts w:ascii="Times New Roman" w:hAnsi="Times New Roman"/>
          <w:sz w:val="24"/>
          <w:szCs w:val="24"/>
        </w:rPr>
        <w:t xml:space="preserve"> </w:t>
      </w:r>
      <w:r w:rsidR="007A63DC" w:rsidRPr="007A63DC">
        <w:rPr>
          <w:rFonts w:ascii="Times New Roman" w:hAnsi="Times New Roman"/>
          <w:sz w:val="24"/>
          <w:szCs w:val="24"/>
        </w:rPr>
        <w:t>chaque chambr</w:t>
      </w:r>
      <w:r w:rsidR="002E57C4">
        <w:rPr>
          <w:rFonts w:ascii="Times New Roman" w:hAnsi="Times New Roman"/>
          <w:sz w:val="24"/>
          <w:szCs w:val="24"/>
        </w:rPr>
        <w:t>e</w:t>
      </w:r>
      <w:r w:rsidR="00132A4A" w:rsidRPr="007A63DC">
        <w:rPr>
          <w:rFonts w:ascii="Times New Roman" w:hAnsi="Times New Roman"/>
          <w:sz w:val="24"/>
          <w:szCs w:val="24"/>
        </w:rPr>
        <w:t xml:space="preserve">. </w:t>
      </w:r>
    </w:p>
    <w:p w:rsidR="00132A4A" w:rsidRPr="007A63DC" w:rsidRDefault="00220E21" w:rsidP="00484C84">
      <w:p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 xml:space="preserve"> </w:t>
      </w:r>
    </w:p>
    <w:p w:rsidR="00132A4A" w:rsidRPr="00220E21" w:rsidRDefault="00220E2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220E21">
        <w:rPr>
          <w:rFonts w:ascii="Times New Roman" w:hAnsi="Times New Roman"/>
          <w:sz w:val="24"/>
          <w:szCs w:val="24"/>
        </w:rPr>
        <w:t xml:space="preserve">Des variantes aux méthodes traditionnelles de </w:t>
      </w:r>
      <w:r w:rsidR="0052383A">
        <w:rPr>
          <w:rFonts w:ascii="Times New Roman" w:hAnsi="Times New Roman"/>
          <w:sz w:val="24"/>
          <w:szCs w:val="24"/>
        </w:rPr>
        <w:t>soumission</w:t>
      </w:r>
      <w:r w:rsidRPr="00220E21">
        <w:rPr>
          <w:rFonts w:ascii="Times New Roman" w:hAnsi="Times New Roman"/>
          <w:sz w:val="24"/>
          <w:szCs w:val="24"/>
        </w:rPr>
        <w:t xml:space="preserve"> des rapports devraient être </w:t>
      </w:r>
      <w:r w:rsidR="004C3CAD">
        <w:rPr>
          <w:rFonts w:ascii="Times New Roman" w:hAnsi="Times New Roman"/>
          <w:sz w:val="24"/>
          <w:szCs w:val="24"/>
        </w:rPr>
        <w:t>envisag</w:t>
      </w:r>
      <w:r w:rsidRPr="00220E21">
        <w:rPr>
          <w:rFonts w:ascii="Times New Roman" w:hAnsi="Times New Roman"/>
          <w:sz w:val="24"/>
          <w:szCs w:val="24"/>
        </w:rPr>
        <w:t>ées</w:t>
      </w:r>
      <w:r w:rsidR="00132A4A" w:rsidRPr="00220E21">
        <w:rPr>
          <w:rFonts w:ascii="Times New Roman" w:eastAsiaTheme="minorEastAsia" w:hAnsi="Times New Roman"/>
          <w:sz w:val="24"/>
          <w:szCs w:val="24"/>
          <w:lang w:eastAsia="zh-TW"/>
        </w:rPr>
        <w:t xml:space="preserve">, </w:t>
      </w:r>
      <w:r w:rsidRPr="00220E21">
        <w:rPr>
          <w:rFonts w:ascii="Times New Roman" w:eastAsiaTheme="minorEastAsia" w:hAnsi="Times New Roman"/>
          <w:sz w:val="24"/>
          <w:szCs w:val="24"/>
          <w:lang w:eastAsia="zh-TW"/>
        </w:rPr>
        <w:t xml:space="preserve">telles les visites </w:t>
      </w:r>
      <w:r w:rsidR="00132A4A" w:rsidRPr="00220E21">
        <w:rPr>
          <w:rFonts w:ascii="Times New Roman" w:eastAsiaTheme="minorEastAsia" w:hAnsi="Times New Roman"/>
          <w:i/>
          <w:sz w:val="24"/>
          <w:szCs w:val="24"/>
          <w:lang w:eastAsia="zh-TW"/>
        </w:rPr>
        <w:t>in situ</w:t>
      </w:r>
      <w:r w:rsidRPr="00220E21">
        <w:rPr>
          <w:rFonts w:ascii="Times New Roman" w:eastAsiaTheme="minorEastAsia" w:hAnsi="Times New Roman"/>
          <w:i/>
          <w:sz w:val="24"/>
          <w:szCs w:val="24"/>
          <w:lang w:eastAsia="zh-TW"/>
        </w:rPr>
        <w:t xml:space="preserve">, </w:t>
      </w:r>
      <w:r w:rsidRPr="00220E21">
        <w:rPr>
          <w:rFonts w:ascii="Times New Roman" w:eastAsiaTheme="minorEastAsia" w:hAnsi="Times New Roman"/>
          <w:sz w:val="24"/>
          <w:szCs w:val="24"/>
          <w:lang w:eastAsia="zh-TW"/>
        </w:rPr>
        <w:t>les dialogues dans les pays ou les régions</w:t>
      </w:r>
      <w:r w:rsidR="00132A4A" w:rsidRPr="00220E21">
        <w:rPr>
          <w:rFonts w:ascii="Times New Roman" w:eastAsiaTheme="minorEastAsia" w:hAnsi="Times New Roman"/>
          <w:i/>
          <w:sz w:val="24"/>
          <w:szCs w:val="24"/>
          <w:lang w:eastAsia="zh-TW"/>
        </w:rPr>
        <w:t xml:space="preserve"> </w:t>
      </w:r>
      <w:r w:rsidRPr="00220E21">
        <w:rPr>
          <w:rFonts w:ascii="Times New Roman" w:eastAsiaTheme="minorEastAsia" w:hAnsi="Times New Roman"/>
          <w:sz w:val="24"/>
          <w:szCs w:val="24"/>
          <w:lang w:eastAsia="zh-TW"/>
        </w:rPr>
        <w:t>avec les gouvernements</w:t>
      </w:r>
      <w:r>
        <w:rPr>
          <w:rFonts w:ascii="Times New Roman" w:eastAsiaTheme="minorEastAsia" w:hAnsi="Times New Roman"/>
          <w:sz w:val="24"/>
          <w:szCs w:val="24"/>
          <w:lang w:eastAsia="zh-TW"/>
        </w:rPr>
        <w:t xml:space="preserve"> par des membres </w:t>
      </w:r>
      <w:r w:rsidR="00C716FC">
        <w:rPr>
          <w:rFonts w:ascii="Times New Roman" w:eastAsiaTheme="minorEastAsia" w:hAnsi="Times New Roman"/>
          <w:sz w:val="24"/>
          <w:szCs w:val="24"/>
          <w:lang w:eastAsia="zh-TW"/>
        </w:rPr>
        <w:t>d’un ou plusieurs organes de traités</w:t>
      </w:r>
      <w:r w:rsidR="00BA0A8D">
        <w:rPr>
          <w:rFonts w:ascii="Times New Roman" w:eastAsiaTheme="minorEastAsia" w:hAnsi="Times New Roman"/>
          <w:sz w:val="24"/>
          <w:szCs w:val="24"/>
          <w:lang w:eastAsia="zh-TW"/>
        </w:rPr>
        <w:t>,</w:t>
      </w:r>
      <w:r w:rsidR="00C716FC">
        <w:rPr>
          <w:rFonts w:ascii="Times New Roman" w:eastAsiaTheme="minorEastAsia" w:hAnsi="Times New Roman"/>
          <w:sz w:val="24"/>
          <w:szCs w:val="24"/>
          <w:lang w:eastAsia="zh-TW"/>
        </w:rPr>
        <w:t xml:space="preserve"> </w:t>
      </w:r>
      <w:r w:rsidR="00BA0A8D">
        <w:rPr>
          <w:rFonts w:ascii="Times New Roman" w:eastAsiaTheme="minorEastAsia" w:hAnsi="Times New Roman"/>
          <w:sz w:val="24"/>
          <w:szCs w:val="24"/>
          <w:lang w:eastAsia="zh-TW"/>
        </w:rPr>
        <w:t xml:space="preserve">basé sur les </w:t>
      </w:r>
      <w:r w:rsidR="00132A4A" w:rsidRPr="00220E21">
        <w:rPr>
          <w:rFonts w:ascii="Times New Roman" w:eastAsiaTheme="minorEastAsia" w:hAnsi="Times New Roman"/>
          <w:sz w:val="24"/>
          <w:szCs w:val="24"/>
          <w:lang w:eastAsia="zh-TW"/>
        </w:rPr>
        <w:t>LOIPR adopt</w:t>
      </w:r>
      <w:r w:rsidR="00BA0A8D">
        <w:rPr>
          <w:rFonts w:ascii="Times New Roman" w:eastAsiaTheme="minorEastAsia" w:hAnsi="Times New Roman"/>
          <w:sz w:val="24"/>
          <w:szCs w:val="24"/>
          <w:lang w:eastAsia="zh-TW"/>
        </w:rPr>
        <w:t xml:space="preserve">ées par chacun des organes de traités séparément  et résultant en des </w:t>
      </w:r>
      <w:r w:rsidR="00CF2A13">
        <w:rPr>
          <w:rFonts w:ascii="Times New Roman" w:eastAsiaTheme="minorEastAsia" w:hAnsi="Times New Roman"/>
          <w:sz w:val="24"/>
          <w:szCs w:val="24"/>
          <w:lang w:eastAsia="zh-TW"/>
        </w:rPr>
        <w:t xml:space="preserve">Observations </w:t>
      </w:r>
      <w:r w:rsidR="0052383A">
        <w:rPr>
          <w:rFonts w:ascii="Times New Roman" w:eastAsiaTheme="minorEastAsia" w:hAnsi="Times New Roman"/>
          <w:sz w:val="24"/>
          <w:szCs w:val="24"/>
          <w:lang w:eastAsia="zh-TW"/>
        </w:rPr>
        <w:t>F</w:t>
      </w:r>
      <w:r w:rsidR="00CF2A13">
        <w:rPr>
          <w:rFonts w:ascii="Times New Roman" w:eastAsiaTheme="minorEastAsia" w:hAnsi="Times New Roman"/>
          <w:sz w:val="24"/>
          <w:szCs w:val="24"/>
          <w:lang w:eastAsia="zh-TW"/>
        </w:rPr>
        <w:t>inales</w:t>
      </w:r>
      <w:r w:rsidR="00BA0A8D">
        <w:rPr>
          <w:rFonts w:ascii="Times New Roman" w:eastAsiaTheme="minorEastAsia" w:hAnsi="Times New Roman"/>
          <w:sz w:val="24"/>
          <w:szCs w:val="24"/>
          <w:lang w:eastAsia="zh-TW"/>
        </w:rPr>
        <w:t xml:space="preserve"> adoptées à distance par chacun des organe</w:t>
      </w:r>
      <w:r w:rsidR="0052383A">
        <w:rPr>
          <w:rFonts w:ascii="Times New Roman" w:eastAsiaTheme="minorEastAsia" w:hAnsi="Times New Roman"/>
          <w:sz w:val="24"/>
          <w:szCs w:val="24"/>
          <w:lang w:eastAsia="zh-TW"/>
        </w:rPr>
        <w:t>s</w:t>
      </w:r>
      <w:r w:rsidR="00BA0A8D">
        <w:rPr>
          <w:rFonts w:ascii="Times New Roman" w:eastAsiaTheme="minorEastAsia" w:hAnsi="Times New Roman"/>
          <w:sz w:val="24"/>
          <w:szCs w:val="24"/>
          <w:lang w:eastAsia="zh-TW"/>
        </w:rPr>
        <w:t xml:space="preserve"> de traités</w:t>
      </w:r>
      <w:r w:rsidR="00132A4A" w:rsidRPr="00220E21">
        <w:rPr>
          <w:rFonts w:ascii="Times New Roman" w:hAnsi="Times New Roman"/>
          <w:sz w:val="24"/>
          <w:szCs w:val="24"/>
        </w:rPr>
        <w:t>.</w:t>
      </w:r>
    </w:p>
    <w:p w:rsidR="00132A4A" w:rsidRPr="00220E21"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9853CE" w:rsidRDefault="00924247"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E82086">
        <w:rPr>
          <w:rFonts w:ascii="Times New Roman" w:hAnsi="Times New Roman"/>
          <w:sz w:val="24"/>
          <w:szCs w:val="24"/>
        </w:rPr>
        <w:t xml:space="preserve">Les Organes de Traités </w:t>
      </w:r>
      <w:r w:rsidR="00E82086" w:rsidRPr="00E82086">
        <w:rPr>
          <w:rFonts w:ascii="Times New Roman" w:hAnsi="Times New Roman"/>
          <w:sz w:val="24"/>
          <w:szCs w:val="24"/>
        </w:rPr>
        <w:t xml:space="preserve">devraient adopter des pratiques communes sur la manière de conduire les dialogues avec </w:t>
      </w:r>
      <w:r w:rsidR="0052383A">
        <w:rPr>
          <w:rFonts w:ascii="Times New Roman" w:hAnsi="Times New Roman"/>
          <w:sz w:val="24"/>
          <w:szCs w:val="24"/>
        </w:rPr>
        <w:t xml:space="preserve">les </w:t>
      </w:r>
      <w:r w:rsidR="00E82086" w:rsidRPr="00E82086">
        <w:rPr>
          <w:rFonts w:ascii="Times New Roman" w:hAnsi="Times New Roman"/>
          <w:sz w:val="24"/>
          <w:szCs w:val="24"/>
        </w:rPr>
        <w:t>Etats</w:t>
      </w:r>
      <w:r w:rsidR="00132A4A" w:rsidRPr="00E82086">
        <w:rPr>
          <w:rFonts w:ascii="Times New Roman" w:hAnsi="Times New Roman"/>
          <w:sz w:val="24"/>
          <w:szCs w:val="24"/>
        </w:rPr>
        <w:t xml:space="preserve">. </w:t>
      </w:r>
      <w:r w:rsidR="00E82086" w:rsidRPr="00E82086">
        <w:rPr>
          <w:rFonts w:ascii="Times New Roman" w:hAnsi="Times New Roman"/>
          <w:sz w:val="24"/>
          <w:szCs w:val="24"/>
        </w:rPr>
        <w:t>Des équipes d’intervention national</w:t>
      </w:r>
      <w:r w:rsidR="00E82086">
        <w:rPr>
          <w:rFonts w:ascii="Times New Roman" w:hAnsi="Times New Roman"/>
          <w:sz w:val="24"/>
          <w:szCs w:val="24"/>
        </w:rPr>
        <w:t>e</w:t>
      </w:r>
      <w:r w:rsidR="00E82086" w:rsidRPr="00E82086">
        <w:rPr>
          <w:rFonts w:ascii="Times New Roman" w:hAnsi="Times New Roman"/>
          <w:sz w:val="24"/>
          <w:szCs w:val="24"/>
        </w:rPr>
        <w:t>s et/ou des</w:t>
      </w:r>
      <w:r w:rsidR="00132A4A" w:rsidRPr="00E82086">
        <w:rPr>
          <w:rFonts w:ascii="Times New Roman" w:hAnsi="Times New Roman"/>
          <w:sz w:val="24"/>
          <w:szCs w:val="24"/>
        </w:rPr>
        <w:t xml:space="preserve"> rapporteurs </w:t>
      </w:r>
      <w:r w:rsidR="00E82086">
        <w:rPr>
          <w:rFonts w:ascii="Times New Roman" w:hAnsi="Times New Roman"/>
          <w:sz w:val="24"/>
          <w:szCs w:val="24"/>
        </w:rPr>
        <w:t xml:space="preserve"> </w:t>
      </w:r>
      <w:r w:rsidR="00E82086" w:rsidRPr="00E82086">
        <w:rPr>
          <w:rFonts w:ascii="Times New Roman" w:hAnsi="Times New Roman"/>
          <w:sz w:val="24"/>
          <w:szCs w:val="24"/>
        </w:rPr>
        <w:t xml:space="preserve">nationaux devraient </w:t>
      </w:r>
      <w:r w:rsidR="0052383A">
        <w:rPr>
          <w:rFonts w:ascii="Times New Roman" w:hAnsi="Times New Roman"/>
          <w:sz w:val="24"/>
          <w:szCs w:val="24"/>
        </w:rPr>
        <w:t xml:space="preserve">être </w:t>
      </w:r>
      <w:r w:rsidR="00BB6A02">
        <w:rPr>
          <w:rFonts w:ascii="Times New Roman" w:hAnsi="Times New Roman"/>
          <w:sz w:val="24"/>
          <w:szCs w:val="24"/>
        </w:rPr>
        <w:t>créés</w:t>
      </w:r>
      <w:r w:rsidR="00E82086">
        <w:rPr>
          <w:rFonts w:ascii="Times New Roman" w:hAnsi="Times New Roman"/>
          <w:sz w:val="24"/>
          <w:szCs w:val="24"/>
        </w:rPr>
        <w:t xml:space="preserve"> au sein de chaque organe de traités</w:t>
      </w:r>
      <w:r w:rsidR="009853CE">
        <w:rPr>
          <w:rFonts w:ascii="Times New Roman" w:hAnsi="Times New Roman"/>
          <w:sz w:val="24"/>
          <w:szCs w:val="24"/>
        </w:rPr>
        <w:t xml:space="preserve">, lorsque </w:t>
      </w:r>
      <w:r w:rsidR="00325B46">
        <w:rPr>
          <w:rFonts w:ascii="Times New Roman" w:hAnsi="Times New Roman"/>
          <w:sz w:val="24"/>
          <w:szCs w:val="24"/>
        </w:rPr>
        <w:lastRenderedPageBreak/>
        <w:t xml:space="preserve">ceci est </w:t>
      </w:r>
      <w:r w:rsidR="009853CE">
        <w:rPr>
          <w:rFonts w:ascii="Times New Roman" w:hAnsi="Times New Roman"/>
          <w:sz w:val="24"/>
          <w:szCs w:val="24"/>
        </w:rPr>
        <w:t>possible et utile</w:t>
      </w:r>
      <w:r w:rsidR="00132A4A" w:rsidRPr="00E82086">
        <w:rPr>
          <w:rFonts w:ascii="Times New Roman" w:hAnsi="Times New Roman"/>
          <w:sz w:val="24"/>
          <w:szCs w:val="24"/>
        </w:rPr>
        <w:t xml:space="preserve">. </w:t>
      </w:r>
      <w:r w:rsidR="009853CE" w:rsidRPr="009853CE">
        <w:rPr>
          <w:rFonts w:ascii="Times New Roman" w:hAnsi="Times New Roman"/>
          <w:sz w:val="24"/>
          <w:szCs w:val="24"/>
        </w:rPr>
        <w:t xml:space="preserve">Des directives pour tous les intervenants </w:t>
      </w:r>
      <w:r w:rsidR="009853CE">
        <w:rPr>
          <w:rFonts w:ascii="Times New Roman" w:hAnsi="Times New Roman"/>
          <w:sz w:val="24"/>
          <w:szCs w:val="24"/>
        </w:rPr>
        <w:t xml:space="preserve"> </w:t>
      </w:r>
      <w:r w:rsidR="009853CE" w:rsidRPr="009853CE">
        <w:rPr>
          <w:rFonts w:ascii="Times New Roman" w:hAnsi="Times New Roman"/>
          <w:sz w:val="24"/>
          <w:szCs w:val="24"/>
        </w:rPr>
        <w:t>concernés pour la conduite des dialogues devraient être développées</w:t>
      </w:r>
      <w:r w:rsidR="009853CE">
        <w:rPr>
          <w:rFonts w:ascii="Times New Roman" w:hAnsi="Times New Roman"/>
          <w:sz w:val="24"/>
          <w:szCs w:val="24"/>
        </w:rPr>
        <w:t xml:space="preserve"> et rendues publiques, </w:t>
      </w:r>
      <w:r w:rsidR="001554D2">
        <w:rPr>
          <w:rFonts w:ascii="Times New Roman" w:hAnsi="Times New Roman"/>
          <w:sz w:val="24"/>
          <w:szCs w:val="24"/>
        </w:rPr>
        <w:t xml:space="preserve"> </w:t>
      </w:r>
      <w:r w:rsidR="009853CE">
        <w:rPr>
          <w:rFonts w:ascii="Times New Roman" w:hAnsi="Times New Roman"/>
          <w:sz w:val="24"/>
          <w:szCs w:val="24"/>
        </w:rPr>
        <w:t>avec le soutien du HCDH</w:t>
      </w:r>
      <w:r w:rsidR="00132A4A" w:rsidRPr="009853CE">
        <w:rPr>
          <w:rFonts w:ascii="Times New Roman" w:hAnsi="Times New Roman"/>
          <w:sz w:val="24"/>
          <w:szCs w:val="24"/>
        </w:rPr>
        <w:t>.</w:t>
      </w:r>
      <w:r w:rsidR="00132A4A" w:rsidRPr="009853CE">
        <w:rPr>
          <w:rFonts w:ascii="Times New Roman" w:hAnsi="Times New Roman"/>
          <w:sz w:val="24"/>
          <w:szCs w:val="24"/>
        </w:rPr>
        <w:br/>
      </w:r>
    </w:p>
    <w:p w:rsidR="00132A4A" w:rsidRPr="00A8220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455B1">
        <w:rPr>
          <w:rFonts w:ascii="Times New Roman" w:hAnsi="Times New Roman"/>
          <w:sz w:val="24"/>
          <w:szCs w:val="24"/>
        </w:rPr>
        <w:t xml:space="preserve"> </w:t>
      </w:r>
      <w:r w:rsidR="001554D2" w:rsidRPr="00B455B1">
        <w:rPr>
          <w:rFonts w:ascii="Times New Roman" w:hAnsi="Times New Roman"/>
          <w:sz w:val="24"/>
          <w:szCs w:val="24"/>
        </w:rPr>
        <w:t xml:space="preserve">Des pratiques communes devraient être adoptées afin de gérer efficacement la durée des </w:t>
      </w:r>
      <w:r w:rsidR="00BB6A02" w:rsidRPr="00B455B1">
        <w:rPr>
          <w:rFonts w:ascii="Times New Roman" w:hAnsi="Times New Roman"/>
          <w:sz w:val="24"/>
          <w:szCs w:val="24"/>
        </w:rPr>
        <w:t>réunions,</w:t>
      </w:r>
      <w:r w:rsidR="00B455B1" w:rsidRPr="00B455B1">
        <w:rPr>
          <w:rFonts w:ascii="Times New Roman" w:hAnsi="Times New Roman"/>
          <w:sz w:val="24"/>
          <w:szCs w:val="24"/>
        </w:rPr>
        <w:t xml:space="preserve"> tout en garantissant un échange équilibré entre les memb</w:t>
      </w:r>
      <w:r w:rsidR="00FA2E3B">
        <w:rPr>
          <w:rFonts w:ascii="Times New Roman" w:hAnsi="Times New Roman"/>
          <w:sz w:val="24"/>
          <w:szCs w:val="24"/>
        </w:rPr>
        <w:t>res</w:t>
      </w:r>
      <w:r w:rsidR="00B455B1" w:rsidRPr="00B455B1">
        <w:rPr>
          <w:rFonts w:ascii="Times New Roman" w:hAnsi="Times New Roman"/>
          <w:sz w:val="24"/>
          <w:szCs w:val="24"/>
        </w:rPr>
        <w:t xml:space="preserve"> </w:t>
      </w:r>
      <w:r w:rsidR="006F146E">
        <w:rPr>
          <w:rFonts w:ascii="Times New Roman" w:hAnsi="Times New Roman"/>
          <w:sz w:val="24"/>
          <w:szCs w:val="24"/>
        </w:rPr>
        <w:t>de</w:t>
      </w:r>
      <w:r w:rsidR="00FA69D7">
        <w:rPr>
          <w:rFonts w:ascii="Times New Roman" w:hAnsi="Times New Roman"/>
          <w:sz w:val="24"/>
          <w:szCs w:val="24"/>
        </w:rPr>
        <w:t xml:space="preserve"> l’</w:t>
      </w:r>
      <w:r w:rsidR="006F146E">
        <w:rPr>
          <w:rFonts w:ascii="Times New Roman" w:hAnsi="Times New Roman"/>
          <w:sz w:val="24"/>
          <w:szCs w:val="24"/>
        </w:rPr>
        <w:t>organe de traités</w:t>
      </w:r>
      <w:r w:rsidR="00A2788B">
        <w:rPr>
          <w:rFonts w:ascii="Times New Roman" w:hAnsi="Times New Roman"/>
          <w:sz w:val="24"/>
          <w:szCs w:val="24"/>
        </w:rPr>
        <w:t xml:space="preserve"> </w:t>
      </w:r>
      <w:r w:rsidR="006F146E">
        <w:rPr>
          <w:rFonts w:ascii="Times New Roman" w:hAnsi="Times New Roman"/>
          <w:sz w:val="24"/>
          <w:szCs w:val="24"/>
        </w:rPr>
        <w:t xml:space="preserve"> </w:t>
      </w:r>
      <w:r w:rsidR="00FA69D7">
        <w:rPr>
          <w:rFonts w:ascii="Times New Roman" w:hAnsi="Times New Roman"/>
          <w:sz w:val="24"/>
          <w:szCs w:val="24"/>
        </w:rPr>
        <w:t xml:space="preserve">et la délégation du gouvernement. </w:t>
      </w:r>
      <w:r w:rsidRPr="00B455B1">
        <w:rPr>
          <w:rFonts w:ascii="Times New Roman" w:hAnsi="Times New Roman"/>
          <w:sz w:val="24"/>
          <w:szCs w:val="24"/>
        </w:rPr>
        <w:t xml:space="preserve"> </w:t>
      </w:r>
      <w:r w:rsidR="00FA69D7">
        <w:rPr>
          <w:rFonts w:ascii="Times New Roman" w:hAnsi="Times New Roman"/>
          <w:sz w:val="24"/>
          <w:szCs w:val="24"/>
        </w:rPr>
        <w:t>Des délais plus court</w:t>
      </w:r>
      <w:r w:rsidR="009B12EF">
        <w:rPr>
          <w:rFonts w:ascii="Times New Roman" w:hAnsi="Times New Roman"/>
          <w:sz w:val="24"/>
          <w:szCs w:val="24"/>
        </w:rPr>
        <w:t>s</w:t>
      </w:r>
      <w:r w:rsidR="00FA69D7">
        <w:rPr>
          <w:rFonts w:ascii="Times New Roman" w:hAnsi="Times New Roman"/>
          <w:sz w:val="24"/>
          <w:szCs w:val="24"/>
        </w:rPr>
        <w:t xml:space="preserve"> pour les interventions des organes de traités </w:t>
      </w:r>
      <w:r w:rsidR="009B12EF">
        <w:rPr>
          <w:rFonts w:ascii="Times New Roman" w:hAnsi="Times New Roman"/>
          <w:sz w:val="24"/>
          <w:szCs w:val="24"/>
        </w:rPr>
        <w:t xml:space="preserve">et l’Etat </w:t>
      </w:r>
      <w:r w:rsidR="00FA69D7">
        <w:rPr>
          <w:rFonts w:ascii="Times New Roman" w:hAnsi="Times New Roman"/>
          <w:sz w:val="24"/>
          <w:szCs w:val="24"/>
        </w:rPr>
        <w:t>pourront être introduits</w:t>
      </w:r>
      <w:r w:rsidR="009B12EF">
        <w:rPr>
          <w:rFonts w:ascii="Times New Roman" w:hAnsi="Times New Roman"/>
          <w:sz w:val="24"/>
          <w:szCs w:val="24"/>
        </w:rPr>
        <w:t xml:space="preserve">,  sous réserve </w:t>
      </w:r>
      <w:r w:rsidR="0062095B">
        <w:rPr>
          <w:rFonts w:ascii="Times New Roman" w:hAnsi="Times New Roman"/>
          <w:sz w:val="24"/>
          <w:szCs w:val="24"/>
        </w:rPr>
        <w:t>des exigences  d’un dialogue constructif et fructueux</w:t>
      </w:r>
      <w:r w:rsidRPr="00FA69D7">
        <w:rPr>
          <w:rFonts w:ascii="Times New Roman" w:hAnsi="Times New Roman"/>
          <w:sz w:val="24"/>
          <w:szCs w:val="24"/>
        </w:rPr>
        <w:t xml:space="preserve">. </w:t>
      </w:r>
      <w:r w:rsidR="0062095B" w:rsidRPr="00A82204">
        <w:rPr>
          <w:rFonts w:ascii="Times New Roman" w:hAnsi="Times New Roman"/>
          <w:sz w:val="24"/>
          <w:szCs w:val="24"/>
        </w:rPr>
        <w:t xml:space="preserve">Les dialogues avec un Etat devraient, en règle générale, </w:t>
      </w:r>
      <w:r w:rsidR="00A82204" w:rsidRPr="00A82204">
        <w:rPr>
          <w:rFonts w:ascii="Times New Roman" w:hAnsi="Times New Roman"/>
          <w:sz w:val="24"/>
          <w:szCs w:val="24"/>
        </w:rPr>
        <w:t xml:space="preserve">être limités à un maximum de deux </w:t>
      </w:r>
      <w:r w:rsidR="00A82204">
        <w:rPr>
          <w:rFonts w:ascii="Times New Roman" w:hAnsi="Times New Roman"/>
          <w:sz w:val="24"/>
          <w:szCs w:val="24"/>
        </w:rPr>
        <w:t>r</w:t>
      </w:r>
      <w:r w:rsidR="00EB6526">
        <w:rPr>
          <w:rFonts w:ascii="Times New Roman" w:hAnsi="Times New Roman"/>
          <w:sz w:val="24"/>
          <w:szCs w:val="24"/>
        </w:rPr>
        <w:t>é</w:t>
      </w:r>
      <w:r w:rsidR="00A82204">
        <w:rPr>
          <w:rFonts w:ascii="Times New Roman" w:hAnsi="Times New Roman"/>
          <w:sz w:val="24"/>
          <w:szCs w:val="24"/>
        </w:rPr>
        <w:t xml:space="preserve">unions </w:t>
      </w:r>
      <w:r w:rsidRPr="00A82204">
        <w:rPr>
          <w:rFonts w:ascii="Times New Roman" w:hAnsi="Times New Roman"/>
          <w:sz w:val="24"/>
          <w:szCs w:val="24"/>
        </w:rPr>
        <w:t xml:space="preserve"> (six h</w:t>
      </w:r>
      <w:r w:rsidR="00516387">
        <w:rPr>
          <w:rFonts w:ascii="Times New Roman" w:hAnsi="Times New Roman"/>
          <w:sz w:val="24"/>
          <w:szCs w:val="24"/>
        </w:rPr>
        <w:t>eures</w:t>
      </w:r>
      <w:r w:rsidRPr="00A82204">
        <w:rPr>
          <w:rFonts w:ascii="Times New Roman" w:hAnsi="Times New Roman"/>
          <w:sz w:val="24"/>
          <w:szCs w:val="24"/>
        </w:rPr>
        <w:t xml:space="preserve">), </w:t>
      </w:r>
      <w:r w:rsidR="00516387">
        <w:rPr>
          <w:rFonts w:ascii="Times New Roman" w:hAnsi="Times New Roman"/>
          <w:sz w:val="24"/>
          <w:szCs w:val="24"/>
        </w:rPr>
        <w:t>sauf lorsqu’une troisième réunion s’avère nécessaire</w:t>
      </w:r>
      <w:r w:rsidRPr="00A82204">
        <w:rPr>
          <w:rFonts w:ascii="Times New Roman" w:hAnsi="Times New Roman"/>
          <w:sz w:val="24"/>
          <w:szCs w:val="24"/>
        </w:rPr>
        <w:t>.</w:t>
      </w:r>
    </w:p>
    <w:p w:rsidR="00132A4A" w:rsidRPr="00A8220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8E4F69" w:rsidRDefault="00516387"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CF292F">
        <w:rPr>
          <w:rFonts w:ascii="Times New Roman" w:eastAsia="PMingLiU" w:hAnsi="Times New Roman"/>
          <w:sz w:val="24"/>
          <w:szCs w:val="24"/>
          <w:lang w:val="fr-CH" w:eastAsia="zh-TW"/>
        </w:rPr>
        <w:t xml:space="preserve">Les Organes de Traités </w:t>
      </w:r>
      <w:r w:rsidR="005F140C" w:rsidRPr="00CF292F">
        <w:rPr>
          <w:rFonts w:ascii="Times New Roman" w:eastAsia="PMingLiU" w:hAnsi="Times New Roman"/>
          <w:sz w:val="24"/>
          <w:szCs w:val="24"/>
          <w:lang w:val="fr-CH" w:eastAsia="zh-TW"/>
        </w:rPr>
        <w:t xml:space="preserve">devraient s’assurer que les </w:t>
      </w:r>
      <w:r w:rsidR="00CF2A13" w:rsidRPr="00CF292F">
        <w:rPr>
          <w:rFonts w:ascii="Times New Roman" w:eastAsia="PMingLiU" w:hAnsi="Times New Roman"/>
          <w:sz w:val="24"/>
          <w:szCs w:val="24"/>
          <w:lang w:val="fr-CH" w:eastAsia="zh-TW"/>
        </w:rPr>
        <w:t xml:space="preserve">Observations </w:t>
      </w:r>
      <w:r w:rsidR="00325B46" w:rsidRPr="00CF292F">
        <w:rPr>
          <w:rFonts w:ascii="Times New Roman" w:eastAsia="PMingLiU" w:hAnsi="Times New Roman"/>
          <w:sz w:val="24"/>
          <w:szCs w:val="24"/>
          <w:lang w:val="fr-CH" w:eastAsia="zh-TW"/>
        </w:rPr>
        <w:t>F</w:t>
      </w:r>
      <w:r w:rsidR="00CF2A13" w:rsidRPr="00CF292F">
        <w:rPr>
          <w:rFonts w:ascii="Times New Roman" w:eastAsia="PMingLiU" w:hAnsi="Times New Roman"/>
          <w:sz w:val="24"/>
          <w:szCs w:val="24"/>
          <w:lang w:val="fr-CH" w:eastAsia="zh-TW"/>
        </w:rPr>
        <w:t>inales</w:t>
      </w:r>
      <w:r w:rsidR="005F140C" w:rsidRPr="00CF292F">
        <w:rPr>
          <w:rFonts w:ascii="Times New Roman" w:eastAsia="PMingLiU" w:hAnsi="Times New Roman"/>
          <w:sz w:val="24"/>
          <w:szCs w:val="24"/>
          <w:lang w:val="fr-CH" w:eastAsia="zh-TW"/>
        </w:rPr>
        <w:t xml:space="preserve"> sont spécifiques au pays concerné et ciblées. Les Recommandations qui nécessitent une modification structurelle, y compris la l</w:t>
      </w:r>
      <w:r w:rsidR="00373772" w:rsidRPr="00CF292F">
        <w:rPr>
          <w:rFonts w:ascii="Times New Roman" w:eastAsia="PMingLiU" w:hAnsi="Times New Roman"/>
          <w:sz w:val="24"/>
          <w:szCs w:val="24"/>
          <w:lang w:val="fr-CH" w:eastAsia="zh-TW"/>
        </w:rPr>
        <w:t>é</w:t>
      </w:r>
      <w:r w:rsidR="005F140C" w:rsidRPr="00CF292F">
        <w:rPr>
          <w:rFonts w:ascii="Times New Roman" w:eastAsia="PMingLiU" w:hAnsi="Times New Roman"/>
          <w:sz w:val="24"/>
          <w:szCs w:val="24"/>
          <w:lang w:val="fr-CH" w:eastAsia="zh-TW"/>
        </w:rPr>
        <w:t xml:space="preserve">gislation nationale </w:t>
      </w:r>
      <w:r w:rsidR="00373772" w:rsidRPr="00CF292F">
        <w:rPr>
          <w:rFonts w:ascii="Times New Roman" w:eastAsia="PMingLiU" w:hAnsi="Times New Roman"/>
          <w:sz w:val="24"/>
          <w:szCs w:val="24"/>
          <w:lang w:val="fr-CH" w:eastAsia="zh-TW"/>
        </w:rPr>
        <w:t>afin qu’elles soient en harmonie avec les dispositions du traité pertinent, devraient être systématiquement modifiées</w:t>
      </w:r>
      <w:r w:rsidR="00132A4A" w:rsidRPr="00CF292F">
        <w:rPr>
          <w:rFonts w:ascii="Times New Roman" w:hAnsi="Times New Roman"/>
          <w:sz w:val="24"/>
          <w:szCs w:val="24"/>
          <w:lang w:val="fr-CH"/>
        </w:rPr>
        <w:t>.</w:t>
      </w:r>
      <w:r w:rsidR="00132A4A" w:rsidRPr="00CF292F">
        <w:rPr>
          <w:rFonts w:ascii="Times New Roman" w:eastAsia="PMingLiU" w:hAnsi="Times New Roman"/>
          <w:sz w:val="24"/>
          <w:szCs w:val="24"/>
          <w:lang w:val="fr-CH" w:eastAsia="zh-TW"/>
        </w:rPr>
        <w:t xml:space="preserve"> </w:t>
      </w:r>
      <w:r w:rsidR="00373772" w:rsidRPr="00CF292F">
        <w:rPr>
          <w:rFonts w:ascii="Times New Roman" w:eastAsia="PMingLiU" w:hAnsi="Times New Roman"/>
          <w:sz w:val="24"/>
          <w:szCs w:val="24"/>
          <w:lang w:val="fr-CH" w:eastAsia="zh-TW"/>
        </w:rPr>
        <w:t xml:space="preserve">Chaque organe de </w:t>
      </w:r>
      <w:r w:rsidR="002044B7" w:rsidRPr="00CF292F">
        <w:rPr>
          <w:rFonts w:ascii="Times New Roman" w:eastAsia="PMingLiU" w:hAnsi="Times New Roman"/>
          <w:sz w:val="24"/>
          <w:szCs w:val="24"/>
          <w:lang w:val="fr-CH" w:eastAsia="zh-TW"/>
        </w:rPr>
        <w:t xml:space="preserve">traités </w:t>
      </w:r>
      <w:r w:rsidR="002F6B77" w:rsidRPr="00CF292F">
        <w:rPr>
          <w:rFonts w:ascii="Times New Roman" w:eastAsia="PMingLiU" w:hAnsi="Times New Roman"/>
          <w:sz w:val="24"/>
          <w:szCs w:val="24"/>
          <w:lang w:val="fr-CH" w:eastAsia="zh-TW"/>
        </w:rPr>
        <w:t>devrait classer les recommandations selon des cat</w:t>
      </w:r>
      <w:r w:rsidR="00325B46" w:rsidRPr="00CF292F">
        <w:rPr>
          <w:rFonts w:ascii="Times New Roman" w:eastAsia="PMingLiU" w:hAnsi="Times New Roman"/>
          <w:sz w:val="24"/>
          <w:szCs w:val="24"/>
          <w:lang w:val="fr-CH" w:eastAsia="zh-TW"/>
        </w:rPr>
        <w:t>é</w:t>
      </w:r>
      <w:r w:rsidR="002F6B77" w:rsidRPr="00CF292F">
        <w:rPr>
          <w:rFonts w:ascii="Times New Roman" w:eastAsia="PMingLiU" w:hAnsi="Times New Roman"/>
          <w:sz w:val="24"/>
          <w:szCs w:val="24"/>
          <w:lang w:val="fr-CH" w:eastAsia="zh-TW"/>
        </w:rPr>
        <w:t xml:space="preserve">gories </w:t>
      </w:r>
      <w:proofErr w:type="gramStart"/>
      <w:r w:rsidR="002F6B77" w:rsidRPr="00CF292F">
        <w:rPr>
          <w:rFonts w:ascii="Times New Roman" w:eastAsia="PMingLiU" w:hAnsi="Times New Roman"/>
          <w:sz w:val="24"/>
          <w:szCs w:val="24"/>
          <w:lang w:val="fr-CH" w:eastAsia="zh-TW"/>
        </w:rPr>
        <w:t>court</w:t>
      </w:r>
      <w:proofErr w:type="gramEnd"/>
      <w:r w:rsidR="002F6B77" w:rsidRPr="00CF292F">
        <w:rPr>
          <w:rFonts w:ascii="Times New Roman" w:eastAsia="PMingLiU" w:hAnsi="Times New Roman"/>
          <w:sz w:val="24"/>
          <w:szCs w:val="24"/>
          <w:lang w:val="fr-CH" w:eastAsia="zh-TW"/>
        </w:rPr>
        <w:t xml:space="preserve"> </w:t>
      </w:r>
      <w:r w:rsidR="00325B46" w:rsidRPr="00CF292F">
        <w:rPr>
          <w:rFonts w:ascii="Times New Roman" w:eastAsia="PMingLiU" w:hAnsi="Times New Roman"/>
          <w:sz w:val="24"/>
          <w:szCs w:val="24"/>
          <w:lang w:val="fr-CH" w:eastAsia="zh-TW"/>
        </w:rPr>
        <w:t>t</w:t>
      </w:r>
      <w:r w:rsidR="002F6B77" w:rsidRPr="00CF292F">
        <w:rPr>
          <w:rFonts w:ascii="Times New Roman" w:eastAsia="PMingLiU" w:hAnsi="Times New Roman"/>
          <w:sz w:val="24"/>
          <w:szCs w:val="24"/>
          <w:lang w:val="fr-CH" w:eastAsia="zh-TW"/>
        </w:rPr>
        <w:t xml:space="preserve">erme et long terme afin de faciliter leur mise en </w:t>
      </w:r>
      <w:r w:rsidR="00BB6A02" w:rsidRPr="00CF292F">
        <w:rPr>
          <w:rFonts w:ascii="Times New Roman" w:eastAsia="PMingLiU" w:hAnsi="Times New Roman"/>
          <w:sz w:val="24"/>
          <w:szCs w:val="24"/>
          <w:lang w:val="fr-CH" w:eastAsia="zh-TW"/>
        </w:rPr>
        <w:t>œuvre</w:t>
      </w:r>
      <w:r w:rsidR="00132A4A" w:rsidRPr="00CF292F">
        <w:rPr>
          <w:rFonts w:ascii="Times New Roman" w:hAnsi="Times New Roman"/>
          <w:sz w:val="24"/>
          <w:szCs w:val="24"/>
          <w:lang w:val="fr-CH"/>
        </w:rPr>
        <w:t xml:space="preserve">. </w:t>
      </w:r>
      <w:r w:rsidR="002F6B77" w:rsidRPr="00BA6286">
        <w:rPr>
          <w:rFonts w:ascii="Times New Roman" w:hAnsi="Times New Roman"/>
          <w:sz w:val="24"/>
          <w:szCs w:val="24"/>
        </w:rPr>
        <w:t xml:space="preserve">Les organes de traités </w:t>
      </w:r>
      <w:r w:rsidR="00BA6286" w:rsidRPr="00BA6286">
        <w:rPr>
          <w:rFonts w:ascii="Times New Roman" w:hAnsi="Times New Roman"/>
          <w:sz w:val="24"/>
          <w:szCs w:val="24"/>
        </w:rPr>
        <w:t>devraient évaluer le degr</w:t>
      </w:r>
      <w:r w:rsidR="00325B46">
        <w:rPr>
          <w:rFonts w:ascii="Times New Roman" w:hAnsi="Times New Roman"/>
          <w:sz w:val="24"/>
          <w:szCs w:val="24"/>
        </w:rPr>
        <w:t>é</w:t>
      </w:r>
      <w:r w:rsidR="00BA6286" w:rsidRPr="00BA6286">
        <w:rPr>
          <w:rFonts w:ascii="Times New Roman" w:hAnsi="Times New Roman"/>
          <w:sz w:val="24"/>
          <w:szCs w:val="24"/>
        </w:rPr>
        <w:t xml:space="preserve"> de mise en </w:t>
      </w:r>
      <w:r w:rsidR="00BB6A02" w:rsidRPr="00BA6286">
        <w:rPr>
          <w:rFonts w:ascii="Times New Roman" w:hAnsi="Times New Roman"/>
          <w:sz w:val="24"/>
          <w:szCs w:val="24"/>
        </w:rPr>
        <w:t>œuvre</w:t>
      </w:r>
      <w:r w:rsidR="00BA6286" w:rsidRPr="00BA6286">
        <w:rPr>
          <w:rFonts w:ascii="Times New Roman" w:hAnsi="Times New Roman"/>
          <w:sz w:val="24"/>
          <w:szCs w:val="24"/>
        </w:rPr>
        <w:t xml:space="preserve"> de toutes les </w:t>
      </w:r>
      <w:r w:rsidR="00CF2A13">
        <w:rPr>
          <w:rFonts w:ascii="Times New Roman" w:hAnsi="Times New Roman"/>
          <w:sz w:val="24"/>
          <w:szCs w:val="24"/>
        </w:rPr>
        <w:t xml:space="preserve">Observations </w:t>
      </w:r>
      <w:r w:rsidR="00BB6A02">
        <w:rPr>
          <w:rFonts w:ascii="Times New Roman" w:hAnsi="Times New Roman"/>
          <w:sz w:val="24"/>
          <w:szCs w:val="24"/>
        </w:rPr>
        <w:t>Finales</w:t>
      </w:r>
      <w:r w:rsidR="00BA6286" w:rsidRPr="00BA6286">
        <w:rPr>
          <w:rFonts w:ascii="Times New Roman" w:hAnsi="Times New Roman"/>
          <w:sz w:val="24"/>
          <w:szCs w:val="24"/>
        </w:rPr>
        <w:t xml:space="preserve"> en se basant sur des critères </w:t>
      </w:r>
      <w:r w:rsidR="00BA6286">
        <w:rPr>
          <w:rFonts w:ascii="Times New Roman" w:hAnsi="Times New Roman"/>
          <w:sz w:val="24"/>
          <w:szCs w:val="24"/>
        </w:rPr>
        <w:t>objectifs similaire</w:t>
      </w:r>
      <w:r w:rsidR="00325B46">
        <w:rPr>
          <w:rFonts w:ascii="Times New Roman" w:hAnsi="Times New Roman"/>
          <w:sz w:val="24"/>
          <w:szCs w:val="24"/>
        </w:rPr>
        <w:t>s</w:t>
      </w:r>
      <w:r w:rsidR="00BA6286">
        <w:rPr>
          <w:rFonts w:ascii="Times New Roman" w:hAnsi="Times New Roman"/>
          <w:sz w:val="24"/>
          <w:szCs w:val="24"/>
        </w:rPr>
        <w:t xml:space="preserve"> à ceux utilisés pour l’évaluation </w:t>
      </w:r>
      <w:r w:rsidR="00605B7E">
        <w:rPr>
          <w:rFonts w:ascii="Times New Roman" w:hAnsi="Times New Roman"/>
          <w:sz w:val="24"/>
          <w:szCs w:val="24"/>
        </w:rPr>
        <w:t>de la mise en œuvre des recommandations choisies po</w:t>
      </w:r>
      <w:r w:rsidR="00325B46">
        <w:rPr>
          <w:rFonts w:ascii="Times New Roman" w:hAnsi="Times New Roman"/>
          <w:sz w:val="24"/>
          <w:szCs w:val="24"/>
        </w:rPr>
        <w:t>u</w:t>
      </w:r>
      <w:r w:rsidR="00605B7E">
        <w:rPr>
          <w:rFonts w:ascii="Times New Roman" w:hAnsi="Times New Roman"/>
          <w:sz w:val="24"/>
          <w:szCs w:val="24"/>
        </w:rPr>
        <w:t>r le suivi de durée limitée</w:t>
      </w:r>
      <w:r w:rsidR="00132A4A" w:rsidRPr="00BA6286">
        <w:rPr>
          <w:rFonts w:ascii="Times New Roman" w:hAnsi="Times New Roman"/>
          <w:sz w:val="24"/>
          <w:szCs w:val="24"/>
        </w:rPr>
        <w:t xml:space="preserve">. </w:t>
      </w:r>
      <w:r w:rsidR="00605B7E" w:rsidRPr="008E4F69">
        <w:rPr>
          <w:rFonts w:ascii="Times New Roman" w:hAnsi="Times New Roman"/>
          <w:sz w:val="24"/>
          <w:szCs w:val="24"/>
        </w:rPr>
        <w:t xml:space="preserve">Les organes de traités </w:t>
      </w:r>
      <w:r w:rsidR="008E4F69" w:rsidRPr="008E4F69">
        <w:rPr>
          <w:rFonts w:ascii="Times New Roman" w:hAnsi="Times New Roman"/>
          <w:sz w:val="24"/>
          <w:szCs w:val="24"/>
        </w:rPr>
        <w:t xml:space="preserve">devraient réduire la longueur de leurs </w:t>
      </w:r>
      <w:r w:rsidR="00CF2A13">
        <w:rPr>
          <w:rFonts w:ascii="Times New Roman" w:hAnsi="Times New Roman"/>
          <w:sz w:val="24"/>
          <w:szCs w:val="24"/>
        </w:rPr>
        <w:t xml:space="preserve">Observations </w:t>
      </w:r>
      <w:r w:rsidR="00325B46">
        <w:rPr>
          <w:rFonts w:ascii="Times New Roman" w:hAnsi="Times New Roman"/>
          <w:sz w:val="24"/>
          <w:szCs w:val="24"/>
        </w:rPr>
        <w:t>F</w:t>
      </w:r>
      <w:r w:rsidR="00CF2A13">
        <w:rPr>
          <w:rFonts w:ascii="Times New Roman" w:hAnsi="Times New Roman"/>
          <w:sz w:val="24"/>
          <w:szCs w:val="24"/>
        </w:rPr>
        <w:t>inales</w:t>
      </w:r>
      <w:r w:rsidR="008E4F69" w:rsidRPr="008E4F69">
        <w:rPr>
          <w:rFonts w:ascii="Times New Roman" w:hAnsi="Times New Roman"/>
          <w:sz w:val="24"/>
          <w:szCs w:val="24"/>
        </w:rPr>
        <w:t xml:space="preserve"> afin d’arriver à une  efficacité et impact</w:t>
      </w:r>
      <w:r w:rsidR="00325B46">
        <w:rPr>
          <w:rFonts w:ascii="Times New Roman" w:hAnsi="Times New Roman"/>
          <w:sz w:val="24"/>
          <w:szCs w:val="24"/>
        </w:rPr>
        <w:t xml:space="preserve"> plus importants</w:t>
      </w:r>
      <w:r w:rsidR="00132A4A" w:rsidRPr="008E4F69">
        <w:rPr>
          <w:rFonts w:ascii="Times New Roman" w:hAnsi="Times New Roman"/>
          <w:sz w:val="24"/>
          <w:szCs w:val="24"/>
        </w:rPr>
        <w:t>.</w:t>
      </w:r>
    </w:p>
    <w:p w:rsidR="00132A4A" w:rsidRPr="008E4F69"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8E4F69" w:rsidRDefault="008E4F6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8E4F69">
        <w:rPr>
          <w:rFonts w:ascii="Times New Roman" w:hAnsi="Times New Roman"/>
          <w:sz w:val="24"/>
          <w:szCs w:val="24"/>
        </w:rPr>
        <w:t>Les organes de trait</w:t>
      </w:r>
      <w:r w:rsidR="00325B46">
        <w:rPr>
          <w:rFonts w:ascii="Times New Roman" w:hAnsi="Times New Roman"/>
          <w:sz w:val="24"/>
          <w:szCs w:val="24"/>
        </w:rPr>
        <w:t>é</w:t>
      </w:r>
      <w:r w:rsidRPr="008E4F69">
        <w:rPr>
          <w:rFonts w:ascii="Times New Roman" w:hAnsi="Times New Roman"/>
          <w:sz w:val="24"/>
          <w:szCs w:val="24"/>
        </w:rPr>
        <w:t>s devraient, dans la mesure du possible, utiliser un système de références</w:t>
      </w:r>
      <w:r w:rsidR="00E4139B">
        <w:rPr>
          <w:rFonts w:ascii="Times New Roman" w:hAnsi="Times New Roman"/>
          <w:sz w:val="24"/>
          <w:szCs w:val="24"/>
        </w:rPr>
        <w:t xml:space="preserve"> </w:t>
      </w:r>
      <w:r w:rsidR="00750A5E">
        <w:rPr>
          <w:rFonts w:ascii="Times New Roman" w:hAnsi="Times New Roman"/>
          <w:sz w:val="24"/>
          <w:szCs w:val="24"/>
        </w:rPr>
        <w:t xml:space="preserve">croisées et un renforcement des recommandations d’autres organes de traités </w:t>
      </w:r>
      <w:r w:rsidR="00E071C9">
        <w:rPr>
          <w:rFonts w:ascii="Times New Roman" w:hAnsi="Times New Roman"/>
          <w:sz w:val="24"/>
          <w:szCs w:val="24"/>
        </w:rPr>
        <w:t>et d’autres mécanismes de droits de l’homme des NU</w:t>
      </w:r>
      <w:r w:rsidR="00132A4A" w:rsidRPr="008E4F69">
        <w:rPr>
          <w:rFonts w:ascii="Times New Roman" w:hAnsi="Times New Roman"/>
          <w:sz w:val="24"/>
          <w:szCs w:val="24"/>
        </w:rPr>
        <w:t>.</w:t>
      </w:r>
    </w:p>
    <w:p w:rsidR="00132A4A" w:rsidRPr="008E4F69"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4F4BD5" w:rsidRDefault="00E071C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C29BA">
        <w:rPr>
          <w:rFonts w:ascii="Times New Roman" w:hAnsi="Times New Roman"/>
          <w:sz w:val="24"/>
          <w:szCs w:val="24"/>
        </w:rPr>
        <w:t xml:space="preserve">Les organes de </w:t>
      </w:r>
      <w:r w:rsidR="00CA39FA" w:rsidRPr="001C29BA">
        <w:rPr>
          <w:rFonts w:ascii="Times New Roman" w:hAnsi="Times New Roman"/>
          <w:sz w:val="24"/>
          <w:szCs w:val="24"/>
        </w:rPr>
        <w:t xml:space="preserve">traités </w:t>
      </w:r>
      <w:r w:rsidR="00D7034A" w:rsidRPr="001C29BA">
        <w:rPr>
          <w:rFonts w:ascii="Times New Roman" w:hAnsi="Times New Roman"/>
          <w:sz w:val="24"/>
          <w:szCs w:val="24"/>
        </w:rPr>
        <w:t xml:space="preserve">sont encouragés à envisager </w:t>
      </w:r>
      <w:r w:rsidRPr="001C29BA">
        <w:rPr>
          <w:rFonts w:ascii="Times New Roman" w:hAnsi="Times New Roman"/>
          <w:sz w:val="24"/>
          <w:szCs w:val="24"/>
        </w:rPr>
        <w:t xml:space="preserve"> </w:t>
      </w:r>
      <w:r w:rsidR="001C29BA" w:rsidRPr="001C29BA">
        <w:rPr>
          <w:rFonts w:ascii="Times New Roman" w:hAnsi="Times New Roman"/>
          <w:sz w:val="24"/>
          <w:szCs w:val="24"/>
        </w:rPr>
        <w:t>la publication de d</w:t>
      </w:r>
      <w:r w:rsidR="001438FA">
        <w:rPr>
          <w:rFonts w:ascii="Times New Roman" w:hAnsi="Times New Roman"/>
          <w:sz w:val="24"/>
          <w:szCs w:val="24"/>
        </w:rPr>
        <w:t>é</w:t>
      </w:r>
      <w:r w:rsidR="001C29BA" w:rsidRPr="001C29BA">
        <w:rPr>
          <w:rFonts w:ascii="Times New Roman" w:hAnsi="Times New Roman"/>
          <w:sz w:val="24"/>
          <w:szCs w:val="24"/>
        </w:rPr>
        <w:t>clarations communes sur les questions de portée générale</w:t>
      </w:r>
      <w:r w:rsidR="00DE28DD">
        <w:rPr>
          <w:rFonts w:ascii="Times New Roman" w:hAnsi="Times New Roman"/>
          <w:sz w:val="24"/>
          <w:szCs w:val="24"/>
        </w:rPr>
        <w:t xml:space="preserve"> qui découlent du processus de </w:t>
      </w:r>
      <w:r w:rsidR="008A195B">
        <w:rPr>
          <w:rFonts w:ascii="Times New Roman" w:hAnsi="Times New Roman"/>
          <w:sz w:val="24"/>
          <w:szCs w:val="24"/>
        </w:rPr>
        <w:t xml:space="preserve">la </w:t>
      </w:r>
      <w:r w:rsidR="009409B2">
        <w:rPr>
          <w:rFonts w:ascii="Times New Roman" w:hAnsi="Times New Roman"/>
          <w:sz w:val="24"/>
          <w:szCs w:val="24"/>
        </w:rPr>
        <w:t>soumission</w:t>
      </w:r>
      <w:r w:rsidR="00DE28DD">
        <w:rPr>
          <w:rFonts w:ascii="Times New Roman" w:hAnsi="Times New Roman"/>
          <w:sz w:val="24"/>
          <w:szCs w:val="24"/>
        </w:rPr>
        <w:t xml:space="preserve"> des rapports par les Etats</w:t>
      </w:r>
      <w:r w:rsidR="009409B2">
        <w:rPr>
          <w:rFonts w:ascii="Times New Roman" w:hAnsi="Times New Roman"/>
          <w:sz w:val="24"/>
          <w:szCs w:val="24"/>
        </w:rPr>
        <w:t>,</w:t>
      </w:r>
      <w:r w:rsidR="008A195B">
        <w:rPr>
          <w:rFonts w:ascii="Times New Roman" w:hAnsi="Times New Roman"/>
          <w:sz w:val="24"/>
          <w:szCs w:val="24"/>
        </w:rPr>
        <w:t xml:space="preserve"> d’autres procédures des organes de traités et d’autres mécanismes des droits de l’homme</w:t>
      </w:r>
      <w:r w:rsidR="00132A4A" w:rsidRPr="001C29BA">
        <w:rPr>
          <w:rFonts w:ascii="Times New Roman" w:hAnsi="Times New Roman"/>
          <w:sz w:val="24"/>
          <w:szCs w:val="24"/>
        </w:rPr>
        <w:t xml:space="preserve">. </w:t>
      </w:r>
      <w:r w:rsidR="004F4BD5" w:rsidRPr="004F4BD5">
        <w:rPr>
          <w:rFonts w:ascii="Times New Roman" w:hAnsi="Times New Roman"/>
          <w:sz w:val="24"/>
          <w:szCs w:val="24"/>
        </w:rPr>
        <w:t>Des déclarations communes pourraient aborder les tendances émergeantes</w:t>
      </w:r>
      <w:r w:rsidR="004F4BD5">
        <w:rPr>
          <w:rFonts w:ascii="Times New Roman" w:hAnsi="Times New Roman"/>
          <w:sz w:val="24"/>
          <w:szCs w:val="24"/>
        </w:rPr>
        <w:t xml:space="preserve"> </w:t>
      </w:r>
      <w:r w:rsidR="008B1F90">
        <w:rPr>
          <w:rFonts w:ascii="Times New Roman" w:hAnsi="Times New Roman"/>
          <w:sz w:val="24"/>
          <w:szCs w:val="24"/>
        </w:rPr>
        <w:t xml:space="preserve">dans un Etat ou </w:t>
      </w:r>
      <w:r w:rsidR="009409B2">
        <w:rPr>
          <w:rFonts w:ascii="Times New Roman" w:hAnsi="Times New Roman"/>
          <w:sz w:val="24"/>
          <w:szCs w:val="24"/>
        </w:rPr>
        <w:t xml:space="preserve">une </w:t>
      </w:r>
      <w:r w:rsidR="008B1F90">
        <w:rPr>
          <w:rFonts w:ascii="Times New Roman" w:hAnsi="Times New Roman"/>
          <w:sz w:val="24"/>
          <w:szCs w:val="24"/>
        </w:rPr>
        <w:t>région spécifique ou se concentrer sur un sujet spécifique</w:t>
      </w:r>
      <w:r w:rsidR="00132A4A" w:rsidRPr="004F4BD5">
        <w:rPr>
          <w:rFonts w:ascii="Times New Roman" w:hAnsi="Times New Roman"/>
          <w:sz w:val="24"/>
          <w:szCs w:val="24"/>
        </w:rPr>
        <w:t>.</w:t>
      </w:r>
    </w:p>
    <w:p w:rsidR="00132A4A" w:rsidRPr="004F4BD5"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3F4559" w:rsidRDefault="0072636B"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DD0F2A">
        <w:rPr>
          <w:rFonts w:ascii="Times New Roman" w:hAnsi="Times New Roman"/>
          <w:sz w:val="24"/>
          <w:szCs w:val="24"/>
        </w:rPr>
        <w:t xml:space="preserve">Les organes de traités </w:t>
      </w:r>
      <w:r w:rsidR="00DD0F2A" w:rsidRPr="00DD0F2A">
        <w:rPr>
          <w:rFonts w:ascii="Times New Roman" w:hAnsi="Times New Roman"/>
          <w:sz w:val="24"/>
          <w:szCs w:val="24"/>
        </w:rPr>
        <w:t>devraient assurer une participation et un engagement maximal des INDH et des ONG  dans leurs travaux en alignant le processus le plus possible</w:t>
      </w:r>
      <w:r w:rsidR="00DD0F2A">
        <w:rPr>
          <w:rFonts w:ascii="Times New Roman" w:hAnsi="Times New Roman"/>
          <w:sz w:val="24"/>
          <w:szCs w:val="24"/>
        </w:rPr>
        <w:t xml:space="preserve">, y compris lorsque possible, en adoptant des méthodes </w:t>
      </w:r>
      <w:r w:rsidR="003F4559">
        <w:rPr>
          <w:rFonts w:ascii="Times New Roman" w:hAnsi="Times New Roman"/>
          <w:sz w:val="24"/>
          <w:szCs w:val="24"/>
        </w:rPr>
        <w:t>et des règles de procédures communes</w:t>
      </w:r>
      <w:r w:rsidR="00132A4A" w:rsidRPr="00DD0F2A">
        <w:rPr>
          <w:rFonts w:ascii="Times New Roman" w:hAnsi="Times New Roman"/>
          <w:sz w:val="24"/>
          <w:szCs w:val="24"/>
        </w:rPr>
        <w:t xml:space="preserve">. </w:t>
      </w:r>
      <w:r w:rsidR="003F4559" w:rsidRPr="003F4559">
        <w:rPr>
          <w:rFonts w:ascii="Times New Roman" w:hAnsi="Times New Roman"/>
          <w:sz w:val="24"/>
          <w:szCs w:val="24"/>
        </w:rPr>
        <w:t xml:space="preserve">Ils devraient tenir compte des informations fournies en particulier par les INDH de statut </w:t>
      </w:r>
      <w:r w:rsidR="00132A4A" w:rsidRPr="003F4559">
        <w:rPr>
          <w:rFonts w:ascii="Times New Roman" w:hAnsi="Times New Roman"/>
          <w:sz w:val="24"/>
          <w:szCs w:val="24"/>
        </w:rPr>
        <w:t>“A”.</w:t>
      </w:r>
    </w:p>
    <w:p w:rsidR="00132A4A" w:rsidRPr="003F4559"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A8744C" w:rsidRDefault="003F4559"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A8744C">
        <w:rPr>
          <w:rFonts w:ascii="Times New Roman" w:hAnsi="Times New Roman"/>
          <w:sz w:val="24"/>
          <w:szCs w:val="24"/>
        </w:rPr>
        <w:t xml:space="preserve">La confidentialité </w:t>
      </w:r>
      <w:r w:rsidR="00A8744C" w:rsidRPr="00A8744C">
        <w:rPr>
          <w:rFonts w:ascii="Times New Roman" w:hAnsi="Times New Roman"/>
          <w:sz w:val="24"/>
          <w:szCs w:val="24"/>
        </w:rPr>
        <w:t>des informations fournies lors d’un dialogue avec des Etats doit être respectée et la pratique selon laquelle toute information fournie par les ONG n’est pas utilisée</w:t>
      </w:r>
      <w:r w:rsidR="00A8744C">
        <w:rPr>
          <w:rFonts w:ascii="Times New Roman" w:hAnsi="Times New Roman"/>
          <w:sz w:val="24"/>
          <w:szCs w:val="24"/>
        </w:rPr>
        <w:t xml:space="preserve"> lorsque la confidentialité est requise devrait être abandonnée</w:t>
      </w:r>
      <w:r w:rsidR="00132A4A" w:rsidRPr="00A8744C">
        <w:rPr>
          <w:rFonts w:ascii="Times New Roman" w:hAnsi="Times New Roman"/>
          <w:sz w:val="24"/>
          <w:szCs w:val="24"/>
        </w:rPr>
        <w:t>.</w:t>
      </w:r>
    </w:p>
    <w:p w:rsidR="00132A4A" w:rsidRPr="00A8744C"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BC6B1B" w:rsidRDefault="00345E97" w:rsidP="00484C84">
      <w:pPr>
        <w:pStyle w:val="ListParagraph"/>
        <w:numPr>
          <w:ilvl w:val="0"/>
          <w:numId w:val="1"/>
        </w:numPr>
        <w:spacing w:before="0" w:beforeAutospacing="0" w:after="0" w:afterAutospacing="0" w:line="276" w:lineRule="auto"/>
        <w:jc w:val="left"/>
        <w:rPr>
          <w:rFonts w:ascii="Times New Roman" w:hAnsi="Times New Roman"/>
          <w:sz w:val="24"/>
          <w:szCs w:val="24"/>
          <w:u w:val="single"/>
        </w:rPr>
      </w:pPr>
      <w:r w:rsidRPr="00345E97">
        <w:rPr>
          <w:rFonts w:ascii="Times New Roman" w:hAnsi="Times New Roman"/>
          <w:sz w:val="24"/>
          <w:szCs w:val="24"/>
        </w:rPr>
        <w:t>La participation active des INDH, des ONG et de la société civile dans son sens le plus</w:t>
      </w:r>
      <w:r>
        <w:rPr>
          <w:rFonts w:ascii="Times New Roman" w:hAnsi="Times New Roman"/>
          <w:sz w:val="24"/>
          <w:szCs w:val="24"/>
        </w:rPr>
        <w:t xml:space="preserve"> </w:t>
      </w:r>
      <w:r w:rsidRPr="00345E97">
        <w:rPr>
          <w:rFonts w:ascii="Times New Roman" w:hAnsi="Times New Roman"/>
          <w:sz w:val="24"/>
          <w:szCs w:val="24"/>
        </w:rPr>
        <w:t>large</w:t>
      </w:r>
      <w:r>
        <w:rPr>
          <w:rFonts w:ascii="Times New Roman" w:hAnsi="Times New Roman"/>
          <w:sz w:val="24"/>
          <w:szCs w:val="24"/>
        </w:rPr>
        <w:t xml:space="preserve">, nécessite </w:t>
      </w:r>
      <w:r w:rsidR="00BC6B1B">
        <w:rPr>
          <w:rFonts w:ascii="Times New Roman" w:hAnsi="Times New Roman"/>
          <w:sz w:val="24"/>
          <w:szCs w:val="24"/>
        </w:rPr>
        <w:t>un</w:t>
      </w:r>
      <w:r>
        <w:rPr>
          <w:rFonts w:ascii="Times New Roman" w:hAnsi="Times New Roman"/>
          <w:sz w:val="24"/>
          <w:szCs w:val="24"/>
        </w:rPr>
        <w:t xml:space="preserve"> temps </w:t>
      </w:r>
      <w:r w:rsidR="00BC6B1B">
        <w:rPr>
          <w:rFonts w:ascii="Times New Roman" w:hAnsi="Times New Roman"/>
          <w:sz w:val="24"/>
          <w:szCs w:val="24"/>
        </w:rPr>
        <w:t>de</w:t>
      </w:r>
      <w:r>
        <w:rPr>
          <w:rFonts w:ascii="Times New Roman" w:hAnsi="Times New Roman"/>
          <w:sz w:val="24"/>
          <w:szCs w:val="24"/>
        </w:rPr>
        <w:t xml:space="preserve"> consultation</w:t>
      </w:r>
      <w:r w:rsidR="00132A4A" w:rsidRPr="00345E97">
        <w:rPr>
          <w:rFonts w:ascii="Times New Roman" w:hAnsi="Times New Roman"/>
          <w:sz w:val="24"/>
          <w:szCs w:val="24"/>
        </w:rPr>
        <w:t xml:space="preserve">. </w:t>
      </w:r>
      <w:r w:rsidRPr="00BC6B1B">
        <w:rPr>
          <w:rFonts w:ascii="Times New Roman" w:hAnsi="Times New Roman"/>
          <w:sz w:val="24"/>
          <w:szCs w:val="24"/>
        </w:rPr>
        <w:t xml:space="preserve">Les organes de traités </w:t>
      </w:r>
      <w:r w:rsidR="00BC6B1B" w:rsidRPr="00BC6B1B">
        <w:rPr>
          <w:rFonts w:ascii="Times New Roman" w:hAnsi="Times New Roman"/>
          <w:sz w:val="24"/>
          <w:szCs w:val="24"/>
        </w:rPr>
        <w:t xml:space="preserve">devraient accroître </w:t>
      </w:r>
      <w:r w:rsidR="00BC6B1B">
        <w:rPr>
          <w:rFonts w:ascii="Times New Roman" w:hAnsi="Times New Roman"/>
          <w:sz w:val="24"/>
          <w:szCs w:val="24"/>
        </w:rPr>
        <w:t>d</w:t>
      </w:r>
      <w:r w:rsidR="00BC6B1B" w:rsidRPr="00BC6B1B">
        <w:rPr>
          <w:rFonts w:ascii="Times New Roman" w:hAnsi="Times New Roman"/>
          <w:sz w:val="24"/>
          <w:szCs w:val="24"/>
        </w:rPr>
        <w:t>avantage leurs efforts afin de s’assurer que le calendrier des informations est mis à la disposition des intervenant</w:t>
      </w:r>
      <w:r w:rsidR="00F7578B">
        <w:rPr>
          <w:rFonts w:ascii="Times New Roman" w:hAnsi="Times New Roman"/>
          <w:sz w:val="24"/>
          <w:szCs w:val="24"/>
        </w:rPr>
        <w:t>s</w:t>
      </w:r>
      <w:r w:rsidR="00BC6B1B" w:rsidRPr="00BC6B1B">
        <w:rPr>
          <w:rFonts w:ascii="Times New Roman" w:hAnsi="Times New Roman"/>
          <w:sz w:val="24"/>
          <w:szCs w:val="24"/>
        </w:rPr>
        <w:t>, y compris la société civile, dans les plus brefs délais</w:t>
      </w:r>
      <w:r w:rsidR="00132A4A" w:rsidRPr="00BC6B1B">
        <w:rPr>
          <w:rFonts w:ascii="Times New Roman" w:eastAsiaTheme="minorEastAsia" w:hAnsi="Times New Roman"/>
          <w:sz w:val="24"/>
          <w:szCs w:val="24"/>
          <w:lang w:eastAsia="zh-TW"/>
        </w:rPr>
        <w:t xml:space="preserve">. </w:t>
      </w:r>
    </w:p>
    <w:p w:rsidR="00132A4A" w:rsidRPr="00BC6B1B"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F7578B">
        <w:rPr>
          <w:rFonts w:ascii="Times New Roman" w:hAnsi="Times New Roman"/>
          <w:sz w:val="24"/>
          <w:szCs w:val="24"/>
          <w:u w:val="single"/>
        </w:rPr>
        <w:t>a</w:t>
      </w:r>
      <w:r w:rsidRPr="00AA2824">
        <w:rPr>
          <w:rFonts w:ascii="Times New Roman" w:hAnsi="Times New Roman"/>
          <w:sz w:val="24"/>
          <w:szCs w:val="24"/>
          <w:u w:val="single"/>
        </w:rPr>
        <w:t xml:space="preserve">ndations </w:t>
      </w:r>
      <w:r w:rsidR="00F7578B">
        <w:rPr>
          <w:rFonts w:ascii="Times New Roman" w:hAnsi="Times New Roman"/>
          <w:sz w:val="24"/>
          <w:szCs w:val="24"/>
          <w:u w:val="single"/>
        </w:rPr>
        <w:t>destinées aux Etats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762AF6" w:rsidRDefault="00F7578B"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62AF6">
        <w:rPr>
          <w:rFonts w:ascii="Times New Roman" w:hAnsi="Times New Roman"/>
          <w:sz w:val="24"/>
          <w:szCs w:val="24"/>
        </w:rPr>
        <w:t xml:space="preserve">Les Etats sont encouragés </w:t>
      </w:r>
      <w:r w:rsidR="00713D57" w:rsidRPr="00762AF6">
        <w:rPr>
          <w:rFonts w:ascii="Times New Roman" w:hAnsi="Times New Roman"/>
          <w:sz w:val="24"/>
          <w:szCs w:val="24"/>
        </w:rPr>
        <w:t xml:space="preserve">à tenir compte du non respect des traités </w:t>
      </w:r>
      <w:r w:rsidR="00762AF6" w:rsidRPr="00762AF6">
        <w:rPr>
          <w:rFonts w:ascii="Times New Roman" w:hAnsi="Times New Roman"/>
          <w:sz w:val="24"/>
          <w:szCs w:val="24"/>
        </w:rPr>
        <w:t xml:space="preserve">des droits de l’homme et des obligations de </w:t>
      </w:r>
      <w:r w:rsidR="0047068C">
        <w:rPr>
          <w:rFonts w:ascii="Times New Roman" w:hAnsi="Times New Roman"/>
          <w:sz w:val="24"/>
          <w:szCs w:val="24"/>
        </w:rPr>
        <w:t>soumission</w:t>
      </w:r>
      <w:r w:rsidR="00762AF6" w:rsidRPr="00762AF6">
        <w:rPr>
          <w:rFonts w:ascii="Times New Roman" w:hAnsi="Times New Roman"/>
          <w:sz w:val="24"/>
          <w:szCs w:val="24"/>
        </w:rPr>
        <w:t xml:space="preserve"> des rapports par les Etats lors de l’élection  d’Etats Membres</w:t>
      </w:r>
      <w:r w:rsidR="006F60BB">
        <w:rPr>
          <w:rFonts w:ascii="Times New Roman" w:hAnsi="Times New Roman"/>
          <w:sz w:val="24"/>
          <w:szCs w:val="24"/>
        </w:rPr>
        <w:t xml:space="preserve"> </w:t>
      </w:r>
      <w:r w:rsidR="00BE54E0">
        <w:rPr>
          <w:rFonts w:ascii="Times New Roman" w:hAnsi="Times New Roman"/>
          <w:sz w:val="24"/>
          <w:szCs w:val="24"/>
        </w:rPr>
        <w:t xml:space="preserve">au Conseil des </w:t>
      </w:r>
      <w:r w:rsidR="0047068C">
        <w:rPr>
          <w:rFonts w:ascii="Times New Roman" w:hAnsi="Times New Roman"/>
          <w:sz w:val="24"/>
          <w:szCs w:val="24"/>
        </w:rPr>
        <w:t>D</w:t>
      </w:r>
      <w:r w:rsidR="00BE54E0">
        <w:rPr>
          <w:rFonts w:ascii="Times New Roman" w:hAnsi="Times New Roman"/>
          <w:sz w:val="24"/>
          <w:szCs w:val="24"/>
        </w:rPr>
        <w:t>roits de l’Homme et autres organes des NU</w:t>
      </w:r>
      <w:r w:rsidR="00132A4A" w:rsidRPr="00762AF6">
        <w:rPr>
          <w:rFonts w:ascii="Times New Roman" w:hAnsi="Times New Roman"/>
          <w:sz w:val="24"/>
          <w:szCs w:val="24"/>
        </w:rPr>
        <w:t>.</w:t>
      </w:r>
    </w:p>
    <w:p w:rsidR="00132A4A" w:rsidRPr="00762AF6"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344E3" w:rsidRDefault="00BE54E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E54E0">
        <w:rPr>
          <w:rFonts w:ascii="Times New Roman" w:hAnsi="Times New Roman"/>
          <w:sz w:val="24"/>
          <w:szCs w:val="24"/>
        </w:rPr>
        <w:t>Les Etats devraient faire tout leur possible afin de fournir des informations de qualit</w:t>
      </w:r>
      <w:r w:rsidR="00B43D19">
        <w:rPr>
          <w:rFonts w:ascii="Times New Roman" w:hAnsi="Times New Roman"/>
          <w:sz w:val="24"/>
          <w:szCs w:val="24"/>
        </w:rPr>
        <w:t>é</w:t>
      </w:r>
      <w:r w:rsidRPr="00BE54E0">
        <w:rPr>
          <w:rFonts w:ascii="Times New Roman" w:hAnsi="Times New Roman"/>
          <w:sz w:val="24"/>
          <w:szCs w:val="24"/>
        </w:rPr>
        <w:t xml:space="preserve"> précises et </w:t>
      </w:r>
      <w:r>
        <w:rPr>
          <w:rFonts w:ascii="Times New Roman" w:hAnsi="Times New Roman"/>
          <w:sz w:val="24"/>
          <w:szCs w:val="24"/>
        </w:rPr>
        <w:t xml:space="preserve">bien ciblées, y compris les données non regroupées aux termes de leurs obligations de </w:t>
      </w:r>
      <w:r w:rsidR="0047068C">
        <w:rPr>
          <w:rFonts w:ascii="Times New Roman" w:hAnsi="Times New Roman"/>
          <w:sz w:val="24"/>
          <w:szCs w:val="24"/>
        </w:rPr>
        <w:t>soumission</w:t>
      </w:r>
      <w:r>
        <w:rPr>
          <w:rFonts w:ascii="Times New Roman" w:hAnsi="Times New Roman"/>
          <w:sz w:val="24"/>
          <w:szCs w:val="24"/>
        </w:rPr>
        <w:t xml:space="preserve"> des rapports. Dans le cas d’Etats fédéraux, les Etats devraient également fournir des informations complètes à tous les niveaux des Etats</w:t>
      </w:r>
      <w:r w:rsidR="00132A4A" w:rsidRPr="00BE54E0">
        <w:rPr>
          <w:rFonts w:ascii="Times New Roman" w:eastAsiaTheme="minorEastAsia" w:hAnsi="Times New Roman"/>
          <w:sz w:val="24"/>
          <w:szCs w:val="24"/>
          <w:lang w:eastAsia="zh-TW"/>
        </w:rPr>
        <w:t xml:space="preserve">. </w:t>
      </w:r>
      <w:r w:rsidRPr="0047084B">
        <w:rPr>
          <w:rFonts w:ascii="Times New Roman" w:eastAsiaTheme="minorEastAsia" w:hAnsi="Times New Roman"/>
          <w:sz w:val="24"/>
          <w:szCs w:val="24"/>
          <w:lang w:eastAsia="zh-TW"/>
        </w:rPr>
        <w:t xml:space="preserve">Les Etats devraient tirer avantage de la possibilité </w:t>
      </w:r>
      <w:r w:rsidR="003F73B2" w:rsidRPr="0047084B">
        <w:rPr>
          <w:rFonts w:ascii="Times New Roman" w:eastAsiaTheme="minorEastAsia" w:hAnsi="Times New Roman"/>
          <w:sz w:val="24"/>
          <w:szCs w:val="24"/>
          <w:lang w:eastAsia="zh-TW"/>
        </w:rPr>
        <w:t xml:space="preserve">de </w:t>
      </w:r>
      <w:r w:rsidR="00457381" w:rsidRPr="0047084B">
        <w:rPr>
          <w:rFonts w:ascii="Times New Roman" w:eastAsiaTheme="minorEastAsia" w:hAnsi="Times New Roman"/>
          <w:sz w:val="24"/>
          <w:szCs w:val="24"/>
          <w:lang w:eastAsia="zh-TW"/>
        </w:rPr>
        <w:t xml:space="preserve">rationalisation </w:t>
      </w:r>
      <w:r w:rsidR="001242FD" w:rsidRPr="0047084B">
        <w:rPr>
          <w:rFonts w:ascii="Times New Roman" w:eastAsiaTheme="minorEastAsia" w:hAnsi="Times New Roman"/>
          <w:sz w:val="24"/>
          <w:szCs w:val="24"/>
          <w:lang w:eastAsia="zh-TW"/>
        </w:rPr>
        <w:t xml:space="preserve">de leur </w:t>
      </w:r>
      <w:r w:rsidR="0047068C">
        <w:rPr>
          <w:rFonts w:ascii="Times New Roman" w:eastAsiaTheme="minorEastAsia" w:hAnsi="Times New Roman"/>
          <w:sz w:val="24"/>
          <w:szCs w:val="24"/>
          <w:lang w:eastAsia="zh-TW"/>
        </w:rPr>
        <w:t>soumission</w:t>
      </w:r>
      <w:r w:rsidR="001242FD" w:rsidRPr="0047084B">
        <w:rPr>
          <w:rFonts w:ascii="Times New Roman" w:eastAsiaTheme="minorEastAsia" w:hAnsi="Times New Roman"/>
          <w:sz w:val="24"/>
          <w:szCs w:val="24"/>
          <w:lang w:eastAsia="zh-TW"/>
        </w:rPr>
        <w:t xml:space="preserve"> de rapports des traités </w:t>
      </w:r>
      <w:r w:rsidR="0047084B" w:rsidRPr="0047084B">
        <w:rPr>
          <w:rFonts w:ascii="Times New Roman" w:eastAsiaTheme="minorEastAsia" w:hAnsi="Times New Roman"/>
          <w:sz w:val="24"/>
          <w:szCs w:val="24"/>
          <w:lang w:eastAsia="zh-TW"/>
        </w:rPr>
        <w:t xml:space="preserve">en soumettant un Document Echantillon Commun, </w:t>
      </w:r>
      <w:r w:rsidR="0047068C">
        <w:rPr>
          <w:rFonts w:ascii="Times New Roman" w:eastAsiaTheme="minorEastAsia" w:hAnsi="Times New Roman"/>
          <w:sz w:val="24"/>
          <w:szCs w:val="24"/>
          <w:lang w:eastAsia="zh-TW"/>
        </w:rPr>
        <w:t xml:space="preserve">à moins que ce soit </w:t>
      </w:r>
      <w:r w:rsidR="0047084B" w:rsidRPr="0047084B">
        <w:rPr>
          <w:rFonts w:ascii="Times New Roman" w:eastAsiaTheme="minorEastAsia" w:hAnsi="Times New Roman"/>
          <w:sz w:val="24"/>
          <w:szCs w:val="24"/>
          <w:lang w:eastAsia="zh-TW"/>
        </w:rPr>
        <w:t xml:space="preserve">déjà fait, et procéder </w:t>
      </w:r>
      <w:r w:rsidR="0047084B">
        <w:rPr>
          <w:rFonts w:ascii="Times New Roman" w:eastAsiaTheme="minorEastAsia" w:hAnsi="Times New Roman"/>
          <w:sz w:val="24"/>
          <w:szCs w:val="24"/>
          <w:lang w:eastAsia="zh-TW"/>
        </w:rPr>
        <w:t>à des renvois croisés dans leurs</w:t>
      </w:r>
      <w:r w:rsidR="00A344E3">
        <w:rPr>
          <w:rFonts w:ascii="Times New Roman" w:eastAsiaTheme="minorEastAsia" w:hAnsi="Times New Roman"/>
          <w:sz w:val="24"/>
          <w:szCs w:val="24"/>
          <w:lang w:eastAsia="zh-TW"/>
        </w:rPr>
        <w:t xml:space="preserve"> </w:t>
      </w:r>
      <w:r w:rsidR="0047084B">
        <w:rPr>
          <w:rFonts w:ascii="Times New Roman" w:eastAsiaTheme="minorEastAsia" w:hAnsi="Times New Roman"/>
          <w:sz w:val="24"/>
          <w:szCs w:val="24"/>
          <w:lang w:eastAsia="zh-TW"/>
        </w:rPr>
        <w:t>documents</w:t>
      </w:r>
      <w:r w:rsidR="00A344E3">
        <w:rPr>
          <w:rFonts w:ascii="Times New Roman" w:eastAsiaTheme="minorEastAsia" w:hAnsi="Times New Roman"/>
          <w:sz w:val="24"/>
          <w:szCs w:val="24"/>
          <w:lang w:eastAsia="zh-TW"/>
        </w:rPr>
        <w:t xml:space="preserve"> </w:t>
      </w:r>
      <w:r w:rsidR="0047084B">
        <w:rPr>
          <w:rFonts w:ascii="Times New Roman" w:eastAsiaTheme="minorEastAsia" w:hAnsi="Times New Roman"/>
          <w:sz w:val="24"/>
          <w:szCs w:val="24"/>
          <w:lang w:eastAsia="zh-TW"/>
        </w:rPr>
        <w:t>spécifiques aux traités</w:t>
      </w:r>
      <w:r w:rsidR="00F214BD" w:rsidRPr="0047084B">
        <w:rPr>
          <w:rFonts w:ascii="Times New Roman" w:eastAsiaTheme="minorEastAsia" w:hAnsi="Times New Roman"/>
          <w:sz w:val="24"/>
          <w:szCs w:val="24"/>
          <w:lang w:eastAsia="zh-TW"/>
        </w:rPr>
        <w:t xml:space="preserve">. </w:t>
      </w:r>
      <w:r w:rsidR="00A344E3">
        <w:rPr>
          <w:rFonts w:ascii="Times New Roman" w:eastAsiaTheme="minorEastAsia" w:hAnsi="Times New Roman"/>
          <w:sz w:val="24"/>
          <w:szCs w:val="24"/>
          <w:lang w:eastAsia="zh-TW"/>
        </w:rPr>
        <w:t>Ils devront désormais procéder régulièrement à sa mise à jour en fonction des besoins</w:t>
      </w:r>
      <w:r w:rsidR="00F214BD" w:rsidRPr="00A344E3">
        <w:rPr>
          <w:rFonts w:ascii="Times New Roman" w:eastAsiaTheme="minorEastAsia" w:hAnsi="Times New Roman"/>
          <w:sz w:val="24"/>
          <w:szCs w:val="24"/>
          <w:lang w:eastAsia="zh-TW"/>
        </w:rPr>
        <w:t>.</w:t>
      </w:r>
    </w:p>
    <w:p w:rsidR="00132A4A" w:rsidRPr="00A344E3"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132046" w:rsidRDefault="003F1C6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76054">
        <w:rPr>
          <w:rFonts w:ascii="Times New Roman" w:eastAsia="PMingLiU" w:hAnsi="Times New Roman"/>
          <w:sz w:val="24"/>
          <w:szCs w:val="24"/>
          <w:lang w:eastAsia="zh-TW"/>
        </w:rPr>
        <w:t xml:space="preserve">Des structures nationales </w:t>
      </w:r>
      <w:r w:rsidR="008C0F15" w:rsidRPr="00176054">
        <w:rPr>
          <w:rFonts w:ascii="Times New Roman" w:eastAsia="PMingLiU" w:hAnsi="Times New Roman"/>
          <w:sz w:val="24"/>
          <w:szCs w:val="24"/>
          <w:lang w:eastAsia="zh-TW"/>
        </w:rPr>
        <w:t>devraient être établies pour les consultations à un stade avancé concernant la pr</w:t>
      </w:r>
      <w:r w:rsidR="00EE4C39" w:rsidRPr="00176054">
        <w:rPr>
          <w:rFonts w:ascii="Times New Roman" w:eastAsia="PMingLiU" w:hAnsi="Times New Roman"/>
          <w:sz w:val="24"/>
          <w:szCs w:val="24"/>
          <w:lang w:eastAsia="zh-TW"/>
        </w:rPr>
        <w:t>é</w:t>
      </w:r>
      <w:r w:rsidR="008C0F15" w:rsidRPr="00176054">
        <w:rPr>
          <w:rFonts w:ascii="Times New Roman" w:eastAsia="PMingLiU" w:hAnsi="Times New Roman"/>
          <w:sz w:val="24"/>
          <w:szCs w:val="24"/>
          <w:lang w:eastAsia="zh-TW"/>
        </w:rPr>
        <w:t xml:space="preserve">paration </w:t>
      </w:r>
      <w:r w:rsidR="00176054" w:rsidRPr="00176054">
        <w:rPr>
          <w:rFonts w:ascii="Times New Roman" w:eastAsia="PMingLiU" w:hAnsi="Times New Roman"/>
          <w:sz w:val="24"/>
          <w:szCs w:val="24"/>
          <w:lang w:eastAsia="zh-TW"/>
        </w:rPr>
        <w:t xml:space="preserve">des rapports pour les organes </w:t>
      </w:r>
      <w:r w:rsidR="00176054">
        <w:rPr>
          <w:rFonts w:ascii="Times New Roman" w:eastAsia="PMingLiU" w:hAnsi="Times New Roman"/>
          <w:sz w:val="24"/>
          <w:szCs w:val="24"/>
          <w:lang w:eastAsia="zh-TW"/>
        </w:rPr>
        <w:t>de traités</w:t>
      </w:r>
      <w:r w:rsidR="009C5058">
        <w:rPr>
          <w:rFonts w:ascii="Times New Roman" w:eastAsia="PMingLiU" w:hAnsi="Times New Roman"/>
          <w:sz w:val="24"/>
          <w:szCs w:val="24"/>
          <w:lang w:eastAsia="zh-TW"/>
        </w:rPr>
        <w:t>, conformément aux meilleures pratiques des consultations de l’EPU</w:t>
      </w:r>
      <w:r w:rsidR="00132A4A" w:rsidRPr="00176054">
        <w:rPr>
          <w:rFonts w:ascii="Times New Roman" w:hAnsi="Times New Roman"/>
          <w:sz w:val="24"/>
          <w:szCs w:val="24"/>
        </w:rPr>
        <w:t xml:space="preserve">. </w:t>
      </w:r>
      <w:r w:rsidR="009C5058" w:rsidRPr="001A6084">
        <w:rPr>
          <w:rFonts w:ascii="Times New Roman" w:hAnsi="Times New Roman"/>
          <w:sz w:val="24"/>
          <w:szCs w:val="24"/>
        </w:rPr>
        <w:t xml:space="preserve">Une structure impliquant </w:t>
      </w:r>
      <w:r w:rsidR="0047068C">
        <w:rPr>
          <w:rFonts w:ascii="Times New Roman" w:hAnsi="Times New Roman"/>
          <w:sz w:val="24"/>
          <w:szCs w:val="24"/>
        </w:rPr>
        <w:t>la participation des</w:t>
      </w:r>
      <w:r w:rsidR="009C5058" w:rsidRPr="001A6084">
        <w:rPr>
          <w:rFonts w:ascii="Times New Roman" w:hAnsi="Times New Roman"/>
          <w:sz w:val="24"/>
          <w:szCs w:val="24"/>
        </w:rPr>
        <w:t xml:space="preserve"> gouvernements et autres intervenants, en particulier les INDH, les ONG, des académiciens, des parlementaires et autres protagonistes de</w:t>
      </w:r>
      <w:r w:rsidR="001A6084" w:rsidRPr="001A6084">
        <w:rPr>
          <w:rFonts w:ascii="Times New Roman" w:hAnsi="Times New Roman"/>
          <w:sz w:val="24"/>
          <w:szCs w:val="24"/>
        </w:rPr>
        <w:t xml:space="preserve"> la société civile</w:t>
      </w:r>
      <w:r w:rsidR="0047068C">
        <w:rPr>
          <w:rFonts w:ascii="Times New Roman" w:hAnsi="Times New Roman"/>
          <w:sz w:val="24"/>
          <w:szCs w:val="24"/>
        </w:rPr>
        <w:t>,</w:t>
      </w:r>
      <w:r w:rsidR="001A6084" w:rsidRPr="001A6084">
        <w:rPr>
          <w:rFonts w:ascii="Times New Roman" w:hAnsi="Times New Roman"/>
          <w:sz w:val="24"/>
          <w:szCs w:val="24"/>
        </w:rPr>
        <w:t xml:space="preserve"> devrait être encourag</w:t>
      </w:r>
      <w:r w:rsidR="0047068C">
        <w:rPr>
          <w:rFonts w:ascii="Times New Roman" w:hAnsi="Times New Roman"/>
          <w:sz w:val="24"/>
          <w:szCs w:val="24"/>
        </w:rPr>
        <w:t>é</w:t>
      </w:r>
      <w:r w:rsidR="001A6084" w:rsidRPr="001A6084">
        <w:rPr>
          <w:rFonts w:ascii="Times New Roman" w:hAnsi="Times New Roman"/>
          <w:sz w:val="24"/>
          <w:szCs w:val="24"/>
        </w:rPr>
        <w:t xml:space="preserve">e et </w:t>
      </w:r>
      <w:r w:rsidR="00132046">
        <w:rPr>
          <w:rFonts w:ascii="Times New Roman" w:hAnsi="Times New Roman"/>
          <w:sz w:val="24"/>
          <w:szCs w:val="24"/>
        </w:rPr>
        <w:t>de pair avec des occasions significatives en vue de soumettre des données au processus de consultation</w:t>
      </w:r>
      <w:r w:rsidR="00132A4A" w:rsidRPr="001A6084">
        <w:rPr>
          <w:rFonts w:ascii="Times New Roman" w:hAnsi="Times New Roman"/>
          <w:sz w:val="24"/>
          <w:szCs w:val="24"/>
        </w:rPr>
        <w:t xml:space="preserve">. </w:t>
      </w:r>
      <w:r w:rsidR="00132046">
        <w:rPr>
          <w:rFonts w:ascii="Times New Roman" w:hAnsi="Times New Roman"/>
          <w:sz w:val="24"/>
          <w:szCs w:val="24"/>
        </w:rPr>
        <w:t xml:space="preserve">Les Etats devraient s’assurer que les rapports nationaux sont traduits dans toutes les langues nationales pertinentes </w:t>
      </w:r>
      <w:r w:rsidR="0047068C">
        <w:rPr>
          <w:rFonts w:ascii="Times New Roman" w:hAnsi="Times New Roman"/>
          <w:sz w:val="24"/>
          <w:szCs w:val="24"/>
        </w:rPr>
        <w:t>puis</w:t>
      </w:r>
      <w:r w:rsidR="00132046">
        <w:rPr>
          <w:rFonts w:ascii="Times New Roman" w:hAnsi="Times New Roman"/>
          <w:sz w:val="24"/>
          <w:szCs w:val="24"/>
        </w:rPr>
        <w:t xml:space="preserve"> diffusés et publicisés</w:t>
      </w:r>
      <w:r w:rsidR="00132A4A" w:rsidRPr="00132046">
        <w:rPr>
          <w:rFonts w:ascii="Times New Roman" w:hAnsi="Times New Roman"/>
          <w:sz w:val="24"/>
          <w:szCs w:val="24"/>
        </w:rPr>
        <w:t>.</w:t>
      </w:r>
    </w:p>
    <w:p w:rsidR="00132A4A" w:rsidRPr="00132046"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110BD0"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32046">
        <w:rPr>
          <w:rFonts w:ascii="Times New Roman" w:hAnsi="Times New Roman"/>
          <w:sz w:val="24"/>
          <w:szCs w:val="24"/>
        </w:rPr>
        <w:t xml:space="preserve"> </w:t>
      </w:r>
      <w:r w:rsidR="00132046" w:rsidRPr="00132046">
        <w:rPr>
          <w:rFonts w:ascii="Times New Roman" w:hAnsi="Times New Roman"/>
          <w:sz w:val="24"/>
          <w:szCs w:val="24"/>
        </w:rPr>
        <w:t xml:space="preserve">De telles structures devraient également être utilisées en tant que plate-forme pour le développement de plans d’action nationaux en vue d’une mise en </w:t>
      </w:r>
      <w:r w:rsidR="00BB6A02" w:rsidRPr="00132046">
        <w:rPr>
          <w:rFonts w:ascii="Times New Roman" w:hAnsi="Times New Roman"/>
          <w:sz w:val="24"/>
          <w:szCs w:val="24"/>
        </w:rPr>
        <w:t>œuvre</w:t>
      </w:r>
      <w:r w:rsidR="00132046" w:rsidRPr="00132046">
        <w:rPr>
          <w:rFonts w:ascii="Times New Roman" w:hAnsi="Times New Roman"/>
          <w:sz w:val="24"/>
          <w:szCs w:val="24"/>
        </w:rPr>
        <w:t xml:space="preserve"> coordonnée</w:t>
      </w:r>
      <w:r w:rsidR="00132046">
        <w:rPr>
          <w:rFonts w:ascii="Times New Roman" w:hAnsi="Times New Roman"/>
          <w:sz w:val="24"/>
          <w:szCs w:val="24"/>
        </w:rPr>
        <w:t xml:space="preserve"> des recommandations</w:t>
      </w:r>
      <w:r w:rsidR="00FE18F9">
        <w:rPr>
          <w:rFonts w:ascii="Times New Roman" w:hAnsi="Times New Roman"/>
          <w:sz w:val="24"/>
          <w:szCs w:val="24"/>
        </w:rPr>
        <w:t xml:space="preserve"> soumises par les organes de traités </w:t>
      </w:r>
      <w:r w:rsidR="00110BD0">
        <w:rPr>
          <w:rFonts w:ascii="Times New Roman" w:hAnsi="Times New Roman"/>
          <w:sz w:val="24"/>
          <w:szCs w:val="24"/>
        </w:rPr>
        <w:t>à l’Etat concerné</w:t>
      </w:r>
      <w:r w:rsidRPr="00132046">
        <w:rPr>
          <w:rFonts w:ascii="Times New Roman" w:hAnsi="Times New Roman"/>
          <w:sz w:val="24"/>
          <w:szCs w:val="24"/>
        </w:rPr>
        <w:t xml:space="preserve">. </w:t>
      </w:r>
      <w:r w:rsidR="00110BD0">
        <w:rPr>
          <w:rFonts w:ascii="Times New Roman" w:hAnsi="Times New Roman"/>
          <w:sz w:val="24"/>
          <w:szCs w:val="24"/>
        </w:rPr>
        <w:t xml:space="preserve">Les Etats devraient traduire les </w:t>
      </w:r>
      <w:r w:rsidR="00CF2A13">
        <w:rPr>
          <w:rFonts w:ascii="Times New Roman" w:hAnsi="Times New Roman"/>
          <w:sz w:val="24"/>
          <w:szCs w:val="24"/>
        </w:rPr>
        <w:t xml:space="preserve">Observations </w:t>
      </w:r>
      <w:r w:rsidR="0047068C">
        <w:rPr>
          <w:rFonts w:ascii="Times New Roman" w:hAnsi="Times New Roman"/>
          <w:sz w:val="24"/>
          <w:szCs w:val="24"/>
        </w:rPr>
        <w:t>Fi</w:t>
      </w:r>
      <w:r w:rsidR="00CF2A13">
        <w:rPr>
          <w:rFonts w:ascii="Times New Roman" w:hAnsi="Times New Roman"/>
          <w:sz w:val="24"/>
          <w:szCs w:val="24"/>
        </w:rPr>
        <w:t>nales</w:t>
      </w:r>
      <w:r w:rsidR="00110BD0">
        <w:rPr>
          <w:rFonts w:ascii="Times New Roman" w:hAnsi="Times New Roman"/>
          <w:sz w:val="24"/>
          <w:szCs w:val="24"/>
        </w:rPr>
        <w:t xml:space="preserve"> dans les langues locales et les diffuser, et les INDH et les ONG pourraient y jouer un rôle crucial</w:t>
      </w:r>
      <w:r w:rsidRPr="00110BD0">
        <w:rPr>
          <w:rFonts w:ascii="Times New Roman" w:hAnsi="Times New Roman"/>
          <w:sz w:val="24"/>
          <w:szCs w:val="24"/>
        </w:rPr>
        <w:t>.</w:t>
      </w:r>
    </w:p>
    <w:p w:rsidR="00132A4A" w:rsidRPr="00110BD0"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221F6F" w:rsidRDefault="00110BD0"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384439">
        <w:rPr>
          <w:rFonts w:ascii="Times New Roman" w:hAnsi="Times New Roman"/>
          <w:sz w:val="24"/>
          <w:szCs w:val="24"/>
        </w:rPr>
        <w:t xml:space="preserve">Au cours du dialogue avec les organes de </w:t>
      </w:r>
      <w:r w:rsidR="00A412A2" w:rsidRPr="00384439">
        <w:rPr>
          <w:rFonts w:ascii="Times New Roman" w:hAnsi="Times New Roman"/>
          <w:sz w:val="24"/>
          <w:szCs w:val="24"/>
        </w:rPr>
        <w:t>traités,</w:t>
      </w:r>
      <w:r w:rsidRPr="00384439">
        <w:rPr>
          <w:rFonts w:ascii="Times New Roman" w:hAnsi="Times New Roman"/>
          <w:sz w:val="24"/>
          <w:szCs w:val="24"/>
        </w:rPr>
        <w:t xml:space="preserve"> </w:t>
      </w:r>
      <w:r w:rsidR="00A412A2" w:rsidRPr="00384439">
        <w:rPr>
          <w:rFonts w:ascii="Times New Roman" w:hAnsi="Times New Roman"/>
          <w:sz w:val="24"/>
          <w:szCs w:val="24"/>
        </w:rPr>
        <w:t xml:space="preserve">les Etats devraient être représentés par des délégations </w:t>
      </w:r>
      <w:r w:rsidR="00384439" w:rsidRPr="00384439">
        <w:rPr>
          <w:rFonts w:ascii="Times New Roman" w:hAnsi="Times New Roman"/>
          <w:sz w:val="24"/>
          <w:szCs w:val="24"/>
        </w:rPr>
        <w:t>d’experts de haut niveau bien informés à m</w:t>
      </w:r>
      <w:r w:rsidR="00384439">
        <w:rPr>
          <w:rFonts w:ascii="Times New Roman" w:hAnsi="Times New Roman"/>
          <w:sz w:val="24"/>
          <w:szCs w:val="24"/>
        </w:rPr>
        <w:t>ê</w:t>
      </w:r>
      <w:r w:rsidR="00384439" w:rsidRPr="00384439">
        <w:rPr>
          <w:rFonts w:ascii="Times New Roman" w:hAnsi="Times New Roman"/>
          <w:sz w:val="24"/>
          <w:szCs w:val="24"/>
        </w:rPr>
        <w:t xml:space="preserve">me </w:t>
      </w:r>
      <w:r w:rsidR="00384439">
        <w:rPr>
          <w:rFonts w:ascii="Times New Roman" w:hAnsi="Times New Roman"/>
          <w:sz w:val="24"/>
          <w:szCs w:val="24"/>
        </w:rPr>
        <w:t xml:space="preserve">de pouvoir répondre </w:t>
      </w:r>
      <w:r w:rsidR="00A228B3">
        <w:rPr>
          <w:rFonts w:ascii="Times New Roman" w:hAnsi="Times New Roman"/>
          <w:sz w:val="24"/>
          <w:szCs w:val="24"/>
        </w:rPr>
        <w:t>en tout point aux questions soulevées par l’organe de traités</w:t>
      </w:r>
      <w:r w:rsidR="00132A4A" w:rsidRPr="00384439">
        <w:rPr>
          <w:rFonts w:ascii="Times New Roman" w:hAnsi="Times New Roman"/>
          <w:sz w:val="24"/>
          <w:szCs w:val="24"/>
        </w:rPr>
        <w:t xml:space="preserve">. </w:t>
      </w:r>
      <w:r w:rsidR="002D0B1E" w:rsidRPr="00221F6F">
        <w:rPr>
          <w:rFonts w:ascii="Times New Roman" w:hAnsi="Times New Roman"/>
          <w:sz w:val="24"/>
          <w:szCs w:val="24"/>
        </w:rPr>
        <w:t xml:space="preserve">Au cas où la délégation </w:t>
      </w:r>
      <w:r w:rsidR="00221F6F" w:rsidRPr="00221F6F">
        <w:rPr>
          <w:rFonts w:ascii="Times New Roman" w:hAnsi="Times New Roman"/>
          <w:sz w:val="24"/>
          <w:szCs w:val="24"/>
        </w:rPr>
        <w:t>n’aurait pas l</w:t>
      </w:r>
      <w:r w:rsidR="00FA4800">
        <w:rPr>
          <w:rFonts w:ascii="Times New Roman" w:hAnsi="Times New Roman"/>
          <w:sz w:val="24"/>
          <w:szCs w:val="24"/>
        </w:rPr>
        <w:t>e niveau d’expertise pertinent,</w:t>
      </w:r>
      <w:r w:rsidR="00221F6F" w:rsidRPr="00221F6F">
        <w:rPr>
          <w:rFonts w:ascii="Times New Roman" w:hAnsi="Times New Roman"/>
          <w:sz w:val="24"/>
          <w:szCs w:val="24"/>
        </w:rPr>
        <w:t xml:space="preserve"> elle devrait communiqu</w:t>
      </w:r>
      <w:r w:rsidR="00221F6F">
        <w:rPr>
          <w:rFonts w:ascii="Times New Roman" w:hAnsi="Times New Roman"/>
          <w:sz w:val="24"/>
          <w:szCs w:val="24"/>
        </w:rPr>
        <w:t>er</w:t>
      </w:r>
      <w:r w:rsidR="00221F6F" w:rsidRPr="00221F6F">
        <w:rPr>
          <w:rFonts w:ascii="Times New Roman" w:hAnsi="Times New Roman"/>
          <w:sz w:val="24"/>
          <w:szCs w:val="24"/>
        </w:rPr>
        <w:t xml:space="preserve"> directement avec la capital</w:t>
      </w:r>
      <w:r w:rsidR="004C5ADF">
        <w:rPr>
          <w:rFonts w:ascii="Times New Roman" w:hAnsi="Times New Roman"/>
          <w:sz w:val="24"/>
          <w:szCs w:val="24"/>
        </w:rPr>
        <w:t>e</w:t>
      </w:r>
      <w:r w:rsidR="00221F6F" w:rsidRPr="00221F6F">
        <w:rPr>
          <w:rFonts w:ascii="Times New Roman" w:hAnsi="Times New Roman"/>
          <w:sz w:val="24"/>
          <w:szCs w:val="24"/>
        </w:rPr>
        <w:t xml:space="preserve"> afin de garantir que l’information requise puisse être promptement fournie</w:t>
      </w:r>
      <w:r w:rsidR="00221F6F">
        <w:rPr>
          <w:rFonts w:ascii="Times New Roman" w:hAnsi="Times New Roman"/>
          <w:sz w:val="24"/>
          <w:szCs w:val="24"/>
        </w:rPr>
        <w:t>.</w:t>
      </w:r>
    </w:p>
    <w:p w:rsidR="00132A4A" w:rsidRPr="00221F6F"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5B3BC3" w:rsidRDefault="00030727"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5B3BC3">
        <w:rPr>
          <w:rFonts w:ascii="Times New Roman" w:eastAsiaTheme="minorEastAsia" w:hAnsi="Times New Roman"/>
          <w:sz w:val="24"/>
          <w:szCs w:val="24"/>
          <w:lang w:eastAsia="zh-TW"/>
        </w:rPr>
        <w:lastRenderedPageBreak/>
        <w:t>Les Etats sont encourag</w:t>
      </w:r>
      <w:r w:rsidR="007111AA" w:rsidRPr="005B3BC3">
        <w:rPr>
          <w:rFonts w:ascii="Times New Roman" w:eastAsiaTheme="minorEastAsia" w:hAnsi="Times New Roman"/>
          <w:sz w:val="24"/>
          <w:szCs w:val="24"/>
          <w:lang w:eastAsia="zh-TW"/>
        </w:rPr>
        <w:t>é</w:t>
      </w:r>
      <w:r w:rsidRPr="005B3BC3">
        <w:rPr>
          <w:rFonts w:ascii="Times New Roman" w:eastAsiaTheme="minorEastAsia" w:hAnsi="Times New Roman"/>
          <w:sz w:val="24"/>
          <w:szCs w:val="24"/>
          <w:lang w:eastAsia="zh-TW"/>
        </w:rPr>
        <w:t xml:space="preserve">s </w:t>
      </w:r>
      <w:r w:rsidR="00D86BCC" w:rsidRPr="005B3BC3">
        <w:rPr>
          <w:rFonts w:ascii="Times New Roman" w:eastAsiaTheme="minorEastAsia" w:hAnsi="Times New Roman"/>
          <w:sz w:val="24"/>
          <w:szCs w:val="24"/>
          <w:lang w:eastAsia="zh-TW"/>
        </w:rPr>
        <w:t>à garantir une plus grande durée de temps pour les r</w:t>
      </w:r>
      <w:r w:rsidR="005B3BC3" w:rsidRPr="005B3BC3">
        <w:rPr>
          <w:rFonts w:ascii="Times New Roman" w:eastAsiaTheme="minorEastAsia" w:hAnsi="Times New Roman"/>
          <w:sz w:val="24"/>
          <w:szCs w:val="24"/>
          <w:lang w:eastAsia="zh-TW"/>
        </w:rPr>
        <w:t>é</w:t>
      </w:r>
      <w:r w:rsidR="00D86BCC" w:rsidRPr="005B3BC3">
        <w:rPr>
          <w:rFonts w:ascii="Times New Roman" w:eastAsiaTheme="minorEastAsia" w:hAnsi="Times New Roman"/>
          <w:sz w:val="24"/>
          <w:szCs w:val="24"/>
          <w:lang w:eastAsia="zh-TW"/>
        </w:rPr>
        <w:t>unions</w:t>
      </w:r>
      <w:r w:rsidR="005B3BC3" w:rsidRPr="005B3BC3">
        <w:rPr>
          <w:rFonts w:ascii="Times New Roman" w:eastAsiaTheme="minorEastAsia" w:hAnsi="Times New Roman"/>
          <w:sz w:val="24"/>
          <w:szCs w:val="24"/>
          <w:lang w:eastAsia="zh-TW"/>
        </w:rPr>
        <w:t xml:space="preserve"> </w:t>
      </w:r>
      <w:r w:rsidR="00D834FB">
        <w:rPr>
          <w:rFonts w:ascii="Times New Roman" w:eastAsiaTheme="minorEastAsia" w:hAnsi="Times New Roman"/>
          <w:sz w:val="24"/>
          <w:szCs w:val="24"/>
          <w:lang w:eastAsia="zh-TW"/>
        </w:rPr>
        <w:t>avec</w:t>
      </w:r>
      <w:r w:rsidR="005B3BC3" w:rsidRPr="005B3BC3">
        <w:rPr>
          <w:rFonts w:ascii="Times New Roman" w:eastAsiaTheme="minorEastAsia" w:hAnsi="Times New Roman"/>
          <w:sz w:val="24"/>
          <w:szCs w:val="24"/>
          <w:lang w:eastAsia="zh-TW"/>
        </w:rPr>
        <w:t xml:space="preserve"> </w:t>
      </w:r>
      <w:r w:rsidR="00D834FB">
        <w:rPr>
          <w:rFonts w:ascii="Times New Roman" w:eastAsiaTheme="minorEastAsia" w:hAnsi="Times New Roman"/>
          <w:sz w:val="24"/>
          <w:szCs w:val="24"/>
          <w:lang w:eastAsia="zh-TW"/>
        </w:rPr>
        <w:t xml:space="preserve">les </w:t>
      </w:r>
      <w:r w:rsidR="005B3BC3">
        <w:rPr>
          <w:rFonts w:ascii="Times New Roman" w:eastAsiaTheme="minorEastAsia" w:hAnsi="Times New Roman"/>
          <w:sz w:val="24"/>
          <w:szCs w:val="24"/>
          <w:lang w:eastAsia="zh-TW"/>
        </w:rPr>
        <w:t>organes de traités</w:t>
      </w:r>
      <w:r w:rsidR="00F848E0">
        <w:rPr>
          <w:rFonts w:ascii="Times New Roman" w:eastAsiaTheme="minorEastAsia" w:hAnsi="Times New Roman"/>
          <w:sz w:val="24"/>
          <w:szCs w:val="24"/>
          <w:lang w:eastAsia="zh-TW"/>
        </w:rPr>
        <w:t xml:space="preserve"> </w:t>
      </w:r>
      <w:r w:rsidR="00D834FB">
        <w:rPr>
          <w:rFonts w:ascii="Times New Roman" w:eastAsiaTheme="minorEastAsia" w:hAnsi="Times New Roman"/>
          <w:sz w:val="24"/>
          <w:szCs w:val="24"/>
          <w:lang w:eastAsia="zh-TW"/>
        </w:rPr>
        <w:t>ainsi que les</w:t>
      </w:r>
      <w:r w:rsidR="00F848E0">
        <w:rPr>
          <w:rFonts w:ascii="Times New Roman" w:eastAsiaTheme="minorEastAsia" w:hAnsi="Times New Roman"/>
          <w:sz w:val="24"/>
          <w:szCs w:val="24"/>
          <w:lang w:eastAsia="zh-TW"/>
        </w:rPr>
        <w:t xml:space="preserve"> ressources correspondant à la charge de travail des organes de traités </w:t>
      </w:r>
      <w:r w:rsidR="00D834FB">
        <w:rPr>
          <w:rFonts w:ascii="Times New Roman" w:eastAsiaTheme="minorEastAsia" w:hAnsi="Times New Roman"/>
          <w:sz w:val="24"/>
          <w:szCs w:val="24"/>
          <w:lang w:eastAsia="zh-TW"/>
        </w:rPr>
        <w:t>si</w:t>
      </w:r>
      <w:r w:rsidR="00077225">
        <w:rPr>
          <w:rFonts w:ascii="Times New Roman" w:eastAsiaTheme="minorEastAsia" w:hAnsi="Times New Roman"/>
          <w:sz w:val="24"/>
          <w:szCs w:val="24"/>
          <w:lang w:eastAsia="zh-TW"/>
        </w:rPr>
        <w:t xml:space="preserve"> néc</w:t>
      </w:r>
      <w:r w:rsidR="00D834FB">
        <w:rPr>
          <w:rFonts w:ascii="Times New Roman" w:eastAsiaTheme="minorEastAsia" w:hAnsi="Times New Roman"/>
          <w:sz w:val="24"/>
          <w:szCs w:val="24"/>
          <w:lang w:eastAsia="zh-TW"/>
        </w:rPr>
        <w:t>e</w:t>
      </w:r>
      <w:r w:rsidR="00077225">
        <w:rPr>
          <w:rFonts w:ascii="Times New Roman" w:eastAsiaTheme="minorEastAsia" w:hAnsi="Times New Roman"/>
          <w:sz w:val="24"/>
          <w:szCs w:val="24"/>
          <w:lang w:eastAsia="zh-TW"/>
        </w:rPr>
        <w:t>ssaire</w:t>
      </w:r>
      <w:r w:rsidR="00132A4A" w:rsidRPr="005B3BC3">
        <w:rPr>
          <w:rFonts w:ascii="Times New Roman" w:hAnsi="Times New Roman"/>
          <w:sz w:val="24"/>
          <w:szCs w:val="24"/>
        </w:rPr>
        <w:t>.</w:t>
      </w:r>
    </w:p>
    <w:p w:rsidR="00B45DA3" w:rsidRPr="005B3BC3" w:rsidRDefault="00B45DA3" w:rsidP="00484C84">
      <w:pPr>
        <w:pStyle w:val="ListParagraph"/>
        <w:spacing w:before="0" w:beforeAutospacing="0" w:after="0" w:afterAutospacing="0"/>
        <w:rPr>
          <w:rFonts w:ascii="Times New Roman" w:hAnsi="Times New Roman"/>
          <w:sz w:val="24"/>
          <w:szCs w:val="24"/>
        </w:rPr>
      </w:pPr>
    </w:p>
    <w:p w:rsidR="00B45DA3" w:rsidRPr="00EF1BD6" w:rsidRDefault="00B8061E"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EF1BD6">
        <w:rPr>
          <w:rFonts w:ascii="Times New Roman" w:eastAsiaTheme="minorEastAsia" w:hAnsi="Times New Roman"/>
          <w:sz w:val="24"/>
          <w:szCs w:val="24"/>
          <w:lang w:eastAsia="zh-TW"/>
        </w:rPr>
        <w:t>Les Etats, par le biais de l’Assemblée Générale,</w:t>
      </w:r>
      <w:r w:rsidR="00EC0CA3" w:rsidRPr="00EF1BD6">
        <w:rPr>
          <w:rFonts w:ascii="Times New Roman" w:eastAsiaTheme="minorEastAsia" w:hAnsi="Times New Roman"/>
          <w:sz w:val="24"/>
          <w:szCs w:val="24"/>
          <w:lang w:eastAsia="zh-TW"/>
        </w:rPr>
        <w:t xml:space="preserve"> devraient envis</w:t>
      </w:r>
      <w:r w:rsidR="00EF1BD6">
        <w:rPr>
          <w:rFonts w:ascii="Times New Roman" w:eastAsiaTheme="minorEastAsia" w:hAnsi="Times New Roman"/>
          <w:sz w:val="24"/>
          <w:szCs w:val="24"/>
          <w:lang w:eastAsia="zh-TW"/>
        </w:rPr>
        <w:t>a</w:t>
      </w:r>
      <w:r w:rsidR="00EC0CA3" w:rsidRPr="00EF1BD6">
        <w:rPr>
          <w:rFonts w:ascii="Times New Roman" w:eastAsiaTheme="minorEastAsia" w:hAnsi="Times New Roman"/>
          <w:sz w:val="24"/>
          <w:szCs w:val="24"/>
          <w:lang w:eastAsia="zh-TW"/>
        </w:rPr>
        <w:t xml:space="preserve">ger l’établissement d’un fonds destiné à aider </w:t>
      </w:r>
      <w:r w:rsidR="00EF1BD6" w:rsidRPr="00EF1BD6">
        <w:rPr>
          <w:rFonts w:ascii="Times New Roman" w:eastAsiaTheme="minorEastAsia" w:hAnsi="Times New Roman"/>
          <w:sz w:val="24"/>
          <w:szCs w:val="24"/>
          <w:lang w:eastAsia="zh-TW"/>
        </w:rPr>
        <w:t>les Etats qui ne disposerai</w:t>
      </w:r>
      <w:r w:rsidR="00EF1BD6">
        <w:rPr>
          <w:rFonts w:ascii="Times New Roman" w:eastAsiaTheme="minorEastAsia" w:hAnsi="Times New Roman"/>
          <w:sz w:val="24"/>
          <w:szCs w:val="24"/>
          <w:lang w:eastAsia="zh-TW"/>
        </w:rPr>
        <w:t>en</w:t>
      </w:r>
      <w:r w:rsidR="00EF1BD6" w:rsidRPr="00EF1BD6">
        <w:rPr>
          <w:rFonts w:ascii="Times New Roman" w:eastAsiaTheme="minorEastAsia" w:hAnsi="Times New Roman"/>
          <w:sz w:val="24"/>
          <w:szCs w:val="24"/>
          <w:lang w:eastAsia="zh-TW"/>
        </w:rPr>
        <w:t xml:space="preserve">t </w:t>
      </w:r>
      <w:r w:rsidR="00EF1BD6">
        <w:rPr>
          <w:rFonts w:ascii="Times New Roman" w:eastAsiaTheme="minorEastAsia" w:hAnsi="Times New Roman"/>
          <w:sz w:val="24"/>
          <w:szCs w:val="24"/>
          <w:lang w:eastAsia="zh-TW"/>
        </w:rPr>
        <w:t xml:space="preserve">pas des ressources </w:t>
      </w:r>
      <w:r w:rsidR="0087381E">
        <w:rPr>
          <w:rFonts w:ascii="Times New Roman" w:eastAsiaTheme="minorEastAsia" w:hAnsi="Times New Roman"/>
          <w:sz w:val="24"/>
          <w:szCs w:val="24"/>
          <w:lang w:eastAsia="zh-TW"/>
        </w:rPr>
        <w:t xml:space="preserve">nécessaires </w:t>
      </w:r>
      <w:r w:rsidR="00EF1BD6">
        <w:rPr>
          <w:rFonts w:ascii="Times New Roman" w:eastAsiaTheme="minorEastAsia" w:hAnsi="Times New Roman"/>
          <w:sz w:val="24"/>
          <w:szCs w:val="24"/>
          <w:lang w:eastAsia="zh-TW"/>
        </w:rPr>
        <w:t xml:space="preserve">pour envoyer les délégations </w:t>
      </w:r>
      <w:r w:rsidR="00845296">
        <w:rPr>
          <w:rFonts w:ascii="Times New Roman" w:eastAsiaTheme="minorEastAsia" w:hAnsi="Times New Roman"/>
          <w:sz w:val="24"/>
          <w:szCs w:val="24"/>
          <w:lang w:eastAsia="zh-TW"/>
        </w:rPr>
        <w:t>aux réunions</w:t>
      </w:r>
      <w:r w:rsidR="0087381E">
        <w:rPr>
          <w:rFonts w:ascii="Times New Roman" w:eastAsiaTheme="minorEastAsia" w:hAnsi="Times New Roman"/>
          <w:sz w:val="24"/>
          <w:szCs w:val="24"/>
          <w:lang w:eastAsia="zh-TW"/>
        </w:rPr>
        <w:t xml:space="preserve"> avec les organes de traités</w:t>
      </w:r>
      <w:r w:rsidR="00B45DA3" w:rsidRPr="00EF1BD6">
        <w:rPr>
          <w:rFonts w:ascii="Times New Roman" w:eastAsiaTheme="minorEastAsia" w:hAnsi="Times New Roman"/>
          <w:sz w:val="24"/>
          <w:szCs w:val="24"/>
          <w:lang w:eastAsia="zh-TW"/>
        </w:rPr>
        <w:t>.</w:t>
      </w:r>
    </w:p>
    <w:p w:rsidR="00B45DA3" w:rsidRPr="00EF1BD6" w:rsidRDefault="00B45DA3" w:rsidP="00484C84">
      <w:pPr>
        <w:pStyle w:val="ListParagraph"/>
        <w:spacing w:before="0" w:beforeAutospacing="0" w:after="0" w:afterAutospacing="0" w:line="276" w:lineRule="auto"/>
        <w:ind w:left="502"/>
        <w:jc w:val="left"/>
        <w:rPr>
          <w:rFonts w:ascii="Times New Roman" w:eastAsiaTheme="minorEastAsia" w:hAnsi="Times New Roman"/>
          <w:sz w:val="24"/>
          <w:szCs w:val="24"/>
          <w:lang w:eastAsia="zh-TW"/>
        </w:rPr>
      </w:pP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r w:rsidRPr="00EF1BD6">
        <w:rPr>
          <w:rFonts w:ascii="Times New Roman" w:hAnsi="Times New Roman"/>
          <w:sz w:val="24"/>
          <w:szCs w:val="24"/>
        </w:rPr>
        <w:tab/>
      </w:r>
      <w:r w:rsidRPr="00AA2824">
        <w:rPr>
          <w:rFonts w:ascii="Times New Roman" w:hAnsi="Times New Roman"/>
          <w:sz w:val="24"/>
          <w:szCs w:val="24"/>
          <w:u w:val="single"/>
        </w:rPr>
        <w:t>Recomm</w:t>
      </w:r>
      <w:r w:rsidR="000943CE">
        <w:rPr>
          <w:rFonts w:ascii="Times New Roman" w:hAnsi="Times New Roman"/>
          <w:sz w:val="24"/>
          <w:szCs w:val="24"/>
          <w:u w:val="single"/>
        </w:rPr>
        <w:t>a</w:t>
      </w:r>
      <w:r w:rsidRPr="00AA2824">
        <w:rPr>
          <w:rFonts w:ascii="Times New Roman" w:hAnsi="Times New Roman"/>
          <w:sz w:val="24"/>
          <w:szCs w:val="24"/>
          <w:u w:val="single"/>
        </w:rPr>
        <w:t xml:space="preserve">ndations </w:t>
      </w:r>
      <w:r w:rsidR="000943CE">
        <w:rPr>
          <w:rFonts w:ascii="Times New Roman" w:hAnsi="Times New Roman"/>
          <w:sz w:val="24"/>
          <w:szCs w:val="24"/>
          <w:u w:val="single"/>
        </w:rPr>
        <w:t>destinées au HCDH</w:t>
      </w:r>
      <w:r w:rsidRPr="00AA2824">
        <w:rPr>
          <w:rFonts w:ascii="Times New Roman" w:hAnsi="Times New Roman"/>
          <w:sz w:val="24"/>
          <w:szCs w:val="24"/>
          <w:u w:val="single"/>
        </w:rPr>
        <w:t>/N</w:t>
      </w:r>
      <w:r w:rsidR="000943CE">
        <w:rPr>
          <w:rFonts w:ascii="Times New Roman" w:hAnsi="Times New Roman"/>
          <w:sz w:val="24"/>
          <w:szCs w:val="24"/>
          <w:u w:val="single"/>
        </w:rPr>
        <w:t>U</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33370B" w:rsidRDefault="000943CE"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0943CE">
        <w:rPr>
          <w:rFonts w:ascii="Times New Roman" w:hAnsi="Times New Roman"/>
          <w:sz w:val="24"/>
          <w:szCs w:val="24"/>
        </w:rPr>
        <w:t>Le HCDH devrait d</w:t>
      </w:r>
      <w:r w:rsidR="00352773">
        <w:rPr>
          <w:rFonts w:ascii="Times New Roman" w:hAnsi="Times New Roman"/>
          <w:sz w:val="24"/>
          <w:szCs w:val="24"/>
        </w:rPr>
        <w:t>é</w:t>
      </w:r>
      <w:r w:rsidRPr="000943CE">
        <w:rPr>
          <w:rFonts w:ascii="Times New Roman" w:hAnsi="Times New Roman"/>
          <w:sz w:val="24"/>
          <w:szCs w:val="24"/>
        </w:rPr>
        <w:t>velopper et systématiser la mise en valeur de son potenti</w:t>
      </w:r>
      <w:r w:rsidR="0017389F">
        <w:rPr>
          <w:rFonts w:ascii="Times New Roman" w:hAnsi="Times New Roman"/>
          <w:sz w:val="24"/>
          <w:szCs w:val="24"/>
        </w:rPr>
        <w:t>e</w:t>
      </w:r>
      <w:r w:rsidRPr="000943CE">
        <w:rPr>
          <w:rFonts w:ascii="Times New Roman" w:hAnsi="Times New Roman"/>
          <w:sz w:val="24"/>
          <w:szCs w:val="24"/>
        </w:rPr>
        <w:t xml:space="preserve">l et </w:t>
      </w:r>
      <w:r w:rsidR="00952619">
        <w:rPr>
          <w:rFonts w:ascii="Times New Roman" w:hAnsi="Times New Roman"/>
          <w:sz w:val="24"/>
          <w:szCs w:val="24"/>
        </w:rPr>
        <w:t xml:space="preserve">de </w:t>
      </w:r>
      <w:r w:rsidRPr="000943CE">
        <w:rPr>
          <w:rFonts w:ascii="Times New Roman" w:hAnsi="Times New Roman"/>
          <w:sz w:val="24"/>
          <w:szCs w:val="24"/>
        </w:rPr>
        <w:t>ses activités d’assistance technique</w:t>
      </w:r>
      <w:r w:rsidR="00352773">
        <w:rPr>
          <w:rFonts w:ascii="Times New Roman" w:hAnsi="Times New Roman"/>
          <w:sz w:val="24"/>
          <w:szCs w:val="24"/>
        </w:rPr>
        <w:t xml:space="preserve"> </w:t>
      </w:r>
      <w:r w:rsidR="00132A4A" w:rsidRPr="000943CE">
        <w:rPr>
          <w:rFonts w:ascii="Times New Roman" w:eastAsia="PMingLiU" w:hAnsi="Times New Roman"/>
          <w:sz w:val="24"/>
          <w:szCs w:val="24"/>
          <w:lang w:eastAsia="zh-TW"/>
        </w:rPr>
        <w:t xml:space="preserve"> </w:t>
      </w:r>
      <w:r w:rsidR="0017389F">
        <w:rPr>
          <w:rFonts w:ascii="Times New Roman" w:eastAsia="PMingLiU" w:hAnsi="Times New Roman"/>
          <w:sz w:val="24"/>
          <w:szCs w:val="24"/>
          <w:lang w:eastAsia="zh-TW"/>
        </w:rPr>
        <w:t>quant à la soumission des rapports</w:t>
      </w:r>
      <w:r w:rsidR="00132A4A" w:rsidRPr="000943CE">
        <w:rPr>
          <w:rFonts w:ascii="Times New Roman" w:hAnsi="Times New Roman"/>
          <w:sz w:val="24"/>
          <w:szCs w:val="24"/>
        </w:rPr>
        <w:t xml:space="preserve">, </w:t>
      </w:r>
      <w:r w:rsidR="001A1B85">
        <w:rPr>
          <w:rFonts w:ascii="Times New Roman" w:hAnsi="Times New Roman"/>
          <w:sz w:val="24"/>
          <w:szCs w:val="24"/>
        </w:rPr>
        <w:t xml:space="preserve">tout particulièrement lorsque les Etats ont des difficultés à respecter leurs obligations de </w:t>
      </w:r>
      <w:r w:rsidR="00952619">
        <w:rPr>
          <w:rFonts w:ascii="Times New Roman" w:hAnsi="Times New Roman"/>
          <w:sz w:val="24"/>
          <w:szCs w:val="24"/>
        </w:rPr>
        <w:t>soumission</w:t>
      </w:r>
      <w:r w:rsidR="001A1B85">
        <w:rPr>
          <w:rFonts w:ascii="Times New Roman" w:hAnsi="Times New Roman"/>
          <w:sz w:val="24"/>
          <w:szCs w:val="24"/>
        </w:rPr>
        <w:t xml:space="preserve"> des rapports</w:t>
      </w:r>
      <w:r w:rsidR="00132A4A" w:rsidRPr="000943CE">
        <w:rPr>
          <w:rFonts w:ascii="Times New Roman" w:hAnsi="Times New Roman"/>
          <w:sz w:val="24"/>
          <w:szCs w:val="24"/>
        </w:rPr>
        <w:t xml:space="preserve">. </w:t>
      </w:r>
      <w:r w:rsidR="001A1B85" w:rsidRPr="003D76AC">
        <w:rPr>
          <w:rFonts w:ascii="Times New Roman" w:hAnsi="Times New Roman"/>
          <w:sz w:val="24"/>
          <w:szCs w:val="24"/>
        </w:rPr>
        <w:t xml:space="preserve">On devrait utiliser davantage </w:t>
      </w:r>
      <w:r w:rsidR="001138DD" w:rsidRPr="003D76AC">
        <w:rPr>
          <w:rFonts w:ascii="Times New Roman" w:hAnsi="Times New Roman"/>
          <w:sz w:val="24"/>
          <w:szCs w:val="24"/>
        </w:rPr>
        <w:t>l’expertise des memb</w:t>
      </w:r>
      <w:r w:rsidR="003D76AC">
        <w:rPr>
          <w:rFonts w:ascii="Times New Roman" w:hAnsi="Times New Roman"/>
          <w:sz w:val="24"/>
          <w:szCs w:val="24"/>
        </w:rPr>
        <w:t>res</w:t>
      </w:r>
      <w:r w:rsidR="001138DD" w:rsidRPr="003D76AC">
        <w:rPr>
          <w:rFonts w:ascii="Times New Roman" w:hAnsi="Times New Roman"/>
          <w:sz w:val="24"/>
          <w:szCs w:val="24"/>
        </w:rPr>
        <w:t xml:space="preserve"> existants et antérieurs des organes de traités</w:t>
      </w:r>
      <w:r w:rsidR="00132A4A" w:rsidRPr="003D76AC">
        <w:rPr>
          <w:rFonts w:ascii="Times New Roman" w:eastAsia="PMingLiU" w:hAnsi="Times New Roman"/>
          <w:sz w:val="24"/>
          <w:szCs w:val="24"/>
          <w:lang w:eastAsia="zh-TW"/>
        </w:rPr>
        <w:t xml:space="preserve">. </w:t>
      </w:r>
      <w:r w:rsidR="0033370B">
        <w:rPr>
          <w:rFonts w:ascii="Times New Roman" w:eastAsia="PMingLiU" w:hAnsi="Times New Roman"/>
          <w:sz w:val="24"/>
          <w:szCs w:val="24"/>
          <w:lang w:eastAsia="zh-TW"/>
        </w:rPr>
        <w:t>D</w:t>
      </w:r>
      <w:r w:rsidR="00BB566E" w:rsidRPr="0033370B">
        <w:rPr>
          <w:rFonts w:ascii="Times New Roman" w:eastAsia="PMingLiU" w:hAnsi="Times New Roman"/>
          <w:sz w:val="24"/>
          <w:szCs w:val="24"/>
          <w:lang w:eastAsia="zh-TW"/>
        </w:rPr>
        <w:t>es programmes de mise en valeur du potentiel</w:t>
      </w:r>
      <w:r w:rsidR="00E47FA9" w:rsidRPr="0033370B">
        <w:rPr>
          <w:rFonts w:ascii="Times New Roman" w:eastAsia="PMingLiU" w:hAnsi="Times New Roman"/>
          <w:sz w:val="24"/>
          <w:szCs w:val="24"/>
          <w:lang w:eastAsia="zh-TW"/>
        </w:rPr>
        <w:t xml:space="preserve"> </w:t>
      </w:r>
      <w:r w:rsidR="0033370B" w:rsidRPr="0033370B">
        <w:rPr>
          <w:rFonts w:ascii="Times New Roman" w:eastAsia="PMingLiU" w:hAnsi="Times New Roman"/>
          <w:sz w:val="24"/>
          <w:szCs w:val="24"/>
          <w:lang w:eastAsia="zh-TW"/>
        </w:rPr>
        <w:t>devraient également être établis pour les INDH, les ONG et tout autre intervenant</w:t>
      </w:r>
      <w:r w:rsidR="00132A4A" w:rsidRPr="0033370B">
        <w:rPr>
          <w:rFonts w:ascii="Times New Roman" w:eastAsia="PMingLiU" w:hAnsi="Times New Roman"/>
          <w:sz w:val="24"/>
          <w:szCs w:val="24"/>
          <w:lang w:eastAsia="zh-TW"/>
        </w:rPr>
        <w:t>.</w:t>
      </w:r>
    </w:p>
    <w:p w:rsidR="00132A4A" w:rsidRPr="0033370B" w:rsidRDefault="00132A4A" w:rsidP="00484C84">
      <w:pPr>
        <w:spacing w:before="0" w:beforeAutospacing="0" w:after="0" w:afterAutospacing="0" w:line="276" w:lineRule="auto"/>
        <w:ind w:left="720"/>
        <w:contextualSpacing/>
        <w:jc w:val="left"/>
        <w:rPr>
          <w:rFonts w:ascii="Times New Roman" w:hAnsi="Times New Roman"/>
          <w:sz w:val="24"/>
          <w:szCs w:val="24"/>
        </w:rPr>
      </w:pPr>
    </w:p>
    <w:p w:rsidR="00132A4A" w:rsidRPr="000E6D48" w:rsidRDefault="0033370B"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0E6D48">
        <w:rPr>
          <w:rFonts w:ascii="Times New Roman" w:eastAsiaTheme="minorEastAsia" w:hAnsi="Times New Roman"/>
          <w:sz w:val="24"/>
          <w:szCs w:val="24"/>
          <w:lang w:eastAsia="zh-TW"/>
        </w:rPr>
        <w:t>Tout en soulig</w:t>
      </w:r>
      <w:r w:rsidR="00285C11">
        <w:rPr>
          <w:rFonts w:ascii="Times New Roman" w:eastAsiaTheme="minorEastAsia" w:hAnsi="Times New Roman"/>
          <w:sz w:val="24"/>
          <w:szCs w:val="24"/>
          <w:lang w:eastAsia="zh-TW"/>
        </w:rPr>
        <w:t>n</w:t>
      </w:r>
      <w:r w:rsidRPr="000E6D48">
        <w:rPr>
          <w:rFonts w:ascii="Times New Roman" w:eastAsiaTheme="minorEastAsia" w:hAnsi="Times New Roman"/>
          <w:sz w:val="24"/>
          <w:szCs w:val="24"/>
          <w:lang w:eastAsia="zh-TW"/>
        </w:rPr>
        <w:t xml:space="preserve">ant </w:t>
      </w:r>
      <w:r w:rsidR="000E6D48" w:rsidRPr="000E6D48">
        <w:rPr>
          <w:rFonts w:ascii="Times New Roman" w:eastAsiaTheme="minorEastAsia" w:hAnsi="Times New Roman"/>
          <w:sz w:val="24"/>
          <w:szCs w:val="24"/>
          <w:lang w:eastAsia="zh-TW"/>
        </w:rPr>
        <w:t>la centralité du dialogue en personne, le HCDH et ses bureau</w:t>
      </w:r>
      <w:r w:rsidR="00952619">
        <w:rPr>
          <w:rFonts w:ascii="Times New Roman" w:eastAsiaTheme="minorEastAsia" w:hAnsi="Times New Roman"/>
          <w:sz w:val="24"/>
          <w:szCs w:val="24"/>
          <w:lang w:eastAsia="zh-TW"/>
        </w:rPr>
        <w:t>x</w:t>
      </w:r>
      <w:r w:rsidR="000E6D48" w:rsidRPr="000E6D48">
        <w:rPr>
          <w:rFonts w:ascii="Times New Roman" w:eastAsiaTheme="minorEastAsia" w:hAnsi="Times New Roman"/>
          <w:sz w:val="24"/>
          <w:szCs w:val="24"/>
          <w:lang w:eastAsia="zh-TW"/>
        </w:rPr>
        <w:t xml:space="preserve"> régionaux devraient faire une ample utili</w:t>
      </w:r>
      <w:r w:rsidR="00CF30D3">
        <w:rPr>
          <w:rFonts w:ascii="Times New Roman" w:eastAsiaTheme="minorEastAsia" w:hAnsi="Times New Roman"/>
          <w:sz w:val="24"/>
          <w:szCs w:val="24"/>
          <w:lang w:eastAsia="zh-TW"/>
        </w:rPr>
        <w:t>s</w:t>
      </w:r>
      <w:r w:rsidR="000E6D48" w:rsidRPr="000E6D48">
        <w:rPr>
          <w:rFonts w:ascii="Times New Roman" w:eastAsiaTheme="minorEastAsia" w:hAnsi="Times New Roman"/>
          <w:sz w:val="24"/>
          <w:szCs w:val="24"/>
          <w:lang w:eastAsia="zh-TW"/>
        </w:rPr>
        <w:t xml:space="preserve">ation de la </w:t>
      </w:r>
      <w:r w:rsidR="00541D23">
        <w:rPr>
          <w:rFonts w:ascii="Times New Roman" w:eastAsiaTheme="minorEastAsia" w:hAnsi="Times New Roman"/>
          <w:sz w:val="24"/>
          <w:szCs w:val="24"/>
          <w:lang w:eastAsia="zh-TW"/>
        </w:rPr>
        <w:t xml:space="preserve">vidéoconférence </w:t>
      </w:r>
      <w:r w:rsidR="00CF30D3">
        <w:rPr>
          <w:rFonts w:ascii="Times New Roman" w:eastAsiaTheme="minorEastAsia" w:hAnsi="Times New Roman"/>
          <w:sz w:val="24"/>
          <w:szCs w:val="24"/>
          <w:lang w:eastAsia="zh-TW"/>
        </w:rPr>
        <w:t xml:space="preserve">et de services économiques tels les services de technologie des informations et de la communication afin de permettre une plus </w:t>
      </w:r>
      <w:r w:rsidR="00285C11">
        <w:rPr>
          <w:rFonts w:ascii="Times New Roman" w:eastAsiaTheme="minorEastAsia" w:hAnsi="Times New Roman"/>
          <w:sz w:val="24"/>
          <w:szCs w:val="24"/>
          <w:lang w:eastAsia="zh-TW"/>
        </w:rPr>
        <w:t>large participation des délégués des Etats, des INDH, des ONG et autres intervenants nationaux au dialogue avec les organes de traités.</w:t>
      </w:r>
    </w:p>
    <w:p w:rsidR="00132A4A" w:rsidRPr="000E6D48"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F77652" w:rsidRDefault="00132A4A" w:rsidP="00484C84">
      <w:pPr>
        <w:spacing w:before="0" w:beforeAutospacing="0" w:after="0" w:afterAutospacing="0" w:line="276" w:lineRule="auto"/>
        <w:contextualSpacing/>
        <w:jc w:val="left"/>
        <w:rPr>
          <w:rFonts w:ascii="Times New Roman" w:hAnsi="Times New Roman"/>
          <w:sz w:val="24"/>
          <w:szCs w:val="24"/>
          <w:u w:val="single"/>
        </w:rPr>
      </w:pPr>
      <w:r w:rsidRPr="000E6D48">
        <w:rPr>
          <w:rFonts w:ascii="Times New Roman" w:hAnsi="Times New Roman"/>
          <w:sz w:val="24"/>
          <w:szCs w:val="24"/>
        </w:rPr>
        <w:tab/>
      </w:r>
      <w:r w:rsidRPr="00F77652">
        <w:rPr>
          <w:rFonts w:ascii="Times New Roman" w:hAnsi="Times New Roman"/>
          <w:sz w:val="24"/>
          <w:szCs w:val="24"/>
          <w:u w:val="single"/>
        </w:rPr>
        <w:t>Recomm</w:t>
      </w:r>
      <w:r w:rsidR="00F77652" w:rsidRPr="00F77652">
        <w:rPr>
          <w:rFonts w:ascii="Times New Roman" w:hAnsi="Times New Roman"/>
          <w:sz w:val="24"/>
          <w:szCs w:val="24"/>
          <w:u w:val="single"/>
        </w:rPr>
        <w:t>a</w:t>
      </w:r>
      <w:r w:rsidRPr="00F77652">
        <w:rPr>
          <w:rFonts w:ascii="Times New Roman" w:hAnsi="Times New Roman"/>
          <w:sz w:val="24"/>
          <w:szCs w:val="24"/>
          <w:u w:val="single"/>
        </w:rPr>
        <w:t xml:space="preserve">ndations </w:t>
      </w:r>
      <w:r w:rsidR="00F77652" w:rsidRPr="00F77652">
        <w:rPr>
          <w:rFonts w:ascii="Times New Roman" w:hAnsi="Times New Roman"/>
          <w:sz w:val="24"/>
          <w:szCs w:val="24"/>
          <w:u w:val="single"/>
        </w:rPr>
        <w:t>destinées aux INDH/ONG/Autres intervenants</w:t>
      </w:r>
    </w:p>
    <w:p w:rsidR="00132A4A" w:rsidRPr="00F77652"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F5157" w:rsidRDefault="00F77652"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F5157">
        <w:rPr>
          <w:rFonts w:ascii="Times New Roman" w:hAnsi="Times New Roman"/>
          <w:sz w:val="24"/>
          <w:szCs w:val="24"/>
        </w:rPr>
        <w:t>Les INDH,</w:t>
      </w:r>
      <w:r w:rsidR="00132A4A" w:rsidRPr="00AF5157">
        <w:rPr>
          <w:rFonts w:ascii="Times New Roman" w:hAnsi="Times New Roman"/>
          <w:sz w:val="24"/>
          <w:szCs w:val="24"/>
        </w:rPr>
        <w:t xml:space="preserve"> </w:t>
      </w:r>
      <w:r w:rsidRPr="00AF5157">
        <w:rPr>
          <w:rFonts w:ascii="Times New Roman" w:hAnsi="Times New Roman"/>
          <w:sz w:val="24"/>
          <w:szCs w:val="24"/>
        </w:rPr>
        <w:t xml:space="preserve">les ONG et autres intervenants nationaux devraient renforcer </w:t>
      </w:r>
      <w:r w:rsidR="008C6C25" w:rsidRPr="00AF5157">
        <w:rPr>
          <w:rFonts w:ascii="Times New Roman" w:hAnsi="Times New Roman"/>
          <w:sz w:val="24"/>
          <w:szCs w:val="24"/>
        </w:rPr>
        <w:t>leurs m</w:t>
      </w:r>
      <w:r w:rsidR="00CB4533">
        <w:rPr>
          <w:rFonts w:ascii="Times New Roman" w:hAnsi="Times New Roman"/>
          <w:sz w:val="24"/>
          <w:szCs w:val="24"/>
        </w:rPr>
        <w:t>é</w:t>
      </w:r>
      <w:r w:rsidR="008C6C25" w:rsidRPr="00AF5157">
        <w:rPr>
          <w:rFonts w:ascii="Times New Roman" w:hAnsi="Times New Roman"/>
          <w:sz w:val="24"/>
          <w:szCs w:val="24"/>
        </w:rPr>
        <w:t>thod</w:t>
      </w:r>
      <w:r w:rsidR="00CB4533">
        <w:rPr>
          <w:rFonts w:ascii="Times New Roman" w:hAnsi="Times New Roman"/>
          <w:sz w:val="24"/>
          <w:szCs w:val="24"/>
        </w:rPr>
        <w:t>e</w:t>
      </w:r>
      <w:r w:rsidR="008C6C25" w:rsidRPr="00AF5157">
        <w:rPr>
          <w:rFonts w:ascii="Times New Roman" w:hAnsi="Times New Roman"/>
          <w:sz w:val="24"/>
          <w:szCs w:val="24"/>
        </w:rPr>
        <w:t xml:space="preserve">s de travail et leur participation au système des organes de </w:t>
      </w:r>
      <w:r w:rsidR="003F173A" w:rsidRPr="00AF5157">
        <w:rPr>
          <w:rFonts w:ascii="Times New Roman" w:hAnsi="Times New Roman"/>
          <w:sz w:val="24"/>
          <w:szCs w:val="24"/>
        </w:rPr>
        <w:t>traités,</w:t>
      </w:r>
      <w:r w:rsidR="008C6C25" w:rsidRPr="00AF5157">
        <w:rPr>
          <w:rFonts w:ascii="Times New Roman" w:hAnsi="Times New Roman"/>
          <w:sz w:val="24"/>
          <w:szCs w:val="24"/>
        </w:rPr>
        <w:t xml:space="preserve"> </w:t>
      </w:r>
      <w:r w:rsidR="003F173A" w:rsidRPr="00AF5157">
        <w:rPr>
          <w:rFonts w:ascii="Times New Roman" w:hAnsi="Times New Roman"/>
          <w:sz w:val="24"/>
          <w:szCs w:val="24"/>
        </w:rPr>
        <w:t xml:space="preserve">par exemple, </w:t>
      </w:r>
      <w:r w:rsidR="00AF5157" w:rsidRPr="00AF5157">
        <w:rPr>
          <w:rFonts w:ascii="Times New Roman" w:hAnsi="Times New Roman"/>
          <w:sz w:val="24"/>
          <w:szCs w:val="24"/>
        </w:rPr>
        <w:t xml:space="preserve">en soumettant des informations fiables mettant en </w:t>
      </w:r>
      <w:r w:rsidR="00AF5157">
        <w:rPr>
          <w:rFonts w:ascii="Times New Roman" w:hAnsi="Times New Roman"/>
          <w:sz w:val="24"/>
          <w:szCs w:val="24"/>
        </w:rPr>
        <w:t>é</w:t>
      </w:r>
      <w:r w:rsidR="00AF5157" w:rsidRPr="00AF5157">
        <w:rPr>
          <w:rFonts w:ascii="Times New Roman" w:hAnsi="Times New Roman"/>
          <w:sz w:val="24"/>
          <w:szCs w:val="24"/>
        </w:rPr>
        <w:t xml:space="preserve">vidence les </w:t>
      </w:r>
      <w:r w:rsidR="00CB4533">
        <w:rPr>
          <w:rFonts w:ascii="Times New Roman" w:hAnsi="Times New Roman"/>
          <w:sz w:val="24"/>
          <w:szCs w:val="24"/>
        </w:rPr>
        <w:t>questions préoccupantes devant être abordées et en participant activement aux activités des organes de traités</w:t>
      </w:r>
      <w:r w:rsidR="00132A4A" w:rsidRPr="00AF5157">
        <w:rPr>
          <w:rFonts w:ascii="Times New Roman" w:hAnsi="Times New Roman"/>
          <w:sz w:val="24"/>
          <w:szCs w:val="24"/>
        </w:rPr>
        <w:t>.</w:t>
      </w:r>
    </w:p>
    <w:p w:rsidR="00132A4A" w:rsidRPr="00AF5157"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BD052C" w:rsidRDefault="00030BC3" w:rsidP="00484C84">
      <w:pPr>
        <w:numPr>
          <w:ilvl w:val="0"/>
          <w:numId w:val="1"/>
        </w:numPr>
        <w:spacing w:before="0" w:beforeAutospacing="0" w:after="0" w:afterAutospacing="0" w:line="276" w:lineRule="auto"/>
        <w:contextualSpacing/>
        <w:jc w:val="left"/>
        <w:rPr>
          <w:rFonts w:ascii="Times New Roman" w:hAnsi="Times New Roman"/>
          <w:b/>
          <w:sz w:val="24"/>
          <w:szCs w:val="24"/>
        </w:rPr>
      </w:pPr>
      <w:r w:rsidRPr="00BD052C">
        <w:rPr>
          <w:rFonts w:ascii="Times New Roman" w:hAnsi="Times New Roman"/>
          <w:sz w:val="24"/>
          <w:szCs w:val="24"/>
        </w:rPr>
        <w:t xml:space="preserve">Les intervenants nationaux, en particulier les </w:t>
      </w:r>
      <w:r w:rsidR="00AD056B" w:rsidRPr="00BD052C">
        <w:rPr>
          <w:rFonts w:ascii="Times New Roman" w:hAnsi="Times New Roman"/>
          <w:sz w:val="24"/>
          <w:szCs w:val="24"/>
        </w:rPr>
        <w:t xml:space="preserve">INDH, devraient soutenir la mise en valeur du </w:t>
      </w:r>
      <w:r w:rsidR="00D90C54" w:rsidRPr="00BD052C">
        <w:rPr>
          <w:rFonts w:ascii="Times New Roman" w:hAnsi="Times New Roman"/>
          <w:sz w:val="24"/>
          <w:szCs w:val="24"/>
        </w:rPr>
        <w:t xml:space="preserve">potentiel </w:t>
      </w:r>
      <w:r w:rsidR="00BD052C" w:rsidRPr="00BD052C">
        <w:rPr>
          <w:rFonts w:ascii="Times New Roman" w:hAnsi="Times New Roman"/>
          <w:sz w:val="24"/>
          <w:szCs w:val="24"/>
        </w:rPr>
        <w:t xml:space="preserve">des représentants officiels de l’Etat en ce qui concerne le suivi et la </w:t>
      </w:r>
      <w:r w:rsidR="00952619">
        <w:rPr>
          <w:rFonts w:ascii="Times New Roman" w:hAnsi="Times New Roman"/>
          <w:sz w:val="24"/>
          <w:szCs w:val="24"/>
        </w:rPr>
        <w:t>soumission</w:t>
      </w:r>
      <w:r w:rsidR="00BD052C" w:rsidRPr="00BD052C">
        <w:rPr>
          <w:rFonts w:ascii="Times New Roman" w:hAnsi="Times New Roman"/>
          <w:sz w:val="24"/>
          <w:szCs w:val="24"/>
        </w:rPr>
        <w:t xml:space="preserve"> des rapports des droits de l’homme aux mécanismes des droits de l’homme des NU, y compris les </w:t>
      </w:r>
      <w:r w:rsidR="00BD052C">
        <w:rPr>
          <w:rFonts w:ascii="Times New Roman" w:hAnsi="Times New Roman"/>
          <w:sz w:val="24"/>
          <w:szCs w:val="24"/>
        </w:rPr>
        <w:t>organes de traités</w:t>
      </w:r>
      <w:r w:rsidR="00913D8A">
        <w:rPr>
          <w:rFonts w:ascii="Times New Roman" w:hAnsi="Times New Roman"/>
          <w:sz w:val="24"/>
          <w:szCs w:val="24"/>
        </w:rPr>
        <w:t xml:space="preserve"> et la mise en œuvre des recommandations</w:t>
      </w:r>
      <w:r w:rsidR="00132A4A" w:rsidRPr="00BD052C">
        <w:rPr>
          <w:rFonts w:ascii="Times New Roman" w:hAnsi="Times New Roman"/>
          <w:sz w:val="24"/>
          <w:szCs w:val="24"/>
        </w:rPr>
        <w:t>.</w:t>
      </w:r>
    </w:p>
    <w:p w:rsidR="00132A4A" w:rsidRPr="00BD052C" w:rsidRDefault="00132A4A" w:rsidP="00484C84">
      <w:pPr>
        <w:pStyle w:val="ListParagraph"/>
        <w:spacing w:before="0" w:beforeAutospacing="0" w:after="0" w:afterAutospacing="0"/>
        <w:rPr>
          <w:rFonts w:ascii="Times New Roman" w:hAnsi="Times New Roman"/>
          <w:b/>
          <w:sz w:val="24"/>
          <w:szCs w:val="24"/>
        </w:rPr>
      </w:pPr>
    </w:p>
    <w:p w:rsidR="00484C84" w:rsidRPr="00BD052C" w:rsidRDefault="00484C84" w:rsidP="00484C84">
      <w:pPr>
        <w:pStyle w:val="ListParagraph"/>
        <w:spacing w:before="0" w:beforeAutospacing="0" w:after="0" w:afterAutospacing="0"/>
        <w:rPr>
          <w:rFonts w:ascii="Times New Roman" w:hAnsi="Times New Roman"/>
          <w:b/>
          <w:sz w:val="24"/>
          <w:szCs w:val="24"/>
        </w:rPr>
      </w:pPr>
    </w:p>
    <w:p w:rsidR="00132A4A" w:rsidRPr="00AA2824" w:rsidRDefault="00913D8A" w:rsidP="00484C84">
      <w:pPr>
        <w:spacing w:before="0" w:beforeAutospacing="0" w:after="0" w:afterAutospacing="0" w:line="276" w:lineRule="auto"/>
        <w:contextualSpacing/>
        <w:jc w:val="left"/>
        <w:rPr>
          <w:rFonts w:ascii="Times New Roman" w:hAnsi="Times New Roman"/>
          <w:b/>
          <w:sz w:val="24"/>
          <w:szCs w:val="24"/>
        </w:rPr>
      </w:pPr>
      <w:r>
        <w:rPr>
          <w:rFonts w:ascii="Times New Roman" w:hAnsi="Times New Roman"/>
          <w:b/>
          <w:sz w:val="24"/>
          <w:szCs w:val="24"/>
        </w:rPr>
        <w:t>Communications Individuelles</w:t>
      </w: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861142" w:rsidRDefault="00524A9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CF4F09">
        <w:rPr>
          <w:rFonts w:ascii="Times New Roman" w:eastAsiaTheme="minorEastAsia" w:hAnsi="Times New Roman"/>
          <w:sz w:val="24"/>
          <w:szCs w:val="24"/>
          <w:lang w:eastAsia="zh-TW"/>
        </w:rPr>
        <w:t xml:space="preserve">Compte tenu du fait que pour certains organes de traités </w:t>
      </w:r>
      <w:r w:rsidR="00697993" w:rsidRPr="00CF4F09">
        <w:rPr>
          <w:rFonts w:ascii="Times New Roman" w:eastAsiaTheme="minorEastAsia" w:hAnsi="Times New Roman"/>
          <w:sz w:val="24"/>
          <w:szCs w:val="24"/>
          <w:lang w:eastAsia="zh-TW"/>
        </w:rPr>
        <w:t>les communications individuelles  constitue</w:t>
      </w:r>
      <w:r w:rsidR="00630FC2">
        <w:rPr>
          <w:rFonts w:ascii="Times New Roman" w:eastAsiaTheme="minorEastAsia" w:hAnsi="Times New Roman"/>
          <w:sz w:val="24"/>
          <w:szCs w:val="24"/>
          <w:lang w:eastAsia="zh-TW"/>
        </w:rPr>
        <w:t>nt</w:t>
      </w:r>
      <w:r w:rsidR="00697993" w:rsidRPr="00CF4F09">
        <w:rPr>
          <w:rFonts w:ascii="Times New Roman" w:eastAsiaTheme="minorEastAsia" w:hAnsi="Times New Roman"/>
          <w:sz w:val="24"/>
          <w:szCs w:val="24"/>
          <w:lang w:eastAsia="zh-TW"/>
        </w:rPr>
        <w:t xml:space="preserve"> une f</w:t>
      </w:r>
      <w:r w:rsidR="00CF4F09">
        <w:rPr>
          <w:rFonts w:ascii="Times New Roman" w:eastAsiaTheme="minorEastAsia" w:hAnsi="Times New Roman"/>
          <w:sz w:val="24"/>
          <w:szCs w:val="24"/>
          <w:lang w:eastAsia="zh-TW"/>
        </w:rPr>
        <w:t>o</w:t>
      </w:r>
      <w:r w:rsidR="00697993" w:rsidRPr="00CF4F09">
        <w:rPr>
          <w:rFonts w:ascii="Times New Roman" w:eastAsiaTheme="minorEastAsia" w:hAnsi="Times New Roman"/>
          <w:sz w:val="24"/>
          <w:szCs w:val="24"/>
          <w:lang w:eastAsia="zh-TW"/>
        </w:rPr>
        <w:t xml:space="preserve">nction de base, il s’avère nécessaire </w:t>
      </w:r>
      <w:r w:rsidR="00CF4F09" w:rsidRPr="00CF4F09">
        <w:rPr>
          <w:rFonts w:ascii="Times New Roman" w:eastAsiaTheme="minorEastAsia" w:hAnsi="Times New Roman"/>
          <w:sz w:val="24"/>
          <w:szCs w:val="24"/>
          <w:lang w:eastAsia="zh-TW"/>
        </w:rPr>
        <w:t xml:space="preserve">d’assurer une plus grande transparence et accessibilité à ce processus </w:t>
      </w:r>
      <w:r w:rsidR="00CF4F09">
        <w:rPr>
          <w:rFonts w:ascii="Times New Roman" w:eastAsiaTheme="minorEastAsia" w:hAnsi="Times New Roman"/>
          <w:sz w:val="24"/>
          <w:szCs w:val="24"/>
          <w:lang w:eastAsia="zh-TW"/>
        </w:rPr>
        <w:t xml:space="preserve">tout en restant sensible à la sécurité et à la sureté </w:t>
      </w:r>
      <w:r w:rsidR="009D3F7A">
        <w:rPr>
          <w:rFonts w:ascii="Times New Roman" w:eastAsiaTheme="minorEastAsia" w:hAnsi="Times New Roman"/>
          <w:sz w:val="24"/>
          <w:szCs w:val="24"/>
          <w:lang w:eastAsia="zh-TW"/>
        </w:rPr>
        <w:t>de l’auteur et/ou de la victime d’une telle communication</w:t>
      </w:r>
      <w:r w:rsidR="00132A4A" w:rsidRPr="00CF4F09">
        <w:rPr>
          <w:rFonts w:ascii="Times New Roman" w:hAnsi="Times New Roman"/>
          <w:sz w:val="24"/>
          <w:szCs w:val="24"/>
        </w:rPr>
        <w:t xml:space="preserve">. </w:t>
      </w:r>
      <w:r w:rsidR="009D3F7A" w:rsidRPr="00861142">
        <w:rPr>
          <w:rFonts w:ascii="Times New Roman" w:hAnsi="Times New Roman"/>
          <w:sz w:val="24"/>
          <w:szCs w:val="24"/>
        </w:rPr>
        <w:t xml:space="preserve">De même, il est nécessaire de </w:t>
      </w:r>
      <w:r w:rsidR="00861142" w:rsidRPr="00861142">
        <w:rPr>
          <w:rFonts w:ascii="Times New Roman" w:hAnsi="Times New Roman"/>
          <w:sz w:val="24"/>
          <w:szCs w:val="24"/>
        </w:rPr>
        <w:t xml:space="preserve">publiciser activement les Points de Vue/Opinions des </w:t>
      </w:r>
      <w:r w:rsidR="00861142">
        <w:rPr>
          <w:rFonts w:ascii="Times New Roman" w:hAnsi="Times New Roman"/>
          <w:sz w:val="24"/>
          <w:szCs w:val="24"/>
        </w:rPr>
        <w:t>organes de traités</w:t>
      </w:r>
      <w:r w:rsidR="00861142" w:rsidRPr="00861142">
        <w:rPr>
          <w:rFonts w:ascii="Times New Roman" w:hAnsi="Times New Roman"/>
          <w:sz w:val="24"/>
          <w:szCs w:val="24"/>
        </w:rPr>
        <w:t xml:space="preserve"> </w:t>
      </w:r>
      <w:r w:rsidR="00630FC2">
        <w:rPr>
          <w:rFonts w:ascii="Times New Roman" w:hAnsi="Times New Roman"/>
          <w:sz w:val="24"/>
          <w:szCs w:val="24"/>
        </w:rPr>
        <w:t>émis avec la procédure des communications individuelles</w:t>
      </w:r>
      <w:r w:rsidR="00132A4A" w:rsidRPr="00861142">
        <w:rPr>
          <w:rFonts w:ascii="Times New Roman" w:hAnsi="Times New Roman"/>
          <w:sz w:val="24"/>
          <w:szCs w:val="24"/>
        </w:rPr>
        <w:t>.</w:t>
      </w:r>
    </w:p>
    <w:p w:rsidR="009C547D" w:rsidRPr="00861142" w:rsidRDefault="009C547D"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630FC2">
        <w:rPr>
          <w:rFonts w:ascii="Times New Roman" w:hAnsi="Times New Roman"/>
          <w:sz w:val="24"/>
          <w:szCs w:val="24"/>
          <w:u w:val="single"/>
        </w:rPr>
        <w:t>a</w:t>
      </w:r>
      <w:r w:rsidRPr="00AA2824">
        <w:rPr>
          <w:rFonts w:ascii="Times New Roman" w:hAnsi="Times New Roman"/>
          <w:sz w:val="24"/>
          <w:szCs w:val="24"/>
          <w:u w:val="single"/>
        </w:rPr>
        <w:t xml:space="preserve">ndations </w:t>
      </w:r>
      <w:r w:rsidR="00630FC2">
        <w:rPr>
          <w:rFonts w:ascii="Times New Roman" w:hAnsi="Times New Roman"/>
          <w:sz w:val="24"/>
          <w:szCs w:val="24"/>
          <w:u w:val="single"/>
        </w:rPr>
        <w:t>destinées aux Organes de Traités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B24BDF" w:rsidRDefault="00B6475F" w:rsidP="00484C84">
      <w:pPr>
        <w:numPr>
          <w:ilvl w:val="0"/>
          <w:numId w:val="1"/>
        </w:numPr>
        <w:spacing w:before="0" w:beforeAutospacing="0" w:after="0" w:afterAutospacing="0" w:line="276" w:lineRule="auto"/>
        <w:contextualSpacing/>
        <w:jc w:val="left"/>
        <w:rPr>
          <w:rFonts w:ascii="Times New Roman" w:hAnsi="Times New Roman"/>
          <w:b/>
          <w:sz w:val="24"/>
          <w:szCs w:val="24"/>
        </w:rPr>
      </w:pPr>
      <w:r w:rsidRPr="00B24BDF">
        <w:rPr>
          <w:rFonts w:ascii="Times New Roman" w:hAnsi="Times New Roman"/>
          <w:sz w:val="24"/>
          <w:szCs w:val="24"/>
        </w:rPr>
        <w:t>Les organes de trait</w:t>
      </w:r>
      <w:r w:rsidR="00952619">
        <w:rPr>
          <w:rFonts w:ascii="Times New Roman" w:hAnsi="Times New Roman"/>
          <w:sz w:val="24"/>
          <w:szCs w:val="24"/>
        </w:rPr>
        <w:t>é</w:t>
      </w:r>
      <w:r w:rsidRPr="00B24BDF">
        <w:rPr>
          <w:rFonts w:ascii="Times New Roman" w:hAnsi="Times New Roman"/>
          <w:sz w:val="24"/>
          <w:szCs w:val="24"/>
        </w:rPr>
        <w:t xml:space="preserve">s devraient </w:t>
      </w:r>
      <w:r w:rsidR="00B24BDF" w:rsidRPr="00B24BDF">
        <w:rPr>
          <w:rFonts w:ascii="Times New Roman" w:hAnsi="Times New Roman"/>
          <w:sz w:val="24"/>
          <w:szCs w:val="24"/>
        </w:rPr>
        <w:t xml:space="preserve">accorder plus de sensibilisation aux procédures, y compris les exigences </w:t>
      </w:r>
      <w:r w:rsidR="00BB6A02">
        <w:rPr>
          <w:rFonts w:ascii="Times New Roman" w:hAnsi="Times New Roman"/>
          <w:sz w:val="24"/>
          <w:szCs w:val="24"/>
        </w:rPr>
        <w:t>d’admissibilité,</w:t>
      </w:r>
      <w:r w:rsidR="0087696F">
        <w:rPr>
          <w:rFonts w:ascii="Times New Roman" w:hAnsi="Times New Roman"/>
          <w:sz w:val="24"/>
          <w:szCs w:val="24"/>
        </w:rPr>
        <w:t xml:space="preserve"> afin de faciliter leur utilisation plus efficace par les individus</w:t>
      </w:r>
      <w:r w:rsidR="00132A4A" w:rsidRPr="00B24BDF">
        <w:rPr>
          <w:rFonts w:ascii="Times New Roman" w:hAnsi="Times New Roman"/>
          <w:sz w:val="24"/>
          <w:szCs w:val="24"/>
        </w:rPr>
        <w:t>.</w:t>
      </w:r>
    </w:p>
    <w:p w:rsidR="00132A4A" w:rsidRPr="00B24BDF"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3D16A2" w:rsidRDefault="00EF7ABC"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 xml:space="preserve">Les organes de traités devraient considérer comment ils peuvent apporter leur aide lors du règlement amical des communications de manière à ce qu’il soit compatible avec les normes des traités </w:t>
      </w:r>
      <w:r w:rsidR="003F7814">
        <w:rPr>
          <w:rFonts w:ascii="Times New Roman" w:hAnsi="Times New Roman"/>
          <w:sz w:val="24"/>
          <w:szCs w:val="24"/>
        </w:rPr>
        <w:t>internationaux des droits de l’homme</w:t>
      </w:r>
      <w:r w:rsidR="00132A4A" w:rsidRPr="00EF7ABC">
        <w:rPr>
          <w:rFonts w:ascii="Times New Roman" w:hAnsi="Times New Roman"/>
          <w:sz w:val="24"/>
          <w:szCs w:val="24"/>
        </w:rPr>
        <w:t xml:space="preserve">. </w:t>
      </w:r>
      <w:r w:rsidR="003F7814">
        <w:rPr>
          <w:rFonts w:ascii="Times New Roman" w:hAnsi="Times New Roman"/>
          <w:sz w:val="24"/>
          <w:szCs w:val="24"/>
        </w:rPr>
        <w:t xml:space="preserve">A cet égard, les expériences </w:t>
      </w:r>
      <w:r w:rsidR="003D16A2">
        <w:rPr>
          <w:rFonts w:ascii="Times New Roman" w:hAnsi="Times New Roman"/>
          <w:sz w:val="24"/>
          <w:szCs w:val="24"/>
        </w:rPr>
        <w:t xml:space="preserve">acquises </w:t>
      </w:r>
      <w:r w:rsidR="003F7814">
        <w:rPr>
          <w:rFonts w:ascii="Times New Roman" w:hAnsi="Times New Roman"/>
          <w:sz w:val="24"/>
          <w:szCs w:val="24"/>
        </w:rPr>
        <w:t xml:space="preserve">au niveau régional </w:t>
      </w:r>
      <w:r w:rsidR="003D16A2">
        <w:rPr>
          <w:rFonts w:ascii="Times New Roman" w:hAnsi="Times New Roman"/>
          <w:sz w:val="24"/>
          <w:szCs w:val="24"/>
        </w:rPr>
        <w:t>pourraient s’avérer utiles</w:t>
      </w:r>
      <w:r w:rsidR="00132A4A" w:rsidRPr="003D16A2">
        <w:rPr>
          <w:rFonts w:ascii="Times New Roman" w:hAnsi="Times New Roman"/>
          <w:sz w:val="24"/>
          <w:szCs w:val="24"/>
        </w:rPr>
        <w:t>.</w:t>
      </w:r>
    </w:p>
    <w:p w:rsidR="00132A4A" w:rsidRPr="003D16A2"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712F4F" w:rsidRDefault="003D16A2"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12F4F">
        <w:rPr>
          <w:rFonts w:ascii="Times New Roman" w:hAnsi="Times New Roman"/>
          <w:sz w:val="24"/>
          <w:szCs w:val="24"/>
        </w:rPr>
        <w:t xml:space="preserve">Les organes de traités </w:t>
      </w:r>
      <w:r w:rsidR="00712F4F" w:rsidRPr="00712F4F">
        <w:rPr>
          <w:rFonts w:ascii="Times New Roman" w:hAnsi="Times New Roman"/>
          <w:sz w:val="24"/>
          <w:szCs w:val="24"/>
        </w:rPr>
        <w:t>devraient d</w:t>
      </w:r>
      <w:r w:rsidR="00712F4F">
        <w:rPr>
          <w:rFonts w:ascii="Times New Roman" w:hAnsi="Times New Roman"/>
          <w:sz w:val="24"/>
          <w:szCs w:val="24"/>
        </w:rPr>
        <w:t>é</w:t>
      </w:r>
      <w:r w:rsidR="00712F4F" w:rsidRPr="00712F4F">
        <w:rPr>
          <w:rFonts w:ascii="Times New Roman" w:hAnsi="Times New Roman"/>
          <w:sz w:val="24"/>
          <w:szCs w:val="24"/>
        </w:rPr>
        <w:t>cider des modalit</w:t>
      </w:r>
      <w:r w:rsidR="009E4623">
        <w:rPr>
          <w:rFonts w:ascii="Times New Roman" w:hAnsi="Times New Roman"/>
          <w:sz w:val="24"/>
          <w:szCs w:val="24"/>
        </w:rPr>
        <w:t>és</w:t>
      </w:r>
      <w:r w:rsidR="00712F4F" w:rsidRPr="00712F4F">
        <w:rPr>
          <w:rFonts w:ascii="Times New Roman" w:hAnsi="Times New Roman"/>
          <w:sz w:val="24"/>
          <w:szCs w:val="24"/>
        </w:rPr>
        <w:t xml:space="preserve"> d’information des questions soulevées dans les cas en suspens</w:t>
      </w:r>
      <w:r w:rsidR="00712F4F">
        <w:rPr>
          <w:rFonts w:ascii="Times New Roman" w:hAnsi="Times New Roman"/>
          <w:sz w:val="24"/>
          <w:szCs w:val="24"/>
        </w:rPr>
        <w:t xml:space="preserve"> et accepter </w:t>
      </w:r>
      <w:r w:rsidR="006A7D11">
        <w:rPr>
          <w:rFonts w:ascii="Times New Roman" w:hAnsi="Times New Roman"/>
          <w:sz w:val="24"/>
          <w:szCs w:val="24"/>
        </w:rPr>
        <w:t xml:space="preserve">les </w:t>
      </w:r>
      <w:r w:rsidR="00952619">
        <w:rPr>
          <w:rFonts w:ascii="Times New Roman" w:hAnsi="Times New Roman"/>
          <w:sz w:val="24"/>
          <w:szCs w:val="24"/>
        </w:rPr>
        <w:t>conclusions</w:t>
      </w:r>
      <w:r w:rsidR="006A7D11">
        <w:rPr>
          <w:rFonts w:ascii="Times New Roman" w:hAnsi="Times New Roman"/>
          <w:sz w:val="24"/>
          <w:szCs w:val="24"/>
        </w:rPr>
        <w:t xml:space="preserve"> d’intervenants bénévoles lors de communications individuelles</w:t>
      </w:r>
      <w:r w:rsidR="00132A4A" w:rsidRPr="00712F4F">
        <w:rPr>
          <w:rFonts w:ascii="Times New Roman" w:hAnsi="Times New Roman"/>
          <w:sz w:val="24"/>
          <w:szCs w:val="24"/>
        </w:rPr>
        <w:t>.</w:t>
      </w:r>
    </w:p>
    <w:p w:rsidR="00132A4A" w:rsidRPr="00712F4F"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6A7D11" w:rsidRDefault="006A7D1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A7D11">
        <w:rPr>
          <w:rFonts w:ascii="Times New Roman" w:hAnsi="Times New Roman"/>
          <w:sz w:val="24"/>
          <w:szCs w:val="24"/>
        </w:rPr>
        <w:t>Les organes de trait</w:t>
      </w:r>
      <w:r w:rsidR="00952619">
        <w:rPr>
          <w:rFonts w:ascii="Times New Roman" w:hAnsi="Times New Roman"/>
          <w:sz w:val="24"/>
          <w:szCs w:val="24"/>
        </w:rPr>
        <w:t>é</w:t>
      </w:r>
      <w:r w:rsidRPr="006A7D11">
        <w:rPr>
          <w:rFonts w:ascii="Times New Roman" w:hAnsi="Times New Roman"/>
          <w:sz w:val="24"/>
          <w:szCs w:val="24"/>
        </w:rPr>
        <w:t>s devraient continuer à fournir des mises à jour régulières du statut des communications enregistrées tout au long du processus, y compris</w:t>
      </w:r>
      <w:r w:rsidR="00751A6B">
        <w:rPr>
          <w:rFonts w:ascii="Times New Roman" w:hAnsi="Times New Roman"/>
          <w:sz w:val="24"/>
          <w:szCs w:val="24"/>
        </w:rPr>
        <w:t xml:space="preserve"> en ce qui concerne la mise en œuvre des remèdes destinés aux auteurs et à l’Etat</w:t>
      </w:r>
      <w:r w:rsidR="00132A4A" w:rsidRPr="006A7D11">
        <w:rPr>
          <w:rFonts w:ascii="Times New Roman" w:hAnsi="Times New Roman"/>
          <w:sz w:val="24"/>
          <w:szCs w:val="24"/>
        </w:rPr>
        <w:t>.</w:t>
      </w:r>
    </w:p>
    <w:p w:rsidR="00132A4A" w:rsidRPr="006A7D11"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9A13E6" w:rsidRDefault="0088410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884103">
        <w:rPr>
          <w:rFonts w:ascii="Times New Roman" w:hAnsi="Times New Roman"/>
          <w:sz w:val="24"/>
          <w:szCs w:val="24"/>
        </w:rPr>
        <w:t>Dans la mesure du possible, les remèdes devraient être structur</w:t>
      </w:r>
      <w:r>
        <w:rPr>
          <w:rFonts w:ascii="Times New Roman" w:hAnsi="Times New Roman"/>
          <w:sz w:val="24"/>
          <w:szCs w:val="24"/>
        </w:rPr>
        <w:t>é</w:t>
      </w:r>
      <w:r w:rsidRPr="00884103">
        <w:rPr>
          <w:rFonts w:ascii="Times New Roman" w:hAnsi="Times New Roman"/>
          <w:sz w:val="24"/>
          <w:szCs w:val="24"/>
        </w:rPr>
        <w:t xml:space="preserve">s de manière à ce que leur mise en </w:t>
      </w:r>
      <w:r w:rsidR="00BB6A02" w:rsidRPr="00884103">
        <w:rPr>
          <w:rFonts w:ascii="Times New Roman" w:hAnsi="Times New Roman"/>
          <w:sz w:val="24"/>
          <w:szCs w:val="24"/>
        </w:rPr>
        <w:t>œuvre</w:t>
      </w:r>
      <w:r w:rsidRPr="00884103">
        <w:rPr>
          <w:rFonts w:ascii="Times New Roman" w:hAnsi="Times New Roman"/>
          <w:sz w:val="24"/>
          <w:szCs w:val="24"/>
        </w:rPr>
        <w:t xml:space="preserve"> puisse être mesurée</w:t>
      </w:r>
      <w:r w:rsidR="00132A4A" w:rsidRPr="00884103">
        <w:rPr>
          <w:rFonts w:ascii="Times New Roman" w:hAnsi="Times New Roman"/>
          <w:sz w:val="24"/>
          <w:szCs w:val="24"/>
        </w:rPr>
        <w:t xml:space="preserve">. </w:t>
      </w:r>
      <w:r w:rsidR="00AE4300" w:rsidRPr="004F25C8">
        <w:rPr>
          <w:rFonts w:ascii="Times New Roman" w:hAnsi="Times New Roman"/>
          <w:sz w:val="24"/>
          <w:szCs w:val="24"/>
        </w:rPr>
        <w:t xml:space="preserve">Les </w:t>
      </w:r>
      <w:r w:rsidR="0015418E">
        <w:rPr>
          <w:rFonts w:ascii="Times New Roman" w:hAnsi="Times New Roman"/>
          <w:sz w:val="24"/>
          <w:szCs w:val="24"/>
        </w:rPr>
        <w:t>o</w:t>
      </w:r>
      <w:r w:rsidR="00AE4300" w:rsidRPr="004F25C8">
        <w:rPr>
          <w:rFonts w:ascii="Times New Roman" w:hAnsi="Times New Roman"/>
          <w:sz w:val="24"/>
          <w:szCs w:val="24"/>
        </w:rPr>
        <w:t>rganes de traités de</w:t>
      </w:r>
      <w:r w:rsidR="004F25C8" w:rsidRPr="004F25C8">
        <w:rPr>
          <w:rFonts w:ascii="Times New Roman" w:hAnsi="Times New Roman"/>
          <w:sz w:val="24"/>
          <w:szCs w:val="24"/>
        </w:rPr>
        <w:t xml:space="preserve">vraient utiliser un langage </w:t>
      </w:r>
      <w:r w:rsidR="004F25C8">
        <w:rPr>
          <w:rFonts w:ascii="Times New Roman" w:hAnsi="Times New Roman"/>
          <w:sz w:val="24"/>
          <w:szCs w:val="24"/>
        </w:rPr>
        <w:t>de correction ciblé et focalisé et, si possible, prescriptif</w:t>
      </w:r>
      <w:r w:rsidR="00FA4800">
        <w:rPr>
          <w:rFonts w:ascii="Times New Roman" w:hAnsi="Times New Roman"/>
          <w:sz w:val="24"/>
          <w:szCs w:val="24"/>
        </w:rPr>
        <w:t>.</w:t>
      </w:r>
      <w:r w:rsidR="004F25C8">
        <w:rPr>
          <w:rFonts w:ascii="Times New Roman" w:hAnsi="Times New Roman"/>
          <w:sz w:val="24"/>
          <w:szCs w:val="24"/>
        </w:rPr>
        <w:t xml:space="preserve"> Ceci pourrait inclure une compensation, une réhabilitation, une satisfaction, une restitution et des garanties de non répétition</w:t>
      </w:r>
      <w:r w:rsidR="00132A4A" w:rsidRPr="004F25C8">
        <w:rPr>
          <w:rFonts w:ascii="Times New Roman" w:hAnsi="Times New Roman"/>
          <w:sz w:val="24"/>
          <w:szCs w:val="24"/>
        </w:rPr>
        <w:t xml:space="preserve">; </w:t>
      </w:r>
      <w:r w:rsidR="009A13E6">
        <w:rPr>
          <w:rFonts w:ascii="Times New Roman" w:hAnsi="Times New Roman"/>
          <w:sz w:val="24"/>
          <w:szCs w:val="24"/>
        </w:rPr>
        <w:t xml:space="preserve">une </w:t>
      </w:r>
      <w:r w:rsidR="00132A4A" w:rsidRPr="004F25C8">
        <w:rPr>
          <w:rFonts w:ascii="Times New Roman" w:hAnsi="Times New Roman"/>
          <w:sz w:val="24"/>
          <w:szCs w:val="24"/>
        </w:rPr>
        <w:t xml:space="preserve">stipulation </w:t>
      </w:r>
      <w:r w:rsidR="009A13E6">
        <w:rPr>
          <w:rFonts w:ascii="Times New Roman" w:hAnsi="Times New Roman"/>
          <w:sz w:val="24"/>
          <w:szCs w:val="24"/>
        </w:rPr>
        <w:t>d’autres formes de satisfaction</w:t>
      </w:r>
      <w:r w:rsidR="00132A4A" w:rsidRPr="004F25C8">
        <w:rPr>
          <w:rFonts w:ascii="Times New Roman" w:hAnsi="Times New Roman"/>
          <w:sz w:val="24"/>
          <w:szCs w:val="24"/>
        </w:rPr>
        <w:t xml:space="preserve">, </w:t>
      </w:r>
      <w:r w:rsidR="009A13E6">
        <w:rPr>
          <w:rFonts w:ascii="Times New Roman" w:hAnsi="Times New Roman"/>
          <w:sz w:val="24"/>
          <w:szCs w:val="24"/>
        </w:rPr>
        <w:t>y compris des réformes législatives et institutionnelles ou toutes autres mesures tel qu’approprié ; et, le cas échéant, clarification de l’obligation d’enquêter et poursuivre</w:t>
      </w:r>
      <w:r w:rsidR="0015418E">
        <w:rPr>
          <w:rFonts w:ascii="Times New Roman" w:hAnsi="Times New Roman"/>
          <w:sz w:val="24"/>
          <w:szCs w:val="24"/>
        </w:rPr>
        <w:t xml:space="preserve"> en justice</w:t>
      </w:r>
      <w:r w:rsidR="00132A4A" w:rsidRPr="004F25C8">
        <w:rPr>
          <w:rFonts w:ascii="Times New Roman" w:hAnsi="Times New Roman"/>
          <w:sz w:val="24"/>
          <w:szCs w:val="24"/>
        </w:rPr>
        <w:t xml:space="preserve">. </w:t>
      </w:r>
      <w:r w:rsidR="009A13E6" w:rsidRPr="009A13E6">
        <w:rPr>
          <w:rFonts w:ascii="Times New Roman" w:hAnsi="Times New Roman"/>
          <w:sz w:val="24"/>
          <w:szCs w:val="24"/>
        </w:rPr>
        <w:t xml:space="preserve">Les remèdes proposés devraient être structurés selon des objectifs court terme et long terme, tout en spécifiant les </w:t>
      </w:r>
      <w:r w:rsidR="009A13E6">
        <w:rPr>
          <w:rFonts w:ascii="Times New Roman" w:hAnsi="Times New Roman"/>
          <w:sz w:val="24"/>
          <w:szCs w:val="24"/>
        </w:rPr>
        <w:t>mesures positives devant être prises par les Etats.</w:t>
      </w:r>
    </w:p>
    <w:p w:rsidR="00132A4A" w:rsidRPr="009A13E6"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3173D" w:rsidRDefault="009A13E6"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3173D">
        <w:rPr>
          <w:rFonts w:ascii="Times New Roman" w:hAnsi="Times New Roman"/>
          <w:sz w:val="24"/>
          <w:szCs w:val="24"/>
        </w:rPr>
        <w:t xml:space="preserve">Les Organes de Traités devraient s’efforcer d’offrir une argumentation plus approfondie et plus </w:t>
      </w:r>
      <w:r w:rsidR="00A3173D" w:rsidRPr="00A3173D">
        <w:rPr>
          <w:rFonts w:ascii="Times New Roman" w:hAnsi="Times New Roman"/>
          <w:sz w:val="24"/>
          <w:szCs w:val="24"/>
        </w:rPr>
        <w:t xml:space="preserve">détaillée lors de leurs </w:t>
      </w:r>
      <w:r w:rsidR="007E69E1">
        <w:rPr>
          <w:rFonts w:ascii="Times New Roman" w:hAnsi="Times New Roman"/>
          <w:sz w:val="24"/>
          <w:szCs w:val="24"/>
        </w:rPr>
        <w:t xml:space="preserve">décisions </w:t>
      </w:r>
      <w:r w:rsidR="00FF2CDC">
        <w:rPr>
          <w:rFonts w:ascii="Times New Roman" w:hAnsi="Times New Roman"/>
          <w:sz w:val="24"/>
          <w:szCs w:val="24"/>
        </w:rPr>
        <w:t>et, le cas échéant, tenir compte de la jurisprudence nationale pertinente</w:t>
      </w:r>
      <w:r w:rsidR="00132A4A" w:rsidRPr="00A3173D">
        <w:rPr>
          <w:rFonts w:ascii="Times New Roman" w:hAnsi="Times New Roman"/>
          <w:sz w:val="24"/>
          <w:szCs w:val="24"/>
        </w:rPr>
        <w:t>.</w:t>
      </w:r>
    </w:p>
    <w:p w:rsidR="00484C84" w:rsidRPr="00A3173D" w:rsidRDefault="00484C84"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FF2CDC">
        <w:rPr>
          <w:rFonts w:ascii="Times New Roman" w:hAnsi="Times New Roman"/>
          <w:sz w:val="24"/>
          <w:szCs w:val="24"/>
          <w:u w:val="single"/>
        </w:rPr>
        <w:t>a</w:t>
      </w:r>
      <w:r w:rsidRPr="00AA2824">
        <w:rPr>
          <w:rFonts w:ascii="Times New Roman" w:hAnsi="Times New Roman"/>
          <w:sz w:val="24"/>
          <w:szCs w:val="24"/>
          <w:u w:val="single"/>
        </w:rPr>
        <w:t xml:space="preserve">ndations </w:t>
      </w:r>
      <w:r w:rsidR="00FF2CDC">
        <w:rPr>
          <w:rFonts w:ascii="Times New Roman" w:hAnsi="Times New Roman"/>
          <w:sz w:val="24"/>
          <w:szCs w:val="24"/>
          <w:u w:val="single"/>
        </w:rPr>
        <w:t>destinées aux Etats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891635" w:rsidRDefault="00FF2CD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5A2328">
        <w:rPr>
          <w:rFonts w:ascii="Times New Roman" w:hAnsi="Times New Roman"/>
          <w:sz w:val="24"/>
          <w:szCs w:val="24"/>
        </w:rPr>
        <w:t xml:space="preserve">Les Etats devraient prendre des mesures </w:t>
      </w:r>
      <w:r w:rsidR="00824D82" w:rsidRPr="005A2328">
        <w:rPr>
          <w:rFonts w:ascii="Times New Roman" w:hAnsi="Times New Roman"/>
          <w:sz w:val="24"/>
          <w:szCs w:val="24"/>
        </w:rPr>
        <w:t xml:space="preserve">et dispositions </w:t>
      </w:r>
      <w:r w:rsidRPr="005A2328">
        <w:rPr>
          <w:rFonts w:ascii="Times New Roman" w:hAnsi="Times New Roman"/>
          <w:sz w:val="24"/>
          <w:szCs w:val="24"/>
        </w:rPr>
        <w:t>positives</w:t>
      </w:r>
      <w:r w:rsidR="00824D82" w:rsidRPr="005A2328">
        <w:rPr>
          <w:rFonts w:ascii="Times New Roman" w:hAnsi="Times New Roman"/>
          <w:sz w:val="24"/>
          <w:szCs w:val="24"/>
        </w:rPr>
        <w:t xml:space="preserve"> afin de </w:t>
      </w:r>
      <w:r w:rsidR="0015418E">
        <w:rPr>
          <w:rFonts w:ascii="Times New Roman" w:hAnsi="Times New Roman"/>
          <w:sz w:val="24"/>
          <w:szCs w:val="24"/>
        </w:rPr>
        <w:t>permettre de comprendre les</w:t>
      </w:r>
      <w:r w:rsidR="00C74BFB" w:rsidRPr="005A2328">
        <w:rPr>
          <w:rFonts w:ascii="Times New Roman" w:hAnsi="Times New Roman"/>
          <w:sz w:val="24"/>
          <w:szCs w:val="24"/>
        </w:rPr>
        <w:t xml:space="preserve"> procédures</w:t>
      </w:r>
      <w:r w:rsidR="005A61B7" w:rsidRPr="005A2328">
        <w:rPr>
          <w:rFonts w:ascii="Times New Roman" w:hAnsi="Times New Roman"/>
          <w:sz w:val="24"/>
          <w:szCs w:val="24"/>
        </w:rPr>
        <w:t xml:space="preserve"> </w:t>
      </w:r>
      <w:r w:rsidR="005A2328" w:rsidRPr="005A2328">
        <w:rPr>
          <w:rFonts w:ascii="Times New Roman" w:hAnsi="Times New Roman"/>
          <w:sz w:val="24"/>
          <w:szCs w:val="24"/>
        </w:rPr>
        <w:t xml:space="preserve">de communication individuelle et faciliter l’accès au dites </w:t>
      </w:r>
      <w:r w:rsidR="008546E3">
        <w:rPr>
          <w:rFonts w:ascii="Times New Roman" w:hAnsi="Times New Roman"/>
          <w:sz w:val="24"/>
          <w:szCs w:val="24"/>
        </w:rPr>
        <w:t>procédures</w:t>
      </w:r>
      <w:r w:rsidR="00BC01BC">
        <w:rPr>
          <w:rFonts w:ascii="Times New Roman" w:hAnsi="Times New Roman"/>
          <w:sz w:val="24"/>
          <w:szCs w:val="24"/>
        </w:rPr>
        <w:t xml:space="preserve">, </w:t>
      </w:r>
      <w:r w:rsidR="00132A4A" w:rsidRPr="005A2328">
        <w:rPr>
          <w:rFonts w:ascii="Times New Roman" w:eastAsiaTheme="minorEastAsia" w:hAnsi="Times New Roman"/>
          <w:sz w:val="24"/>
          <w:szCs w:val="24"/>
          <w:lang w:eastAsia="zh-TW"/>
        </w:rPr>
        <w:t xml:space="preserve"> </w:t>
      </w:r>
      <w:r w:rsidR="00EE4042">
        <w:rPr>
          <w:rFonts w:ascii="Times New Roman" w:eastAsiaTheme="minorEastAsia" w:hAnsi="Times New Roman"/>
          <w:sz w:val="24"/>
          <w:szCs w:val="24"/>
          <w:lang w:eastAsia="zh-TW"/>
        </w:rPr>
        <w:t>tout particulièrement en ce qui concerne les individus et groupes tenu</w:t>
      </w:r>
      <w:r w:rsidR="0015418E">
        <w:rPr>
          <w:rFonts w:ascii="Times New Roman" w:eastAsiaTheme="minorEastAsia" w:hAnsi="Times New Roman"/>
          <w:sz w:val="24"/>
          <w:szCs w:val="24"/>
          <w:lang w:eastAsia="zh-TW"/>
        </w:rPr>
        <w:t xml:space="preserve">s </w:t>
      </w:r>
      <w:r w:rsidR="00EE4042">
        <w:rPr>
          <w:rFonts w:ascii="Times New Roman" w:eastAsiaTheme="minorEastAsia" w:hAnsi="Times New Roman"/>
          <w:sz w:val="24"/>
          <w:szCs w:val="24"/>
          <w:lang w:eastAsia="zh-TW"/>
        </w:rPr>
        <w:t>à l’écart du pouvoir, défavorisés et marginaux</w:t>
      </w:r>
      <w:r w:rsidR="00132A4A" w:rsidRPr="005A2328">
        <w:rPr>
          <w:rFonts w:ascii="Times New Roman" w:hAnsi="Times New Roman"/>
          <w:sz w:val="24"/>
          <w:szCs w:val="24"/>
        </w:rPr>
        <w:t xml:space="preserve">. </w:t>
      </w:r>
      <w:r w:rsidR="00EE4042" w:rsidRPr="00EE4042">
        <w:rPr>
          <w:rFonts w:ascii="Times New Roman" w:hAnsi="Times New Roman"/>
          <w:sz w:val="24"/>
          <w:szCs w:val="24"/>
        </w:rPr>
        <w:t>Les Etats devraient communiqu</w:t>
      </w:r>
      <w:r w:rsidR="00C601BF">
        <w:rPr>
          <w:rFonts w:ascii="Times New Roman" w:hAnsi="Times New Roman"/>
          <w:sz w:val="24"/>
          <w:szCs w:val="24"/>
        </w:rPr>
        <w:t>er</w:t>
      </w:r>
      <w:r w:rsidR="00EE4042" w:rsidRPr="00EE4042">
        <w:rPr>
          <w:rFonts w:ascii="Times New Roman" w:hAnsi="Times New Roman"/>
          <w:sz w:val="24"/>
          <w:szCs w:val="24"/>
        </w:rPr>
        <w:t xml:space="preserve"> les informations sur les </w:t>
      </w:r>
      <w:r w:rsidR="0063780C">
        <w:rPr>
          <w:rFonts w:ascii="Times New Roman" w:hAnsi="Times New Roman"/>
          <w:sz w:val="24"/>
          <w:szCs w:val="24"/>
        </w:rPr>
        <w:t>procédures</w:t>
      </w:r>
      <w:r w:rsidR="00246F30">
        <w:rPr>
          <w:rFonts w:ascii="Times New Roman" w:hAnsi="Times New Roman"/>
          <w:sz w:val="24"/>
          <w:szCs w:val="24"/>
        </w:rPr>
        <w:t xml:space="preserve"> selon un format facile à comprendre et facilement accessible</w:t>
      </w:r>
      <w:r w:rsidR="00132A4A" w:rsidRPr="00EE4042">
        <w:rPr>
          <w:rFonts w:ascii="Times New Roman" w:hAnsi="Times New Roman"/>
          <w:sz w:val="24"/>
          <w:szCs w:val="24"/>
        </w:rPr>
        <w:t xml:space="preserve">. </w:t>
      </w:r>
      <w:r w:rsidR="00C601BF">
        <w:rPr>
          <w:rFonts w:ascii="Times New Roman" w:hAnsi="Times New Roman"/>
          <w:sz w:val="24"/>
          <w:szCs w:val="24"/>
        </w:rPr>
        <w:t>Ces informations devraient être communiquées dans les langues nationales et locales</w:t>
      </w:r>
      <w:r w:rsidR="00891635">
        <w:rPr>
          <w:rFonts w:ascii="Times New Roman" w:hAnsi="Times New Roman"/>
          <w:sz w:val="24"/>
          <w:szCs w:val="24"/>
        </w:rPr>
        <w:t xml:space="preserve"> et selon des formats facilement accessibles</w:t>
      </w:r>
      <w:r w:rsidR="00132A4A" w:rsidRPr="00C601BF">
        <w:rPr>
          <w:rFonts w:ascii="Times New Roman" w:hAnsi="Times New Roman"/>
          <w:sz w:val="24"/>
          <w:szCs w:val="24"/>
        </w:rPr>
        <w:t xml:space="preserve">, </w:t>
      </w:r>
      <w:r w:rsidR="00891635">
        <w:rPr>
          <w:rFonts w:ascii="Times New Roman" w:hAnsi="Times New Roman"/>
          <w:sz w:val="24"/>
          <w:szCs w:val="24"/>
        </w:rPr>
        <w:t>y compris pour les personnes handicapées et les enfants</w:t>
      </w:r>
      <w:r w:rsidR="00132A4A" w:rsidRPr="00C601BF">
        <w:rPr>
          <w:rFonts w:ascii="Times New Roman" w:hAnsi="Times New Roman"/>
          <w:sz w:val="24"/>
          <w:szCs w:val="24"/>
        </w:rPr>
        <w:t xml:space="preserve">. </w:t>
      </w:r>
      <w:r w:rsidR="00891635">
        <w:rPr>
          <w:rFonts w:ascii="Times New Roman" w:hAnsi="Times New Roman"/>
          <w:sz w:val="24"/>
          <w:szCs w:val="24"/>
        </w:rPr>
        <w:t xml:space="preserve">Les mesures devraient comprendre des informations ciblées </w:t>
      </w:r>
      <w:r w:rsidR="00891635">
        <w:rPr>
          <w:rFonts w:ascii="Times New Roman" w:hAnsi="Times New Roman"/>
          <w:sz w:val="24"/>
          <w:szCs w:val="24"/>
        </w:rPr>
        <w:lastRenderedPageBreak/>
        <w:t>spécifiquement  destinées au barreau et aux institutions chargées de l’assistance juridique</w:t>
      </w:r>
      <w:r w:rsidR="00132A4A" w:rsidRPr="00891635">
        <w:rPr>
          <w:rFonts w:ascii="Times New Roman" w:hAnsi="Times New Roman"/>
          <w:sz w:val="24"/>
          <w:szCs w:val="24"/>
        </w:rPr>
        <w:t>.</w:t>
      </w:r>
    </w:p>
    <w:p w:rsidR="00132A4A" w:rsidRPr="00891635"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3C27B2" w:rsidRDefault="00891635"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3C27B2">
        <w:rPr>
          <w:rFonts w:ascii="Times New Roman" w:eastAsiaTheme="minorEastAsia" w:hAnsi="Times New Roman"/>
          <w:sz w:val="24"/>
          <w:szCs w:val="24"/>
          <w:lang w:eastAsia="zh-TW"/>
        </w:rPr>
        <w:t>Les Etats, par le biais de l’Assemblée Générale</w:t>
      </w:r>
      <w:r w:rsidR="003C27B2" w:rsidRPr="003C27B2">
        <w:rPr>
          <w:rFonts w:ascii="Times New Roman" w:eastAsiaTheme="minorEastAsia" w:hAnsi="Times New Roman"/>
          <w:sz w:val="24"/>
          <w:szCs w:val="24"/>
          <w:lang w:eastAsia="zh-TW"/>
        </w:rPr>
        <w:t>, devraient envisage</w:t>
      </w:r>
      <w:r w:rsidR="009704F5">
        <w:rPr>
          <w:rFonts w:ascii="Times New Roman" w:eastAsiaTheme="minorEastAsia" w:hAnsi="Times New Roman"/>
          <w:sz w:val="24"/>
          <w:szCs w:val="24"/>
          <w:lang w:eastAsia="zh-TW"/>
        </w:rPr>
        <w:t>r</w:t>
      </w:r>
      <w:r w:rsidR="003C27B2" w:rsidRPr="003C27B2">
        <w:rPr>
          <w:rFonts w:ascii="Times New Roman" w:eastAsiaTheme="minorEastAsia" w:hAnsi="Times New Roman"/>
          <w:sz w:val="24"/>
          <w:szCs w:val="24"/>
          <w:lang w:eastAsia="zh-TW"/>
        </w:rPr>
        <w:t xml:space="preserve"> </w:t>
      </w:r>
      <w:r w:rsidR="003E79BB">
        <w:rPr>
          <w:rFonts w:ascii="Times New Roman" w:eastAsiaTheme="minorEastAsia" w:hAnsi="Times New Roman"/>
          <w:sz w:val="24"/>
          <w:szCs w:val="24"/>
          <w:lang w:eastAsia="zh-TW"/>
        </w:rPr>
        <w:t>l’établissement</w:t>
      </w:r>
      <w:r w:rsidR="003C27B2" w:rsidRPr="003C27B2">
        <w:rPr>
          <w:rFonts w:ascii="Times New Roman" w:eastAsiaTheme="minorEastAsia" w:hAnsi="Times New Roman"/>
          <w:sz w:val="24"/>
          <w:szCs w:val="24"/>
          <w:lang w:eastAsia="zh-TW"/>
        </w:rPr>
        <w:t xml:space="preserve"> </w:t>
      </w:r>
      <w:r w:rsidR="003E79BB">
        <w:rPr>
          <w:rFonts w:ascii="Times New Roman" w:eastAsiaTheme="minorEastAsia" w:hAnsi="Times New Roman"/>
          <w:sz w:val="24"/>
          <w:szCs w:val="24"/>
          <w:lang w:eastAsia="zh-TW"/>
        </w:rPr>
        <w:t>d’</w:t>
      </w:r>
      <w:r w:rsidR="003C27B2" w:rsidRPr="003C27B2">
        <w:rPr>
          <w:rFonts w:ascii="Times New Roman" w:eastAsiaTheme="minorEastAsia" w:hAnsi="Times New Roman"/>
          <w:sz w:val="24"/>
          <w:szCs w:val="24"/>
          <w:lang w:eastAsia="zh-TW"/>
        </w:rPr>
        <w:t>un fonds afin d’aider les auteurs des communications</w:t>
      </w:r>
      <w:r w:rsidR="003C27B2">
        <w:rPr>
          <w:rFonts w:ascii="Times New Roman" w:eastAsiaTheme="minorEastAsia" w:hAnsi="Times New Roman"/>
          <w:sz w:val="24"/>
          <w:szCs w:val="24"/>
          <w:lang w:eastAsia="zh-TW"/>
        </w:rPr>
        <w:t xml:space="preserve"> </w:t>
      </w:r>
      <w:r w:rsidR="003C27B2" w:rsidRPr="003C27B2">
        <w:rPr>
          <w:rFonts w:ascii="Times New Roman" w:eastAsiaTheme="minorEastAsia" w:hAnsi="Times New Roman"/>
          <w:sz w:val="24"/>
          <w:szCs w:val="24"/>
          <w:lang w:eastAsia="zh-TW"/>
        </w:rPr>
        <w:t>à pr</w:t>
      </w:r>
      <w:r w:rsidR="003C27B2">
        <w:rPr>
          <w:rFonts w:ascii="Times New Roman" w:eastAsiaTheme="minorEastAsia" w:hAnsi="Times New Roman"/>
          <w:sz w:val="24"/>
          <w:szCs w:val="24"/>
          <w:lang w:eastAsia="zh-TW"/>
        </w:rPr>
        <w:t>é</w:t>
      </w:r>
      <w:r w:rsidR="003C27B2" w:rsidRPr="003C27B2">
        <w:rPr>
          <w:rFonts w:ascii="Times New Roman" w:eastAsiaTheme="minorEastAsia" w:hAnsi="Times New Roman"/>
          <w:sz w:val="24"/>
          <w:szCs w:val="24"/>
          <w:lang w:eastAsia="zh-TW"/>
        </w:rPr>
        <w:t xml:space="preserve">senter les communications aux </w:t>
      </w:r>
      <w:r w:rsidR="003C27B2">
        <w:rPr>
          <w:rFonts w:ascii="Times New Roman" w:eastAsiaTheme="minorEastAsia" w:hAnsi="Times New Roman"/>
          <w:sz w:val="24"/>
          <w:szCs w:val="24"/>
          <w:lang w:eastAsia="zh-TW"/>
        </w:rPr>
        <w:t>organes de traités.</w:t>
      </w:r>
    </w:p>
    <w:p w:rsidR="00484C84" w:rsidRPr="003C27B2" w:rsidRDefault="00484C84" w:rsidP="00484C84">
      <w:pPr>
        <w:spacing w:before="0" w:beforeAutospacing="0" w:after="0" w:afterAutospacing="0" w:line="276" w:lineRule="auto"/>
        <w:ind w:left="502"/>
        <w:contextualSpacing/>
        <w:jc w:val="left"/>
        <w:rPr>
          <w:rFonts w:ascii="Times New Roman" w:hAnsi="Times New Roman"/>
          <w:sz w:val="24"/>
          <w:szCs w:val="24"/>
        </w:rPr>
      </w:pPr>
    </w:p>
    <w:p w:rsidR="00132A4A" w:rsidRPr="003E79BB" w:rsidRDefault="003E79BB"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3E79BB">
        <w:rPr>
          <w:rFonts w:ascii="Times New Roman" w:eastAsiaTheme="minorEastAsia" w:hAnsi="Times New Roman"/>
          <w:sz w:val="24"/>
          <w:szCs w:val="24"/>
          <w:lang w:eastAsia="zh-TW"/>
        </w:rPr>
        <w:t xml:space="preserve">Les Etats doivent s’assurer de la large diffusion de la jurisprudence des organes de traités </w:t>
      </w:r>
      <w:r w:rsidR="00197F3B">
        <w:rPr>
          <w:rFonts w:ascii="Times New Roman" w:eastAsiaTheme="minorEastAsia" w:hAnsi="Times New Roman"/>
          <w:sz w:val="24"/>
          <w:szCs w:val="24"/>
          <w:lang w:eastAsia="zh-TW"/>
        </w:rPr>
        <w:t xml:space="preserve">et s’assurer de l’inclusion de ladite jurisprudence dans l’éducation légale et </w:t>
      </w:r>
      <w:r w:rsidR="00E63B95">
        <w:rPr>
          <w:rFonts w:ascii="Times New Roman" w:eastAsiaTheme="minorEastAsia" w:hAnsi="Times New Roman"/>
          <w:sz w:val="24"/>
          <w:szCs w:val="24"/>
          <w:lang w:eastAsia="zh-TW"/>
        </w:rPr>
        <w:t>ju</w:t>
      </w:r>
      <w:r w:rsidR="00FA341F">
        <w:rPr>
          <w:rFonts w:ascii="Times New Roman" w:eastAsiaTheme="minorEastAsia" w:hAnsi="Times New Roman"/>
          <w:sz w:val="24"/>
          <w:szCs w:val="24"/>
          <w:lang w:eastAsia="zh-TW"/>
        </w:rPr>
        <w:t>ridique</w:t>
      </w:r>
      <w:r w:rsidR="00132A4A" w:rsidRPr="003E79BB">
        <w:rPr>
          <w:rFonts w:ascii="Times New Roman" w:eastAsiaTheme="minorEastAsia" w:hAnsi="Times New Roman"/>
          <w:sz w:val="24"/>
          <w:szCs w:val="24"/>
          <w:lang w:eastAsia="zh-TW"/>
        </w:rPr>
        <w:t>.</w:t>
      </w:r>
    </w:p>
    <w:p w:rsidR="00132A4A" w:rsidRPr="003E79BB"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875E97" w:rsidRPr="00E63B95" w:rsidRDefault="00E63B95"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E63B95">
        <w:rPr>
          <w:rFonts w:ascii="Times New Roman" w:eastAsiaTheme="minorEastAsia" w:hAnsi="Times New Roman"/>
          <w:sz w:val="24"/>
          <w:szCs w:val="24"/>
          <w:lang w:eastAsia="zh-TW"/>
        </w:rPr>
        <w:t xml:space="preserve">Les Etats devraient, dans tous les cas, respecter les dispositions des demandes de </w:t>
      </w:r>
      <w:r>
        <w:rPr>
          <w:rFonts w:ascii="Times New Roman" w:eastAsiaTheme="minorEastAsia" w:hAnsi="Times New Roman"/>
          <w:sz w:val="24"/>
          <w:szCs w:val="24"/>
          <w:lang w:eastAsia="zh-TW"/>
        </w:rPr>
        <w:t xml:space="preserve">mesures </w:t>
      </w:r>
      <w:r w:rsidR="00FA341F">
        <w:rPr>
          <w:rFonts w:ascii="Times New Roman" w:eastAsiaTheme="minorEastAsia" w:hAnsi="Times New Roman"/>
          <w:sz w:val="24"/>
          <w:szCs w:val="24"/>
          <w:lang w:eastAsia="zh-TW"/>
        </w:rPr>
        <w:t>provisoires soumises par les organes de traités</w:t>
      </w:r>
      <w:r w:rsidR="00875E97" w:rsidRPr="00E63B95">
        <w:rPr>
          <w:rFonts w:ascii="Times New Roman" w:eastAsiaTheme="minorEastAsia" w:hAnsi="Times New Roman"/>
          <w:sz w:val="24"/>
          <w:szCs w:val="24"/>
          <w:lang w:eastAsia="zh-TW"/>
        </w:rPr>
        <w:t>.</w:t>
      </w:r>
    </w:p>
    <w:p w:rsidR="00875E97" w:rsidRPr="00E63B95" w:rsidRDefault="00875E97" w:rsidP="00484C84">
      <w:pPr>
        <w:spacing w:before="0" w:beforeAutospacing="0" w:after="0" w:afterAutospacing="0" w:line="276" w:lineRule="auto"/>
        <w:ind w:left="502"/>
        <w:contextualSpacing/>
        <w:jc w:val="left"/>
        <w:rPr>
          <w:rFonts w:ascii="Times New Roman" w:eastAsiaTheme="minorEastAsia" w:hAnsi="Times New Roman"/>
          <w:sz w:val="24"/>
          <w:szCs w:val="24"/>
          <w:lang w:eastAsia="zh-TW"/>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BB2832">
        <w:rPr>
          <w:rFonts w:ascii="Times New Roman" w:hAnsi="Times New Roman"/>
          <w:sz w:val="24"/>
          <w:szCs w:val="24"/>
          <w:u w:val="single"/>
        </w:rPr>
        <w:t>a</w:t>
      </w:r>
      <w:r w:rsidRPr="00AA2824">
        <w:rPr>
          <w:rFonts w:ascii="Times New Roman" w:hAnsi="Times New Roman"/>
          <w:sz w:val="24"/>
          <w:szCs w:val="24"/>
          <w:u w:val="single"/>
        </w:rPr>
        <w:t xml:space="preserve">ndations </w:t>
      </w:r>
      <w:r w:rsidR="00BB2832">
        <w:rPr>
          <w:rFonts w:ascii="Times New Roman" w:hAnsi="Times New Roman"/>
          <w:sz w:val="24"/>
          <w:szCs w:val="24"/>
          <w:u w:val="single"/>
        </w:rPr>
        <w:t>destinées au HCDH</w:t>
      </w:r>
      <w:r w:rsidRPr="00AA2824">
        <w:rPr>
          <w:rFonts w:ascii="Times New Roman" w:hAnsi="Times New Roman"/>
          <w:sz w:val="24"/>
          <w:szCs w:val="24"/>
          <w:u w:val="single"/>
        </w:rPr>
        <w:t>/</w:t>
      </w:r>
      <w:r w:rsidR="00BB2832">
        <w:rPr>
          <w:rFonts w:ascii="Times New Roman" w:hAnsi="Times New Roman"/>
          <w:sz w:val="24"/>
          <w:szCs w:val="24"/>
          <w:u w:val="single"/>
        </w:rPr>
        <w:t>N</w:t>
      </w:r>
      <w:r w:rsidRPr="00AA2824">
        <w:rPr>
          <w:rFonts w:ascii="Times New Roman" w:hAnsi="Times New Roman"/>
          <w:sz w:val="24"/>
          <w:szCs w:val="24"/>
          <w:u w:val="single"/>
        </w:rPr>
        <w:t>U</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BB2832" w:rsidRDefault="00BB2832" w:rsidP="00484C84">
      <w:pPr>
        <w:numPr>
          <w:ilvl w:val="0"/>
          <w:numId w:val="1"/>
        </w:numPr>
        <w:spacing w:before="0" w:beforeAutospacing="0" w:after="0" w:afterAutospacing="0" w:line="276" w:lineRule="auto"/>
        <w:ind w:left="499" w:hanging="357"/>
        <w:contextualSpacing/>
        <w:jc w:val="left"/>
        <w:rPr>
          <w:rFonts w:ascii="Times New Roman" w:hAnsi="Times New Roman"/>
          <w:sz w:val="24"/>
          <w:szCs w:val="24"/>
        </w:rPr>
      </w:pPr>
      <w:r w:rsidRPr="00BB2832">
        <w:rPr>
          <w:rFonts w:ascii="Times New Roman" w:hAnsi="Times New Roman"/>
          <w:sz w:val="24"/>
          <w:szCs w:val="24"/>
        </w:rPr>
        <w:t>Des efforts supplémentaires devraient être faits en vue de publiciser</w:t>
      </w:r>
      <w:r w:rsidR="008A34A0">
        <w:rPr>
          <w:rFonts w:ascii="Times New Roman" w:hAnsi="Times New Roman"/>
          <w:sz w:val="24"/>
          <w:szCs w:val="24"/>
        </w:rPr>
        <w:t xml:space="preserve"> </w:t>
      </w:r>
      <w:r w:rsidR="002F13E2">
        <w:rPr>
          <w:rFonts w:ascii="Times New Roman" w:hAnsi="Times New Roman"/>
          <w:sz w:val="24"/>
          <w:szCs w:val="24"/>
        </w:rPr>
        <w:t>les Points de</w:t>
      </w:r>
      <w:r w:rsidR="00B236B1">
        <w:rPr>
          <w:rFonts w:ascii="Times New Roman" w:hAnsi="Times New Roman"/>
          <w:sz w:val="24"/>
          <w:szCs w:val="24"/>
        </w:rPr>
        <w:t xml:space="preserve"> </w:t>
      </w:r>
      <w:r w:rsidR="002F13E2">
        <w:rPr>
          <w:rFonts w:ascii="Times New Roman" w:hAnsi="Times New Roman"/>
          <w:sz w:val="24"/>
          <w:szCs w:val="24"/>
        </w:rPr>
        <w:t xml:space="preserve">Vue/Opinions </w:t>
      </w:r>
      <w:r w:rsidR="0015418E">
        <w:rPr>
          <w:rFonts w:ascii="Times New Roman" w:hAnsi="Times New Roman"/>
          <w:sz w:val="24"/>
          <w:szCs w:val="24"/>
        </w:rPr>
        <w:t>obtenus à partir</w:t>
      </w:r>
      <w:r w:rsidR="00B236B1">
        <w:rPr>
          <w:rFonts w:ascii="Times New Roman" w:hAnsi="Times New Roman"/>
          <w:sz w:val="24"/>
          <w:szCs w:val="24"/>
        </w:rPr>
        <w:t xml:space="preserve"> du processus de communications individuelles</w:t>
      </w:r>
      <w:r w:rsidR="00132A4A" w:rsidRPr="00BB2832">
        <w:rPr>
          <w:rFonts w:ascii="Times New Roman" w:hAnsi="Times New Roman"/>
          <w:sz w:val="24"/>
          <w:szCs w:val="24"/>
        </w:rPr>
        <w:t>.</w:t>
      </w:r>
    </w:p>
    <w:p w:rsidR="00132A4A" w:rsidRPr="00BB2832" w:rsidRDefault="00132A4A" w:rsidP="00484C84">
      <w:pPr>
        <w:pStyle w:val="ListParagraph"/>
        <w:spacing w:before="0" w:beforeAutospacing="0" w:after="0" w:afterAutospacing="0" w:line="264" w:lineRule="auto"/>
        <w:ind w:left="505"/>
        <w:jc w:val="left"/>
        <w:rPr>
          <w:rFonts w:ascii="Times New Roman" w:hAnsi="Times New Roman"/>
          <w:sz w:val="24"/>
          <w:szCs w:val="24"/>
        </w:rPr>
      </w:pPr>
    </w:p>
    <w:p w:rsidR="00132A4A" w:rsidRPr="000632E4" w:rsidRDefault="00B236B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236B1">
        <w:rPr>
          <w:rFonts w:ascii="Times New Roman" w:hAnsi="Times New Roman"/>
          <w:sz w:val="24"/>
          <w:szCs w:val="24"/>
        </w:rPr>
        <w:t>Des efforts supplémentaires devraient être faits en vue d’améliorer les informations fournies lors du suivi des Points de Vue/</w:t>
      </w:r>
      <w:r w:rsidR="000632E4">
        <w:rPr>
          <w:rFonts w:ascii="Times New Roman" w:hAnsi="Times New Roman"/>
          <w:sz w:val="24"/>
          <w:szCs w:val="24"/>
        </w:rPr>
        <w:t>Opinions</w:t>
      </w:r>
      <w:r w:rsidR="00132A4A" w:rsidRPr="00B236B1">
        <w:rPr>
          <w:rFonts w:ascii="Times New Roman" w:hAnsi="Times New Roman"/>
          <w:sz w:val="24"/>
          <w:szCs w:val="24"/>
        </w:rPr>
        <w:t xml:space="preserve">. </w:t>
      </w:r>
      <w:r w:rsidR="00132A4A" w:rsidRPr="000632E4">
        <w:rPr>
          <w:rFonts w:ascii="Times New Roman" w:hAnsi="Times New Roman"/>
          <w:sz w:val="24"/>
          <w:szCs w:val="24"/>
        </w:rPr>
        <w:t>A</w:t>
      </w:r>
      <w:r w:rsidR="000632E4" w:rsidRPr="000632E4">
        <w:rPr>
          <w:rFonts w:ascii="Times New Roman" w:hAnsi="Times New Roman"/>
          <w:sz w:val="24"/>
          <w:szCs w:val="24"/>
        </w:rPr>
        <w:t xml:space="preserve"> ce titre, le HCDH devrait créer une section séparée sur les pages du web des pays sur le suivi des communications individuelles</w:t>
      </w:r>
      <w:r w:rsidR="00132A4A" w:rsidRPr="000632E4">
        <w:rPr>
          <w:rFonts w:ascii="Times New Roman" w:hAnsi="Times New Roman"/>
          <w:sz w:val="24"/>
          <w:szCs w:val="24"/>
        </w:rPr>
        <w:t xml:space="preserve">.  </w:t>
      </w:r>
      <w:r w:rsidR="000632E4" w:rsidRPr="000632E4">
        <w:rPr>
          <w:rFonts w:ascii="Times New Roman" w:hAnsi="Times New Roman"/>
          <w:sz w:val="24"/>
          <w:szCs w:val="24"/>
        </w:rPr>
        <w:t>L’adoption des points de Vue/</w:t>
      </w:r>
      <w:r w:rsidR="00CB2968" w:rsidRPr="000632E4">
        <w:rPr>
          <w:rFonts w:ascii="Times New Roman" w:hAnsi="Times New Roman"/>
          <w:sz w:val="24"/>
          <w:szCs w:val="24"/>
        </w:rPr>
        <w:t>Opinions</w:t>
      </w:r>
      <w:r w:rsidR="00132A4A" w:rsidRPr="000632E4">
        <w:rPr>
          <w:rFonts w:ascii="Times New Roman" w:hAnsi="Times New Roman"/>
          <w:sz w:val="24"/>
          <w:szCs w:val="24"/>
        </w:rPr>
        <w:t xml:space="preserve"> </w:t>
      </w:r>
      <w:r w:rsidR="000632E4" w:rsidRPr="000632E4">
        <w:rPr>
          <w:rFonts w:ascii="Times New Roman" w:hAnsi="Times New Roman"/>
          <w:sz w:val="24"/>
          <w:szCs w:val="24"/>
        </w:rPr>
        <w:t xml:space="preserve">devrait toujours être accompagnée par l’émission de communiqués de presse résumant les </w:t>
      </w:r>
      <w:r w:rsidR="000632E4">
        <w:rPr>
          <w:rFonts w:ascii="Times New Roman" w:hAnsi="Times New Roman"/>
          <w:sz w:val="24"/>
          <w:szCs w:val="24"/>
        </w:rPr>
        <w:t>résultats et leur signification selon un langage facile à comprendre</w:t>
      </w:r>
      <w:r w:rsidR="00132A4A" w:rsidRPr="000632E4">
        <w:rPr>
          <w:rFonts w:ascii="Times New Roman" w:hAnsi="Times New Roman"/>
          <w:sz w:val="24"/>
          <w:szCs w:val="24"/>
        </w:rPr>
        <w:t>.</w:t>
      </w:r>
    </w:p>
    <w:p w:rsidR="00132A4A" w:rsidRPr="000632E4" w:rsidRDefault="00132A4A" w:rsidP="00484C84">
      <w:pPr>
        <w:pStyle w:val="ListParagraph"/>
        <w:spacing w:before="0" w:beforeAutospacing="0" w:after="0" w:afterAutospacing="0" w:line="264" w:lineRule="auto"/>
        <w:ind w:left="142"/>
        <w:jc w:val="left"/>
        <w:rPr>
          <w:rFonts w:ascii="Times New Roman" w:hAnsi="Times New Roman"/>
          <w:sz w:val="24"/>
          <w:szCs w:val="24"/>
        </w:rPr>
      </w:pPr>
    </w:p>
    <w:p w:rsidR="00132A4A" w:rsidRPr="000632E4" w:rsidRDefault="000632E4"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Pr>
          <w:rFonts w:ascii="Times New Roman" w:hAnsi="Times New Roman"/>
          <w:sz w:val="24"/>
          <w:szCs w:val="24"/>
        </w:rPr>
        <w:t>Le HCDH devrait mettre au point et diffuser des directives sur la soumission des communications individuelles afin de faciliter l’amélioration de la qualité des soumissions et réduire le nombre de cas inadmissibles ou non fondés soumis aux organes de traités</w:t>
      </w:r>
      <w:r w:rsidR="00132A4A" w:rsidRPr="000632E4">
        <w:rPr>
          <w:rFonts w:ascii="Times New Roman" w:hAnsi="Times New Roman"/>
          <w:sz w:val="24"/>
          <w:szCs w:val="24"/>
        </w:rPr>
        <w:t>.</w:t>
      </w:r>
    </w:p>
    <w:p w:rsidR="00132A4A" w:rsidRPr="000632E4" w:rsidRDefault="00132A4A" w:rsidP="00484C84">
      <w:pPr>
        <w:pStyle w:val="ListParagraph"/>
        <w:spacing w:before="0" w:beforeAutospacing="0" w:after="0" w:afterAutospacing="0"/>
        <w:ind w:left="0"/>
        <w:jc w:val="both"/>
        <w:rPr>
          <w:rFonts w:ascii="Times New Roman" w:hAnsi="Times New Roman"/>
          <w:sz w:val="24"/>
          <w:szCs w:val="24"/>
        </w:rPr>
      </w:pPr>
    </w:p>
    <w:p w:rsidR="00132A4A" w:rsidRPr="005320AB" w:rsidRDefault="005320AB"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5320AB">
        <w:rPr>
          <w:rFonts w:ascii="Times New Roman" w:hAnsi="Times New Roman"/>
          <w:sz w:val="24"/>
          <w:szCs w:val="24"/>
        </w:rPr>
        <w:t xml:space="preserve">Le HCDH devrait rétablir la pratique qui consiste à tenir des colloques juridiques et légaux afin de promouvoir </w:t>
      </w:r>
      <w:r>
        <w:rPr>
          <w:rFonts w:ascii="Times New Roman" w:hAnsi="Times New Roman"/>
          <w:sz w:val="24"/>
          <w:szCs w:val="24"/>
        </w:rPr>
        <w:t xml:space="preserve">la prise de conscience des procédures des communications individuelles et une référence accrue à la jurisprudence des organes de traités </w:t>
      </w:r>
      <w:r w:rsidR="00B90ADB">
        <w:rPr>
          <w:rFonts w:ascii="Times New Roman" w:hAnsi="Times New Roman"/>
          <w:sz w:val="24"/>
          <w:szCs w:val="24"/>
        </w:rPr>
        <w:t>sur le plan national et international</w:t>
      </w:r>
      <w:r w:rsidR="00132A4A" w:rsidRPr="005320AB">
        <w:rPr>
          <w:rFonts w:ascii="Times New Roman" w:hAnsi="Times New Roman"/>
          <w:sz w:val="24"/>
          <w:szCs w:val="24"/>
        </w:rPr>
        <w:t>.</w:t>
      </w:r>
    </w:p>
    <w:p w:rsidR="00F20A63" w:rsidRPr="005320AB" w:rsidRDefault="00F20A63"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F8073C"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F8073C">
        <w:rPr>
          <w:rFonts w:ascii="Times New Roman" w:hAnsi="Times New Roman"/>
          <w:sz w:val="24"/>
          <w:szCs w:val="24"/>
          <w:u w:val="single"/>
        </w:rPr>
        <w:t>Recomm</w:t>
      </w:r>
      <w:r w:rsidR="00B90ADB" w:rsidRPr="00F8073C">
        <w:rPr>
          <w:rFonts w:ascii="Times New Roman" w:hAnsi="Times New Roman"/>
          <w:sz w:val="24"/>
          <w:szCs w:val="24"/>
          <w:u w:val="single"/>
        </w:rPr>
        <w:t>a</w:t>
      </w:r>
      <w:r w:rsidRPr="00F8073C">
        <w:rPr>
          <w:rFonts w:ascii="Times New Roman" w:hAnsi="Times New Roman"/>
          <w:sz w:val="24"/>
          <w:szCs w:val="24"/>
          <w:u w:val="single"/>
        </w:rPr>
        <w:t xml:space="preserve">ndations </w:t>
      </w:r>
      <w:r w:rsidR="00B90ADB" w:rsidRPr="00F8073C">
        <w:rPr>
          <w:rFonts w:ascii="Times New Roman" w:hAnsi="Times New Roman"/>
          <w:sz w:val="24"/>
          <w:szCs w:val="24"/>
          <w:u w:val="single"/>
        </w:rPr>
        <w:t xml:space="preserve">destinées aux </w:t>
      </w:r>
      <w:r w:rsidR="00F8073C" w:rsidRPr="00F8073C">
        <w:rPr>
          <w:rFonts w:ascii="Times New Roman" w:hAnsi="Times New Roman"/>
          <w:sz w:val="24"/>
          <w:szCs w:val="24"/>
          <w:u w:val="single"/>
        </w:rPr>
        <w:t>INDH/ONG/Autres intervenants</w:t>
      </w:r>
    </w:p>
    <w:p w:rsidR="00132A4A" w:rsidRPr="00F8073C" w:rsidRDefault="00132A4A" w:rsidP="00484C84">
      <w:pPr>
        <w:pStyle w:val="ListParagraph"/>
        <w:spacing w:before="0" w:beforeAutospacing="0" w:after="0" w:afterAutospacing="0" w:line="264" w:lineRule="auto"/>
        <w:ind w:left="502"/>
        <w:jc w:val="left"/>
        <w:rPr>
          <w:rFonts w:ascii="Times New Roman" w:hAnsi="Times New Roman"/>
          <w:sz w:val="24"/>
          <w:szCs w:val="24"/>
          <w:u w:val="single"/>
        </w:rPr>
      </w:pPr>
    </w:p>
    <w:p w:rsidR="00132A4A" w:rsidRPr="00F8073C" w:rsidRDefault="00F8073C"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F8073C">
        <w:rPr>
          <w:rFonts w:ascii="Times New Roman" w:hAnsi="Times New Roman"/>
          <w:sz w:val="24"/>
          <w:szCs w:val="24"/>
        </w:rPr>
        <w:t xml:space="preserve">Le cas échéant, les INDH et les ONG devraient soumettre des </w:t>
      </w:r>
      <w:r>
        <w:rPr>
          <w:rFonts w:ascii="Times New Roman" w:hAnsi="Times New Roman"/>
          <w:sz w:val="24"/>
          <w:szCs w:val="24"/>
        </w:rPr>
        <w:t>mémoires d’intervenants bénévoles sur les communications individuelles</w:t>
      </w:r>
      <w:r w:rsidR="00132A4A" w:rsidRPr="00F8073C">
        <w:rPr>
          <w:rFonts w:ascii="Times New Roman" w:hAnsi="Times New Roman"/>
          <w:sz w:val="24"/>
          <w:szCs w:val="24"/>
        </w:rPr>
        <w:t>.</w:t>
      </w:r>
    </w:p>
    <w:p w:rsidR="00F20A63" w:rsidRPr="00F8073C" w:rsidRDefault="00F20A63" w:rsidP="00484C84">
      <w:pPr>
        <w:pStyle w:val="ListParagraph"/>
        <w:spacing w:before="0" w:beforeAutospacing="0" w:after="0" w:afterAutospacing="0"/>
        <w:ind w:left="0"/>
        <w:jc w:val="left"/>
        <w:rPr>
          <w:rFonts w:ascii="Times New Roman" w:hAnsi="Times New Roman"/>
          <w:b/>
          <w:sz w:val="24"/>
          <w:szCs w:val="24"/>
        </w:rPr>
      </w:pPr>
    </w:p>
    <w:p w:rsidR="00132A4A" w:rsidRPr="00F8073C" w:rsidRDefault="00132A4A" w:rsidP="00484C84">
      <w:pPr>
        <w:pStyle w:val="ListParagraph"/>
        <w:spacing w:before="0" w:beforeAutospacing="0" w:after="0" w:afterAutospacing="0"/>
        <w:ind w:left="0"/>
        <w:jc w:val="left"/>
        <w:rPr>
          <w:rFonts w:ascii="Times New Roman" w:hAnsi="Times New Roman"/>
          <w:b/>
          <w:sz w:val="24"/>
          <w:szCs w:val="24"/>
        </w:rPr>
      </w:pPr>
    </w:p>
    <w:p w:rsidR="00132A4A" w:rsidRPr="00826148" w:rsidRDefault="00826148" w:rsidP="00484C84">
      <w:pPr>
        <w:spacing w:before="0" w:beforeAutospacing="0" w:after="0" w:afterAutospacing="0" w:line="276" w:lineRule="auto"/>
        <w:contextualSpacing/>
        <w:jc w:val="left"/>
        <w:rPr>
          <w:rFonts w:ascii="Times New Roman" w:hAnsi="Times New Roman"/>
          <w:b/>
          <w:sz w:val="24"/>
          <w:szCs w:val="24"/>
        </w:rPr>
      </w:pPr>
      <w:r w:rsidRPr="00826148">
        <w:rPr>
          <w:rFonts w:ascii="Times New Roman" w:hAnsi="Times New Roman"/>
          <w:b/>
          <w:sz w:val="24"/>
          <w:szCs w:val="24"/>
        </w:rPr>
        <w:t xml:space="preserve">Suivi et mise en </w:t>
      </w:r>
      <w:r w:rsidR="00BB6A02" w:rsidRPr="00826148">
        <w:rPr>
          <w:rFonts w:ascii="Times New Roman" w:hAnsi="Times New Roman"/>
          <w:b/>
          <w:sz w:val="24"/>
          <w:szCs w:val="24"/>
        </w:rPr>
        <w:t>œuvre</w:t>
      </w:r>
      <w:r w:rsidRPr="00826148">
        <w:rPr>
          <w:rFonts w:ascii="Times New Roman" w:hAnsi="Times New Roman"/>
          <w:b/>
          <w:sz w:val="24"/>
          <w:szCs w:val="24"/>
        </w:rPr>
        <w:t xml:space="preserve"> des Observations </w:t>
      </w:r>
      <w:r w:rsidR="008A5785">
        <w:rPr>
          <w:rFonts w:ascii="Times New Roman" w:hAnsi="Times New Roman"/>
          <w:b/>
          <w:sz w:val="24"/>
          <w:szCs w:val="24"/>
        </w:rPr>
        <w:t>F</w:t>
      </w:r>
      <w:r w:rsidRPr="00826148">
        <w:rPr>
          <w:rFonts w:ascii="Times New Roman" w:hAnsi="Times New Roman"/>
          <w:b/>
          <w:sz w:val="24"/>
          <w:szCs w:val="24"/>
        </w:rPr>
        <w:t>inales et Points de Vue/</w:t>
      </w:r>
      <w:r w:rsidR="00CB2968" w:rsidRPr="00826148">
        <w:rPr>
          <w:rFonts w:ascii="Times New Roman" w:hAnsi="Times New Roman"/>
          <w:b/>
          <w:sz w:val="24"/>
          <w:szCs w:val="24"/>
        </w:rPr>
        <w:t>Opinions</w:t>
      </w:r>
      <w:r w:rsidR="00F55072" w:rsidRPr="00826148">
        <w:rPr>
          <w:rFonts w:ascii="Times New Roman" w:hAnsi="Times New Roman"/>
          <w:b/>
          <w:sz w:val="24"/>
          <w:szCs w:val="24"/>
        </w:rPr>
        <w:t>/D</w:t>
      </w:r>
      <w:r w:rsidRPr="00826148">
        <w:rPr>
          <w:rFonts w:ascii="Times New Roman" w:hAnsi="Times New Roman"/>
          <w:b/>
          <w:sz w:val="24"/>
          <w:szCs w:val="24"/>
        </w:rPr>
        <w:t>é</w:t>
      </w:r>
      <w:r w:rsidR="00F55072" w:rsidRPr="00826148">
        <w:rPr>
          <w:rFonts w:ascii="Times New Roman" w:hAnsi="Times New Roman"/>
          <w:b/>
          <w:sz w:val="24"/>
          <w:szCs w:val="24"/>
        </w:rPr>
        <w:t>cisions</w:t>
      </w:r>
    </w:p>
    <w:p w:rsidR="00132A4A" w:rsidRPr="00826148"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3A23FC" w:rsidRDefault="001D1395"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eastAsiaTheme="minorEastAsia" w:hAnsi="Times New Roman"/>
          <w:sz w:val="24"/>
          <w:szCs w:val="24"/>
          <w:lang w:eastAsia="zh-TW"/>
        </w:rPr>
        <w:lastRenderedPageBreak/>
        <w:t>La mise en œuvre est de la responsabilité des Etats et les INDH ainsi que la société civile jouent des rôles séparés très importants en vue d’encourager la mise en œuvre par les Etats</w:t>
      </w:r>
      <w:r w:rsidR="00132A4A" w:rsidRPr="001D1395">
        <w:rPr>
          <w:rFonts w:ascii="Times New Roman" w:eastAsiaTheme="minorEastAsia" w:hAnsi="Times New Roman"/>
          <w:sz w:val="24"/>
          <w:szCs w:val="24"/>
          <w:lang w:eastAsia="zh-TW"/>
        </w:rPr>
        <w:t xml:space="preserve">. </w:t>
      </w:r>
      <w:r w:rsidRPr="001D1395">
        <w:rPr>
          <w:rFonts w:ascii="Times New Roman" w:eastAsiaTheme="minorEastAsia" w:hAnsi="Times New Roman"/>
          <w:sz w:val="24"/>
          <w:szCs w:val="24"/>
          <w:lang w:eastAsia="zh-TW"/>
        </w:rPr>
        <w:t xml:space="preserve">Les activités de suivi par les organes de traités </w:t>
      </w:r>
      <w:r>
        <w:rPr>
          <w:rFonts w:ascii="Times New Roman" w:eastAsiaTheme="minorEastAsia" w:hAnsi="Times New Roman"/>
          <w:sz w:val="24"/>
          <w:szCs w:val="24"/>
          <w:lang w:eastAsia="zh-TW"/>
        </w:rPr>
        <w:t>et autres organes des NU</w:t>
      </w:r>
      <w:r w:rsidR="00C915DD">
        <w:rPr>
          <w:rFonts w:ascii="Times New Roman" w:eastAsiaTheme="minorEastAsia" w:hAnsi="Times New Roman"/>
          <w:sz w:val="24"/>
          <w:szCs w:val="24"/>
          <w:lang w:eastAsia="zh-TW"/>
        </w:rPr>
        <w:t xml:space="preserve"> so</w:t>
      </w:r>
      <w:r w:rsidR="00A31DE9">
        <w:rPr>
          <w:rFonts w:ascii="Times New Roman" w:eastAsiaTheme="minorEastAsia" w:hAnsi="Times New Roman"/>
          <w:sz w:val="24"/>
          <w:szCs w:val="24"/>
          <w:lang w:eastAsia="zh-TW"/>
        </w:rPr>
        <w:t>uffrent</w:t>
      </w:r>
      <w:r w:rsidR="00C915DD">
        <w:rPr>
          <w:rFonts w:ascii="Times New Roman" w:eastAsiaTheme="minorEastAsia" w:hAnsi="Times New Roman"/>
          <w:sz w:val="24"/>
          <w:szCs w:val="24"/>
          <w:lang w:eastAsia="zh-TW"/>
        </w:rPr>
        <w:t xml:space="preserve"> toujours énormément</w:t>
      </w:r>
      <w:r w:rsidR="00A31DE9">
        <w:rPr>
          <w:rFonts w:ascii="Times New Roman" w:eastAsiaTheme="minorEastAsia" w:hAnsi="Times New Roman"/>
          <w:sz w:val="24"/>
          <w:szCs w:val="24"/>
          <w:lang w:eastAsia="zh-TW"/>
        </w:rPr>
        <w:t xml:space="preserve"> d’un manque de ressources</w:t>
      </w:r>
      <w:r w:rsidR="00132A4A" w:rsidRPr="001D1395">
        <w:rPr>
          <w:rFonts w:ascii="Times New Roman" w:hAnsi="Times New Roman"/>
          <w:sz w:val="24"/>
          <w:szCs w:val="24"/>
        </w:rPr>
        <w:t xml:space="preserve">. </w:t>
      </w:r>
      <w:r w:rsidR="00A31DE9" w:rsidRPr="003A23FC">
        <w:rPr>
          <w:rFonts w:ascii="Times New Roman" w:hAnsi="Times New Roman"/>
          <w:sz w:val="24"/>
          <w:szCs w:val="24"/>
        </w:rPr>
        <w:t xml:space="preserve">Le HCDH ne dispose pas des ressources humaines et financières lui permettant de procéder à des activités </w:t>
      </w:r>
      <w:r w:rsidR="003A23FC" w:rsidRPr="003A23FC">
        <w:rPr>
          <w:rFonts w:ascii="Times New Roman" w:hAnsi="Times New Roman"/>
          <w:sz w:val="24"/>
          <w:szCs w:val="24"/>
        </w:rPr>
        <w:t xml:space="preserve">de suivi régulières et les </w:t>
      </w:r>
      <w:r w:rsidR="003A23FC">
        <w:rPr>
          <w:rFonts w:ascii="Times New Roman" w:hAnsi="Times New Roman"/>
          <w:sz w:val="24"/>
          <w:szCs w:val="24"/>
        </w:rPr>
        <w:t>organes de traités eux-mêmes peuvent uniquement aborder les problèmes de suivi lorsqu’ils sont en réunion</w:t>
      </w:r>
      <w:r w:rsidR="00132A4A" w:rsidRPr="003A23FC">
        <w:rPr>
          <w:rFonts w:ascii="Times New Roman" w:hAnsi="Times New Roman"/>
          <w:sz w:val="24"/>
          <w:szCs w:val="24"/>
        </w:rPr>
        <w:t>.</w:t>
      </w:r>
    </w:p>
    <w:p w:rsidR="00132A4A" w:rsidRPr="003A23FC"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545AF7">
        <w:rPr>
          <w:rFonts w:ascii="Times New Roman" w:hAnsi="Times New Roman"/>
          <w:sz w:val="24"/>
          <w:szCs w:val="24"/>
          <w:u w:val="single"/>
        </w:rPr>
        <w:t>a</w:t>
      </w:r>
      <w:r w:rsidRPr="00AA2824">
        <w:rPr>
          <w:rFonts w:ascii="Times New Roman" w:hAnsi="Times New Roman"/>
          <w:sz w:val="24"/>
          <w:szCs w:val="24"/>
          <w:u w:val="single"/>
        </w:rPr>
        <w:t xml:space="preserve">ndations </w:t>
      </w:r>
      <w:r w:rsidR="00545AF7">
        <w:rPr>
          <w:rFonts w:ascii="Times New Roman" w:hAnsi="Times New Roman"/>
          <w:sz w:val="24"/>
          <w:szCs w:val="24"/>
          <w:u w:val="single"/>
        </w:rPr>
        <w:t xml:space="preserve">destinées aux </w:t>
      </w:r>
      <w:r w:rsidR="008A5785">
        <w:rPr>
          <w:rFonts w:ascii="Times New Roman" w:hAnsi="Times New Roman"/>
          <w:sz w:val="24"/>
          <w:szCs w:val="24"/>
          <w:u w:val="single"/>
        </w:rPr>
        <w:t>O</w:t>
      </w:r>
      <w:r w:rsidR="00545AF7">
        <w:rPr>
          <w:rFonts w:ascii="Times New Roman" w:hAnsi="Times New Roman"/>
          <w:sz w:val="24"/>
          <w:szCs w:val="24"/>
          <w:u w:val="single"/>
        </w:rPr>
        <w:t xml:space="preserve">rganes de </w:t>
      </w:r>
      <w:r w:rsidR="008A5785">
        <w:rPr>
          <w:rFonts w:ascii="Times New Roman" w:hAnsi="Times New Roman"/>
          <w:sz w:val="24"/>
          <w:szCs w:val="24"/>
          <w:u w:val="single"/>
        </w:rPr>
        <w:t>T</w:t>
      </w:r>
      <w:r w:rsidR="00545AF7">
        <w:rPr>
          <w:rFonts w:ascii="Times New Roman" w:hAnsi="Times New Roman"/>
          <w:sz w:val="24"/>
          <w:szCs w:val="24"/>
          <w:u w:val="single"/>
        </w:rPr>
        <w:t>raités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540A6F" w:rsidRDefault="00BA7FA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A7FAD">
        <w:rPr>
          <w:rFonts w:ascii="Times New Roman" w:hAnsi="Times New Roman"/>
          <w:sz w:val="24"/>
          <w:szCs w:val="24"/>
        </w:rPr>
        <w:t>Les procédures de suivi font partie intégrante des procédures de soumission  des rapports et des communications individuelles</w:t>
      </w:r>
      <w:r w:rsidR="00132A4A" w:rsidRPr="00BA7FAD">
        <w:rPr>
          <w:rFonts w:ascii="Times New Roman" w:hAnsi="Times New Roman"/>
          <w:sz w:val="24"/>
          <w:szCs w:val="24"/>
        </w:rPr>
        <w:t xml:space="preserve">. </w:t>
      </w:r>
      <w:r w:rsidRPr="00540A6F">
        <w:rPr>
          <w:rFonts w:ascii="Times New Roman" w:hAnsi="Times New Roman"/>
          <w:sz w:val="24"/>
          <w:szCs w:val="24"/>
        </w:rPr>
        <w:t xml:space="preserve">Chaque organe de traités </w:t>
      </w:r>
      <w:r w:rsidR="00754552" w:rsidRPr="00540A6F">
        <w:rPr>
          <w:rFonts w:ascii="Times New Roman" w:hAnsi="Times New Roman"/>
          <w:sz w:val="24"/>
          <w:szCs w:val="24"/>
        </w:rPr>
        <w:t>devrait adopter une proc</w:t>
      </w:r>
      <w:r w:rsidR="001352CF">
        <w:rPr>
          <w:rFonts w:ascii="Times New Roman" w:hAnsi="Times New Roman"/>
          <w:sz w:val="24"/>
          <w:szCs w:val="24"/>
        </w:rPr>
        <w:t>é</w:t>
      </w:r>
      <w:r w:rsidR="00754552" w:rsidRPr="00540A6F">
        <w:rPr>
          <w:rFonts w:ascii="Times New Roman" w:hAnsi="Times New Roman"/>
          <w:sz w:val="24"/>
          <w:szCs w:val="24"/>
        </w:rPr>
        <w:t>dure de suivi</w:t>
      </w:r>
      <w:r w:rsidR="00540A6F" w:rsidRPr="00540A6F">
        <w:rPr>
          <w:rFonts w:ascii="Times New Roman" w:hAnsi="Times New Roman"/>
          <w:sz w:val="24"/>
          <w:szCs w:val="24"/>
        </w:rPr>
        <w:t xml:space="preserve"> en tenant compte des spécificités</w:t>
      </w:r>
      <w:r w:rsidR="00540A6F">
        <w:rPr>
          <w:rFonts w:ascii="Times New Roman" w:hAnsi="Times New Roman"/>
          <w:sz w:val="24"/>
          <w:szCs w:val="24"/>
        </w:rPr>
        <w:t xml:space="preserve"> du traité respectif</w:t>
      </w:r>
      <w:r w:rsidR="00132A4A" w:rsidRPr="00540A6F">
        <w:rPr>
          <w:rFonts w:ascii="Times New Roman" w:hAnsi="Times New Roman"/>
          <w:sz w:val="24"/>
          <w:szCs w:val="24"/>
        </w:rPr>
        <w:t>.</w:t>
      </w:r>
    </w:p>
    <w:p w:rsidR="00132A4A" w:rsidRPr="00540A6F"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EF2BCD" w:rsidRDefault="00EF2BCD" w:rsidP="00484C84">
      <w:pPr>
        <w:numPr>
          <w:ilvl w:val="0"/>
          <w:numId w:val="1"/>
        </w:numPr>
        <w:spacing w:before="0" w:beforeAutospacing="0" w:after="0" w:afterAutospacing="0" w:line="276" w:lineRule="auto"/>
        <w:contextualSpacing/>
        <w:jc w:val="left"/>
        <w:rPr>
          <w:rFonts w:ascii="Times New Roman" w:hAnsi="Times New Roman"/>
          <w:sz w:val="24"/>
          <w:szCs w:val="24"/>
          <w:lang w:val="en-US"/>
        </w:rPr>
      </w:pPr>
      <w:r w:rsidRPr="00D218EA">
        <w:rPr>
          <w:rFonts w:ascii="Times New Roman" w:hAnsi="Times New Roman"/>
          <w:sz w:val="24"/>
          <w:szCs w:val="24"/>
        </w:rPr>
        <w:t xml:space="preserve">Un </w:t>
      </w:r>
      <w:r w:rsidR="00D218EA" w:rsidRPr="00D218EA">
        <w:rPr>
          <w:rFonts w:ascii="Times New Roman" w:hAnsi="Times New Roman"/>
          <w:sz w:val="24"/>
          <w:szCs w:val="24"/>
        </w:rPr>
        <w:t xml:space="preserve">- </w:t>
      </w:r>
      <w:r w:rsidRPr="00D218EA">
        <w:rPr>
          <w:rFonts w:ascii="Times New Roman" w:hAnsi="Times New Roman"/>
          <w:sz w:val="24"/>
          <w:szCs w:val="24"/>
        </w:rPr>
        <w:t xml:space="preserve">ou plusieurs </w:t>
      </w:r>
      <w:r w:rsidR="00D218EA" w:rsidRPr="00D218EA">
        <w:rPr>
          <w:rFonts w:ascii="Times New Roman" w:hAnsi="Times New Roman"/>
          <w:sz w:val="24"/>
          <w:szCs w:val="24"/>
        </w:rPr>
        <w:t xml:space="preserve">- </w:t>
      </w:r>
      <w:r w:rsidRPr="00D218EA">
        <w:rPr>
          <w:rFonts w:ascii="Times New Roman" w:hAnsi="Times New Roman"/>
          <w:sz w:val="24"/>
          <w:szCs w:val="24"/>
        </w:rPr>
        <w:t xml:space="preserve">expert d’organe de traités </w:t>
      </w:r>
      <w:r w:rsidR="00D218EA" w:rsidRPr="00D218EA">
        <w:rPr>
          <w:rFonts w:ascii="Times New Roman" w:hAnsi="Times New Roman"/>
          <w:sz w:val="24"/>
          <w:szCs w:val="24"/>
        </w:rPr>
        <w:t xml:space="preserve">devrait être désigné en tant que </w:t>
      </w:r>
      <w:r w:rsidR="00132A4A" w:rsidRPr="00D218EA">
        <w:rPr>
          <w:rFonts w:ascii="Times New Roman" w:hAnsi="Times New Roman"/>
          <w:sz w:val="24"/>
          <w:szCs w:val="24"/>
        </w:rPr>
        <w:t xml:space="preserve"> Rapporteur</w:t>
      </w:r>
      <w:r w:rsidR="00D218EA" w:rsidRPr="00D218EA">
        <w:rPr>
          <w:rFonts w:ascii="Times New Roman" w:hAnsi="Times New Roman"/>
          <w:sz w:val="24"/>
          <w:szCs w:val="24"/>
        </w:rPr>
        <w:t xml:space="preserve"> de suivi, le</w:t>
      </w:r>
      <w:r w:rsidR="00D218EA">
        <w:rPr>
          <w:rFonts w:ascii="Times New Roman" w:hAnsi="Times New Roman"/>
          <w:sz w:val="24"/>
          <w:szCs w:val="24"/>
        </w:rPr>
        <w:t>q</w:t>
      </w:r>
      <w:r w:rsidR="00D218EA" w:rsidRPr="00D218EA">
        <w:rPr>
          <w:rFonts w:ascii="Times New Roman" w:hAnsi="Times New Roman"/>
          <w:sz w:val="24"/>
          <w:szCs w:val="24"/>
        </w:rPr>
        <w:t xml:space="preserve">uel procèdera à l’évaluation des informations fournies par les Etats en étroite collaboration avec </w:t>
      </w:r>
      <w:r w:rsidR="00D218EA">
        <w:rPr>
          <w:rFonts w:ascii="Times New Roman" w:hAnsi="Times New Roman"/>
          <w:sz w:val="24"/>
          <w:szCs w:val="24"/>
        </w:rPr>
        <w:t xml:space="preserve">le </w:t>
      </w:r>
      <w:r w:rsidR="00132A4A" w:rsidRPr="00D218EA">
        <w:rPr>
          <w:rFonts w:ascii="Times New Roman" w:hAnsi="Times New Roman"/>
          <w:sz w:val="24"/>
          <w:szCs w:val="24"/>
        </w:rPr>
        <w:t xml:space="preserve"> Rapporteur</w:t>
      </w:r>
      <w:r w:rsidR="00D218EA">
        <w:rPr>
          <w:rFonts w:ascii="Times New Roman" w:hAnsi="Times New Roman"/>
          <w:sz w:val="24"/>
          <w:szCs w:val="24"/>
        </w:rPr>
        <w:t xml:space="preserve"> du Pays</w:t>
      </w:r>
      <w:r w:rsidR="00132A4A" w:rsidRPr="00D218EA">
        <w:rPr>
          <w:rFonts w:ascii="Times New Roman" w:hAnsi="Times New Roman"/>
          <w:sz w:val="24"/>
          <w:szCs w:val="24"/>
        </w:rPr>
        <w:t xml:space="preserve">. </w:t>
      </w:r>
      <w:proofErr w:type="spellStart"/>
      <w:r w:rsidR="00D218EA" w:rsidRPr="00D218EA">
        <w:rPr>
          <w:rFonts w:ascii="Times New Roman" w:hAnsi="Times New Roman"/>
          <w:sz w:val="24"/>
          <w:szCs w:val="24"/>
          <w:lang w:val="en-US"/>
        </w:rPr>
        <w:t>Leur</w:t>
      </w:r>
      <w:proofErr w:type="spellEnd"/>
      <w:r w:rsidR="00D218EA" w:rsidRPr="00D218EA">
        <w:rPr>
          <w:rFonts w:ascii="Times New Roman" w:hAnsi="Times New Roman"/>
          <w:sz w:val="24"/>
          <w:szCs w:val="24"/>
          <w:lang w:val="en-US"/>
        </w:rPr>
        <w:t xml:space="preserve"> </w:t>
      </w:r>
      <w:proofErr w:type="spellStart"/>
      <w:r w:rsidR="00D218EA" w:rsidRPr="00D218EA">
        <w:rPr>
          <w:rFonts w:ascii="Times New Roman" w:hAnsi="Times New Roman"/>
          <w:sz w:val="24"/>
          <w:szCs w:val="24"/>
          <w:lang w:val="en-US"/>
        </w:rPr>
        <w:t>identité</w:t>
      </w:r>
      <w:proofErr w:type="spellEnd"/>
      <w:r w:rsidR="00D218EA" w:rsidRPr="00D218EA">
        <w:rPr>
          <w:rFonts w:ascii="Times New Roman" w:hAnsi="Times New Roman"/>
          <w:sz w:val="24"/>
          <w:szCs w:val="24"/>
          <w:lang w:val="en-US"/>
        </w:rPr>
        <w:t xml:space="preserve"> </w:t>
      </w:r>
      <w:proofErr w:type="spellStart"/>
      <w:r w:rsidR="00D218EA">
        <w:rPr>
          <w:rFonts w:ascii="Times New Roman" w:hAnsi="Times New Roman"/>
          <w:sz w:val="24"/>
          <w:szCs w:val="24"/>
          <w:lang w:val="en-US"/>
        </w:rPr>
        <w:t>devra</w:t>
      </w:r>
      <w:proofErr w:type="spellEnd"/>
      <w:r w:rsidR="00D218EA">
        <w:rPr>
          <w:rFonts w:ascii="Times New Roman" w:hAnsi="Times New Roman"/>
          <w:sz w:val="24"/>
          <w:szCs w:val="24"/>
          <w:lang w:val="en-US"/>
        </w:rPr>
        <w:t xml:space="preserve"> </w:t>
      </w:r>
      <w:proofErr w:type="spellStart"/>
      <w:r w:rsidR="00D218EA">
        <w:rPr>
          <w:rFonts w:ascii="Times New Roman" w:hAnsi="Times New Roman"/>
          <w:sz w:val="24"/>
          <w:szCs w:val="24"/>
          <w:lang w:val="en-US"/>
        </w:rPr>
        <w:t>être</w:t>
      </w:r>
      <w:proofErr w:type="spellEnd"/>
      <w:r w:rsidR="00D218EA">
        <w:rPr>
          <w:rFonts w:ascii="Times New Roman" w:hAnsi="Times New Roman"/>
          <w:sz w:val="24"/>
          <w:szCs w:val="24"/>
          <w:lang w:val="en-US"/>
        </w:rPr>
        <w:t xml:space="preserve"> </w:t>
      </w:r>
      <w:proofErr w:type="spellStart"/>
      <w:r w:rsidR="00D218EA">
        <w:rPr>
          <w:rFonts w:ascii="Times New Roman" w:hAnsi="Times New Roman"/>
          <w:sz w:val="24"/>
          <w:szCs w:val="24"/>
          <w:lang w:val="en-US"/>
        </w:rPr>
        <w:t>rendue</w:t>
      </w:r>
      <w:proofErr w:type="spellEnd"/>
      <w:r w:rsidR="00D218EA" w:rsidRPr="00BB6A02">
        <w:rPr>
          <w:rFonts w:ascii="Times New Roman" w:hAnsi="Times New Roman"/>
          <w:sz w:val="24"/>
          <w:szCs w:val="24"/>
        </w:rPr>
        <w:t xml:space="preserve"> </w:t>
      </w:r>
      <w:proofErr w:type="spellStart"/>
      <w:r w:rsidR="00D218EA" w:rsidRPr="00BB6A02">
        <w:rPr>
          <w:rFonts w:ascii="Times New Roman" w:hAnsi="Times New Roman"/>
          <w:sz w:val="24"/>
          <w:szCs w:val="24"/>
        </w:rPr>
        <w:t>publique</w:t>
      </w:r>
      <w:proofErr w:type="spellEnd"/>
      <w:r w:rsidR="00132A4A" w:rsidRPr="00EF2BCD">
        <w:rPr>
          <w:rFonts w:ascii="Times New Roman" w:hAnsi="Times New Roman"/>
          <w:sz w:val="24"/>
          <w:szCs w:val="24"/>
          <w:lang w:val="en-US"/>
        </w:rPr>
        <w:t>.</w:t>
      </w:r>
    </w:p>
    <w:p w:rsidR="00132A4A" w:rsidRPr="00EF2BCD" w:rsidRDefault="00132A4A" w:rsidP="00484C84">
      <w:pPr>
        <w:spacing w:before="0" w:beforeAutospacing="0" w:after="0" w:afterAutospacing="0" w:line="276" w:lineRule="auto"/>
        <w:contextualSpacing/>
        <w:jc w:val="left"/>
        <w:rPr>
          <w:rFonts w:ascii="Times New Roman" w:hAnsi="Times New Roman"/>
          <w:sz w:val="24"/>
          <w:szCs w:val="24"/>
          <w:lang w:val="en-US"/>
        </w:rPr>
      </w:pPr>
    </w:p>
    <w:p w:rsidR="00132A4A" w:rsidRPr="001946EF"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F636B">
        <w:rPr>
          <w:rFonts w:ascii="Times New Roman" w:hAnsi="Times New Roman"/>
          <w:sz w:val="24"/>
          <w:szCs w:val="24"/>
        </w:rPr>
        <w:t xml:space="preserve"> </w:t>
      </w:r>
      <w:r w:rsidR="00D218EA" w:rsidRPr="001F636B">
        <w:rPr>
          <w:rFonts w:ascii="Times New Roman" w:hAnsi="Times New Roman"/>
          <w:sz w:val="24"/>
          <w:szCs w:val="24"/>
        </w:rPr>
        <w:t>On devrait demander aux Etats de répondre dans des délais sp</w:t>
      </w:r>
      <w:r w:rsidR="008A5785">
        <w:rPr>
          <w:rFonts w:ascii="Times New Roman" w:hAnsi="Times New Roman"/>
          <w:sz w:val="24"/>
          <w:szCs w:val="24"/>
        </w:rPr>
        <w:t>é</w:t>
      </w:r>
      <w:r w:rsidR="00D218EA" w:rsidRPr="001F636B">
        <w:rPr>
          <w:rFonts w:ascii="Times New Roman" w:hAnsi="Times New Roman"/>
          <w:sz w:val="24"/>
          <w:szCs w:val="24"/>
        </w:rPr>
        <w:t xml:space="preserve">cifiés </w:t>
      </w:r>
      <w:r w:rsidRPr="001F636B">
        <w:rPr>
          <w:rFonts w:ascii="Times New Roman" w:hAnsi="Times New Roman"/>
          <w:sz w:val="24"/>
          <w:szCs w:val="24"/>
        </w:rPr>
        <w:t xml:space="preserve">- 12 </w:t>
      </w:r>
      <w:r w:rsidR="00082858" w:rsidRPr="001F636B">
        <w:rPr>
          <w:rFonts w:ascii="Times New Roman" w:hAnsi="Times New Roman"/>
          <w:sz w:val="24"/>
          <w:szCs w:val="24"/>
        </w:rPr>
        <w:t>à</w:t>
      </w:r>
      <w:r w:rsidRPr="001F636B">
        <w:rPr>
          <w:rFonts w:ascii="Times New Roman" w:hAnsi="Times New Roman"/>
          <w:sz w:val="24"/>
          <w:szCs w:val="24"/>
        </w:rPr>
        <w:t xml:space="preserve"> 24 mo</w:t>
      </w:r>
      <w:r w:rsidR="00082858" w:rsidRPr="001F636B">
        <w:rPr>
          <w:rFonts w:ascii="Times New Roman" w:hAnsi="Times New Roman"/>
          <w:sz w:val="24"/>
          <w:szCs w:val="24"/>
        </w:rPr>
        <w:t>is</w:t>
      </w:r>
      <w:r w:rsidRPr="001F636B">
        <w:rPr>
          <w:rFonts w:ascii="Times New Roman" w:hAnsi="Times New Roman"/>
          <w:sz w:val="24"/>
          <w:szCs w:val="24"/>
        </w:rPr>
        <w:t xml:space="preserve"> </w:t>
      </w:r>
      <w:r w:rsidR="00082858" w:rsidRPr="001F636B">
        <w:rPr>
          <w:rFonts w:ascii="Times New Roman" w:hAnsi="Times New Roman"/>
          <w:sz w:val="24"/>
          <w:szCs w:val="24"/>
        </w:rPr>
        <w:t>–</w:t>
      </w:r>
      <w:r w:rsidRPr="001F636B">
        <w:rPr>
          <w:rFonts w:ascii="Times New Roman" w:hAnsi="Times New Roman"/>
          <w:sz w:val="24"/>
          <w:szCs w:val="24"/>
        </w:rPr>
        <w:t xml:space="preserve"> </w:t>
      </w:r>
      <w:r w:rsidR="00082858" w:rsidRPr="001F636B">
        <w:rPr>
          <w:rFonts w:ascii="Times New Roman" w:hAnsi="Times New Roman"/>
          <w:sz w:val="24"/>
          <w:szCs w:val="24"/>
        </w:rPr>
        <w:t>aux questions prioritaires identifi</w:t>
      </w:r>
      <w:r w:rsidR="001C31C9" w:rsidRPr="001F636B">
        <w:rPr>
          <w:rFonts w:ascii="Times New Roman" w:hAnsi="Times New Roman"/>
          <w:sz w:val="24"/>
          <w:szCs w:val="24"/>
        </w:rPr>
        <w:t>é</w:t>
      </w:r>
      <w:r w:rsidR="00082858" w:rsidRPr="001F636B">
        <w:rPr>
          <w:rFonts w:ascii="Times New Roman" w:hAnsi="Times New Roman"/>
          <w:sz w:val="24"/>
          <w:szCs w:val="24"/>
        </w:rPr>
        <w:t xml:space="preserve">es dans les Observations </w:t>
      </w:r>
      <w:r w:rsidR="00240DD8">
        <w:rPr>
          <w:rFonts w:ascii="Times New Roman" w:hAnsi="Times New Roman"/>
          <w:sz w:val="24"/>
          <w:szCs w:val="24"/>
        </w:rPr>
        <w:t>F</w:t>
      </w:r>
      <w:r w:rsidR="00082858" w:rsidRPr="001F636B">
        <w:rPr>
          <w:rFonts w:ascii="Times New Roman" w:hAnsi="Times New Roman"/>
          <w:sz w:val="24"/>
          <w:szCs w:val="24"/>
        </w:rPr>
        <w:t>inales</w:t>
      </w:r>
      <w:r w:rsidRPr="001F636B">
        <w:rPr>
          <w:rFonts w:ascii="Times New Roman" w:hAnsi="Times New Roman"/>
          <w:sz w:val="24"/>
          <w:szCs w:val="24"/>
        </w:rPr>
        <w:t>.</w:t>
      </w:r>
      <w:r w:rsidR="00082858" w:rsidRPr="001F636B">
        <w:rPr>
          <w:rFonts w:ascii="Times New Roman" w:hAnsi="Times New Roman"/>
          <w:sz w:val="24"/>
          <w:szCs w:val="24"/>
        </w:rPr>
        <w:t xml:space="preserve"> </w:t>
      </w:r>
      <w:r w:rsidR="007F4177" w:rsidRPr="001F636B">
        <w:rPr>
          <w:rFonts w:ascii="Times New Roman" w:hAnsi="Times New Roman"/>
          <w:sz w:val="24"/>
          <w:szCs w:val="24"/>
        </w:rPr>
        <w:t xml:space="preserve">Cette exigence </w:t>
      </w:r>
      <w:r w:rsidR="001C31C9" w:rsidRPr="001F636B">
        <w:rPr>
          <w:rFonts w:ascii="Times New Roman" w:hAnsi="Times New Roman"/>
          <w:sz w:val="24"/>
          <w:szCs w:val="24"/>
        </w:rPr>
        <w:t>devrait, dans la mesure du possible</w:t>
      </w:r>
      <w:r w:rsidR="001F636B" w:rsidRPr="001F636B">
        <w:rPr>
          <w:rFonts w:ascii="Times New Roman" w:hAnsi="Times New Roman"/>
          <w:sz w:val="24"/>
          <w:szCs w:val="24"/>
        </w:rPr>
        <w:t xml:space="preserve">, être complémentée par des audiences publiques au cours desquelles il serait demandé à l’Etat d’expliquer à fond les </w:t>
      </w:r>
      <w:r w:rsidR="001F636B">
        <w:rPr>
          <w:rFonts w:ascii="Times New Roman" w:hAnsi="Times New Roman"/>
          <w:sz w:val="24"/>
          <w:szCs w:val="24"/>
        </w:rPr>
        <w:t xml:space="preserve">mesures </w:t>
      </w:r>
      <w:r w:rsidR="00D306E8">
        <w:rPr>
          <w:rFonts w:ascii="Times New Roman" w:hAnsi="Times New Roman"/>
          <w:sz w:val="24"/>
          <w:szCs w:val="24"/>
        </w:rPr>
        <w:t>concrètes adoptées en vue de se conformer aux recommandations spécifiques concernées</w:t>
      </w:r>
      <w:r w:rsidRPr="001F636B">
        <w:rPr>
          <w:rFonts w:ascii="Times New Roman" w:hAnsi="Times New Roman"/>
          <w:sz w:val="24"/>
          <w:szCs w:val="24"/>
        </w:rPr>
        <w:t xml:space="preserve">. </w:t>
      </w:r>
      <w:r w:rsidR="00D306E8" w:rsidRPr="001946EF">
        <w:rPr>
          <w:rFonts w:ascii="Times New Roman" w:hAnsi="Times New Roman"/>
          <w:sz w:val="24"/>
          <w:szCs w:val="24"/>
        </w:rPr>
        <w:t xml:space="preserve">Les INDH et les ONG devraient </w:t>
      </w:r>
      <w:r w:rsidR="00240DD8">
        <w:rPr>
          <w:rFonts w:ascii="Times New Roman" w:hAnsi="Times New Roman"/>
          <w:sz w:val="24"/>
          <w:szCs w:val="24"/>
        </w:rPr>
        <w:t xml:space="preserve">être </w:t>
      </w:r>
      <w:r w:rsidR="00D306E8" w:rsidRPr="001946EF">
        <w:rPr>
          <w:rFonts w:ascii="Times New Roman" w:hAnsi="Times New Roman"/>
          <w:sz w:val="24"/>
          <w:szCs w:val="24"/>
        </w:rPr>
        <w:t xml:space="preserve">formellement en mesure </w:t>
      </w:r>
      <w:r w:rsidR="001946EF" w:rsidRPr="001946EF">
        <w:rPr>
          <w:rFonts w:ascii="Times New Roman" w:hAnsi="Times New Roman"/>
          <w:sz w:val="24"/>
          <w:szCs w:val="24"/>
        </w:rPr>
        <w:t xml:space="preserve">de participer et </w:t>
      </w:r>
      <w:r w:rsidR="00BB6A02" w:rsidRPr="001946EF">
        <w:rPr>
          <w:rFonts w:ascii="Times New Roman" w:hAnsi="Times New Roman"/>
          <w:sz w:val="24"/>
          <w:szCs w:val="24"/>
        </w:rPr>
        <w:t>briefer</w:t>
      </w:r>
      <w:r w:rsidR="001946EF" w:rsidRPr="001946EF">
        <w:rPr>
          <w:rFonts w:ascii="Times New Roman" w:hAnsi="Times New Roman"/>
          <w:sz w:val="24"/>
          <w:szCs w:val="24"/>
        </w:rPr>
        <w:t xml:space="preserve"> oralement les membres</w:t>
      </w:r>
      <w:r w:rsidRPr="001946EF">
        <w:rPr>
          <w:rFonts w:ascii="Times New Roman" w:hAnsi="Times New Roman"/>
          <w:sz w:val="24"/>
          <w:szCs w:val="24"/>
        </w:rPr>
        <w:t>.</w:t>
      </w:r>
    </w:p>
    <w:p w:rsidR="00132A4A" w:rsidRPr="001946EF"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815A4C" w:rsidRDefault="00815A4C"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815A4C">
        <w:rPr>
          <w:rFonts w:ascii="Times New Roman" w:hAnsi="Times New Roman"/>
          <w:sz w:val="24"/>
          <w:szCs w:val="24"/>
        </w:rPr>
        <w:t>Les organes de trait</w:t>
      </w:r>
      <w:r w:rsidR="00240DD8">
        <w:rPr>
          <w:rFonts w:ascii="Times New Roman" w:hAnsi="Times New Roman"/>
          <w:sz w:val="24"/>
          <w:szCs w:val="24"/>
        </w:rPr>
        <w:t>és</w:t>
      </w:r>
      <w:r w:rsidRPr="00815A4C">
        <w:rPr>
          <w:rFonts w:ascii="Times New Roman" w:hAnsi="Times New Roman"/>
          <w:sz w:val="24"/>
          <w:szCs w:val="24"/>
        </w:rPr>
        <w:t xml:space="preserve"> devraient s’assurer qu’un paragraphe sur l’état de la mise en </w:t>
      </w:r>
      <w:r w:rsidR="00BB6A02" w:rsidRPr="00815A4C">
        <w:rPr>
          <w:rFonts w:ascii="Times New Roman" w:hAnsi="Times New Roman"/>
          <w:sz w:val="24"/>
          <w:szCs w:val="24"/>
        </w:rPr>
        <w:t>œuvre</w:t>
      </w:r>
      <w:r w:rsidRPr="00815A4C">
        <w:rPr>
          <w:rFonts w:ascii="Times New Roman" w:hAnsi="Times New Roman"/>
          <w:sz w:val="24"/>
          <w:szCs w:val="24"/>
        </w:rPr>
        <w:t xml:space="preserve"> des Points de Vue</w:t>
      </w:r>
      <w:r w:rsidR="00CB2968" w:rsidRPr="00815A4C">
        <w:rPr>
          <w:rFonts w:ascii="Times New Roman" w:hAnsi="Times New Roman"/>
          <w:sz w:val="24"/>
          <w:szCs w:val="24"/>
        </w:rPr>
        <w:t>/Opinions</w:t>
      </w:r>
      <w:r w:rsidR="00132A4A" w:rsidRPr="00815A4C">
        <w:rPr>
          <w:rFonts w:ascii="Times New Roman" w:hAnsi="Times New Roman"/>
          <w:sz w:val="24"/>
          <w:szCs w:val="24"/>
        </w:rPr>
        <w:t xml:space="preserve"> </w:t>
      </w:r>
      <w:r w:rsidRPr="00815A4C">
        <w:rPr>
          <w:rFonts w:ascii="Times New Roman" w:hAnsi="Times New Roman"/>
          <w:sz w:val="24"/>
          <w:szCs w:val="24"/>
        </w:rPr>
        <w:t xml:space="preserve">est incorporé à la Liste des Questions </w:t>
      </w:r>
      <w:r w:rsidR="00C921BB">
        <w:rPr>
          <w:rFonts w:ascii="Times New Roman" w:hAnsi="Times New Roman"/>
          <w:sz w:val="24"/>
          <w:szCs w:val="24"/>
        </w:rPr>
        <w:t xml:space="preserve">dans les limites de la procédure </w:t>
      </w:r>
      <w:r w:rsidR="00912733">
        <w:rPr>
          <w:rFonts w:ascii="Times New Roman" w:hAnsi="Times New Roman"/>
          <w:sz w:val="24"/>
          <w:szCs w:val="24"/>
        </w:rPr>
        <w:t>de soumission des rapports</w:t>
      </w:r>
      <w:r w:rsidR="00132A4A" w:rsidRPr="00815A4C">
        <w:rPr>
          <w:rFonts w:ascii="Times New Roman" w:hAnsi="Times New Roman"/>
          <w:sz w:val="24"/>
          <w:szCs w:val="24"/>
        </w:rPr>
        <w:t>.</w:t>
      </w:r>
    </w:p>
    <w:p w:rsidR="00132A4A" w:rsidRPr="00815A4C"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EF6FAB" w:rsidRDefault="00912733"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Un groupe de travail sur le suivi, comprenant des membres existants et des membres antérieurs d’organes de traités</w:t>
      </w:r>
      <w:r w:rsidR="00E76796">
        <w:rPr>
          <w:rFonts w:ascii="Times New Roman" w:hAnsi="Times New Roman"/>
          <w:sz w:val="24"/>
          <w:szCs w:val="24"/>
        </w:rPr>
        <w:t>,</w:t>
      </w:r>
      <w:r>
        <w:rPr>
          <w:rFonts w:ascii="Times New Roman" w:hAnsi="Times New Roman"/>
          <w:sz w:val="24"/>
          <w:szCs w:val="24"/>
        </w:rPr>
        <w:t xml:space="preserve"> </w:t>
      </w:r>
      <w:r w:rsidR="00E76796">
        <w:rPr>
          <w:rFonts w:ascii="Times New Roman" w:hAnsi="Times New Roman"/>
          <w:sz w:val="24"/>
          <w:szCs w:val="24"/>
        </w:rPr>
        <w:t>devrait contribuer à la systématisation</w:t>
      </w:r>
      <w:r w:rsidR="0055316A">
        <w:rPr>
          <w:rFonts w:ascii="Times New Roman" w:hAnsi="Times New Roman"/>
          <w:sz w:val="24"/>
          <w:szCs w:val="24"/>
        </w:rPr>
        <w:t xml:space="preserve"> </w:t>
      </w:r>
      <w:r w:rsidR="001B533A">
        <w:rPr>
          <w:rFonts w:ascii="Times New Roman" w:hAnsi="Times New Roman"/>
          <w:sz w:val="24"/>
          <w:szCs w:val="24"/>
        </w:rPr>
        <w:t>et à l’harmonisation desdites procédures</w:t>
      </w:r>
      <w:r w:rsidR="00132A4A" w:rsidRPr="00912733">
        <w:rPr>
          <w:rFonts w:ascii="Times New Roman" w:hAnsi="Times New Roman"/>
          <w:sz w:val="24"/>
          <w:szCs w:val="24"/>
        </w:rPr>
        <w:t xml:space="preserve">. </w:t>
      </w:r>
      <w:r w:rsidR="00255593" w:rsidRPr="00255593">
        <w:rPr>
          <w:rFonts w:ascii="Times New Roman" w:hAnsi="Times New Roman"/>
          <w:sz w:val="24"/>
          <w:szCs w:val="24"/>
        </w:rPr>
        <w:t xml:space="preserve">Des </w:t>
      </w:r>
      <w:r w:rsidR="00132A4A" w:rsidRPr="00255593">
        <w:rPr>
          <w:rFonts w:ascii="Times New Roman" w:hAnsi="Times New Roman"/>
          <w:sz w:val="24"/>
          <w:szCs w:val="24"/>
        </w:rPr>
        <w:t xml:space="preserve">Rapporteurs </w:t>
      </w:r>
      <w:r w:rsidR="00255593" w:rsidRPr="00255593">
        <w:rPr>
          <w:rFonts w:ascii="Times New Roman" w:hAnsi="Times New Roman"/>
          <w:sz w:val="24"/>
          <w:szCs w:val="24"/>
        </w:rPr>
        <w:t>de suivi devraient procéder à des analyses courantes du fonctionnement de la proc</w:t>
      </w:r>
      <w:r w:rsidR="00255593">
        <w:rPr>
          <w:rFonts w:ascii="Times New Roman" w:hAnsi="Times New Roman"/>
          <w:sz w:val="24"/>
          <w:szCs w:val="24"/>
        </w:rPr>
        <w:t>é</w:t>
      </w:r>
      <w:r w:rsidR="00255593" w:rsidRPr="00255593">
        <w:rPr>
          <w:rFonts w:ascii="Times New Roman" w:hAnsi="Times New Roman"/>
          <w:sz w:val="24"/>
          <w:szCs w:val="24"/>
        </w:rPr>
        <w:t>dure de suivi</w:t>
      </w:r>
      <w:r w:rsidR="000B2F10">
        <w:rPr>
          <w:rFonts w:ascii="Times New Roman" w:hAnsi="Times New Roman"/>
          <w:sz w:val="24"/>
          <w:szCs w:val="24"/>
        </w:rPr>
        <w:t xml:space="preserve"> avec pour objectif l’amélioration constante de son fonctionnement</w:t>
      </w:r>
      <w:r w:rsidR="00132A4A" w:rsidRPr="00255593">
        <w:rPr>
          <w:rFonts w:ascii="Times New Roman" w:hAnsi="Times New Roman"/>
          <w:sz w:val="24"/>
          <w:szCs w:val="24"/>
        </w:rPr>
        <w:t xml:space="preserve">. </w:t>
      </w:r>
      <w:r w:rsidR="000B2F10">
        <w:rPr>
          <w:rFonts w:ascii="Times New Roman" w:hAnsi="Times New Roman"/>
          <w:sz w:val="24"/>
          <w:szCs w:val="24"/>
        </w:rPr>
        <w:t xml:space="preserve">De plus, les </w:t>
      </w:r>
      <w:r w:rsidR="00132A4A" w:rsidRPr="000B2F10">
        <w:rPr>
          <w:rFonts w:ascii="Times New Roman" w:hAnsi="Times New Roman"/>
          <w:sz w:val="24"/>
          <w:szCs w:val="24"/>
        </w:rPr>
        <w:t xml:space="preserve">Rapporteurs </w:t>
      </w:r>
      <w:r w:rsidR="000B2F10" w:rsidRPr="000B2F10">
        <w:rPr>
          <w:rFonts w:ascii="Times New Roman" w:hAnsi="Times New Roman"/>
          <w:sz w:val="24"/>
          <w:szCs w:val="24"/>
        </w:rPr>
        <w:t>de suivi devraient être responsables de la promotion de l’harmonisation des procédures de suivi et des m</w:t>
      </w:r>
      <w:r w:rsidR="00923EE1">
        <w:rPr>
          <w:rFonts w:ascii="Times New Roman" w:hAnsi="Times New Roman"/>
          <w:sz w:val="24"/>
          <w:szCs w:val="24"/>
        </w:rPr>
        <w:t>é</w:t>
      </w:r>
      <w:r w:rsidR="000B2F10" w:rsidRPr="000B2F10">
        <w:rPr>
          <w:rFonts w:ascii="Times New Roman" w:hAnsi="Times New Roman"/>
          <w:sz w:val="24"/>
          <w:szCs w:val="24"/>
        </w:rPr>
        <w:t>thod</w:t>
      </w:r>
      <w:r w:rsidR="00923EE1">
        <w:rPr>
          <w:rFonts w:ascii="Times New Roman" w:hAnsi="Times New Roman"/>
          <w:sz w:val="24"/>
          <w:szCs w:val="24"/>
        </w:rPr>
        <w:t>e</w:t>
      </w:r>
      <w:r w:rsidR="000B2F10" w:rsidRPr="000B2F10">
        <w:rPr>
          <w:rFonts w:ascii="Times New Roman" w:hAnsi="Times New Roman"/>
          <w:sz w:val="24"/>
          <w:szCs w:val="24"/>
        </w:rPr>
        <w:t xml:space="preserve">s </w:t>
      </w:r>
      <w:r w:rsidR="00316389">
        <w:rPr>
          <w:rFonts w:ascii="Times New Roman" w:hAnsi="Times New Roman"/>
          <w:sz w:val="24"/>
          <w:szCs w:val="24"/>
        </w:rPr>
        <w:t>communes du suivi entre les organes de traités</w:t>
      </w:r>
      <w:r w:rsidR="00132A4A" w:rsidRPr="000B2F10">
        <w:rPr>
          <w:rFonts w:ascii="Times New Roman" w:hAnsi="Times New Roman"/>
          <w:sz w:val="24"/>
          <w:szCs w:val="24"/>
        </w:rPr>
        <w:t xml:space="preserve">. </w:t>
      </w:r>
      <w:r w:rsidR="00316389" w:rsidRPr="00EF6FAB">
        <w:rPr>
          <w:rFonts w:ascii="Times New Roman" w:hAnsi="Times New Roman"/>
          <w:sz w:val="24"/>
          <w:szCs w:val="24"/>
        </w:rPr>
        <w:t>Ils devraient travailler sur une base collaborative et de coordination thématique ou sur une base spécifique au pays</w:t>
      </w:r>
      <w:r w:rsidR="00132A4A" w:rsidRPr="00EF6FAB">
        <w:rPr>
          <w:rFonts w:ascii="Times New Roman" w:hAnsi="Times New Roman"/>
          <w:sz w:val="24"/>
          <w:szCs w:val="24"/>
        </w:rPr>
        <w:t>.</w:t>
      </w:r>
    </w:p>
    <w:p w:rsidR="00132A4A" w:rsidRPr="00EF6FAB"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B81741" w:rsidRDefault="00EF6FAB"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A93BA0">
        <w:rPr>
          <w:rFonts w:ascii="Times New Roman" w:eastAsiaTheme="minorEastAsia" w:hAnsi="Times New Roman"/>
          <w:sz w:val="24"/>
          <w:szCs w:val="24"/>
          <w:lang w:eastAsia="zh-TW"/>
        </w:rPr>
        <w:t>Les missions de suivi et les visites de pays intégrées entre sessions par des memb</w:t>
      </w:r>
      <w:r w:rsidR="0081459E" w:rsidRPr="00A93BA0">
        <w:rPr>
          <w:rFonts w:ascii="Times New Roman" w:eastAsiaTheme="minorEastAsia" w:hAnsi="Times New Roman"/>
          <w:sz w:val="24"/>
          <w:szCs w:val="24"/>
          <w:lang w:eastAsia="zh-TW"/>
        </w:rPr>
        <w:t>res</w:t>
      </w:r>
      <w:r w:rsidRPr="00A93BA0">
        <w:rPr>
          <w:rFonts w:ascii="Times New Roman" w:eastAsiaTheme="minorEastAsia" w:hAnsi="Times New Roman"/>
          <w:sz w:val="24"/>
          <w:szCs w:val="24"/>
          <w:lang w:eastAsia="zh-TW"/>
        </w:rPr>
        <w:t xml:space="preserve"> </w:t>
      </w:r>
      <w:r w:rsidR="005B5C13" w:rsidRPr="00A93BA0">
        <w:rPr>
          <w:rFonts w:ascii="Times New Roman" w:eastAsiaTheme="minorEastAsia" w:hAnsi="Times New Roman"/>
          <w:sz w:val="24"/>
          <w:szCs w:val="24"/>
          <w:lang w:eastAsia="zh-TW"/>
        </w:rPr>
        <w:t xml:space="preserve">des organes de traités </w:t>
      </w:r>
      <w:r w:rsidR="00A93BA0" w:rsidRPr="00A93BA0">
        <w:rPr>
          <w:rFonts w:ascii="Times New Roman" w:eastAsiaTheme="minorEastAsia" w:hAnsi="Times New Roman"/>
          <w:sz w:val="24"/>
          <w:szCs w:val="24"/>
          <w:lang w:eastAsia="zh-TW"/>
        </w:rPr>
        <w:t>et, le cas échéant,</w:t>
      </w:r>
      <w:r w:rsidR="00A93BA0">
        <w:rPr>
          <w:rFonts w:ascii="Times New Roman" w:eastAsiaTheme="minorEastAsia" w:hAnsi="Times New Roman"/>
          <w:sz w:val="24"/>
          <w:szCs w:val="24"/>
          <w:lang w:eastAsia="zh-TW"/>
        </w:rPr>
        <w:t xml:space="preserve"> </w:t>
      </w:r>
      <w:r w:rsidR="00A93BA0" w:rsidRPr="00A93BA0">
        <w:rPr>
          <w:rFonts w:ascii="Times New Roman" w:eastAsiaTheme="minorEastAsia" w:hAnsi="Times New Roman"/>
          <w:sz w:val="24"/>
          <w:szCs w:val="24"/>
          <w:lang w:eastAsia="zh-TW"/>
        </w:rPr>
        <w:t>des procédures sp</w:t>
      </w:r>
      <w:r w:rsidR="00A93BA0">
        <w:rPr>
          <w:rFonts w:ascii="Times New Roman" w:eastAsiaTheme="minorEastAsia" w:hAnsi="Times New Roman"/>
          <w:sz w:val="24"/>
          <w:szCs w:val="24"/>
          <w:lang w:eastAsia="zh-TW"/>
        </w:rPr>
        <w:t>é</w:t>
      </w:r>
      <w:r w:rsidR="00A93BA0" w:rsidRPr="00A93BA0">
        <w:rPr>
          <w:rFonts w:ascii="Times New Roman" w:eastAsiaTheme="minorEastAsia" w:hAnsi="Times New Roman"/>
          <w:sz w:val="24"/>
          <w:szCs w:val="24"/>
          <w:lang w:eastAsia="zh-TW"/>
        </w:rPr>
        <w:t>ciales</w:t>
      </w:r>
      <w:r w:rsidR="00637F5E">
        <w:rPr>
          <w:rFonts w:ascii="Times New Roman" w:eastAsiaTheme="minorEastAsia" w:hAnsi="Times New Roman"/>
          <w:sz w:val="24"/>
          <w:szCs w:val="24"/>
          <w:lang w:eastAsia="zh-TW"/>
        </w:rPr>
        <w:t>,</w:t>
      </w:r>
      <w:r w:rsidR="005B5C13" w:rsidRPr="00A93BA0">
        <w:rPr>
          <w:rFonts w:ascii="Times New Roman" w:eastAsiaTheme="minorEastAsia" w:hAnsi="Times New Roman"/>
          <w:sz w:val="24"/>
          <w:szCs w:val="24"/>
          <w:lang w:eastAsia="zh-TW"/>
        </w:rPr>
        <w:t xml:space="preserve"> </w:t>
      </w:r>
      <w:r w:rsidR="00637F5E">
        <w:rPr>
          <w:rFonts w:ascii="Times New Roman" w:eastAsiaTheme="minorEastAsia" w:hAnsi="Times New Roman"/>
          <w:sz w:val="24"/>
          <w:szCs w:val="24"/>
          <w:lang w:eastAsia="zh-TW"/>
        </w:rPr>
        <w:t xml:space="preserve">dans les Etats concernés devraient être entreprises afin de vérifier directement les niveaux de mise en </w:t>
      </w:r>
      <w:r w:rsidR="00BB6A02">
        <w:rPr>
          <w:rFonts w:ascii="Times New Roman" w:eastAsiaTheme="minorEastAsia" w:hAnsi="Times New Roman"/>
          <w:sz w:val="24"/>
          <w:szCs w:val="24"/>
          <w:lang w:eastAsia="zh-TW"/>
        </w:rPr>
        <w:lastRenderedPageBreak/>
        <w:t>œuvre</w:t>
      </w:r>
      <w:r w:rsidR="00132A4A" w:rsidRPr="00A93BA0">
        <w:rPr>
          <w:rFonts w:ascii="Times New Roman" w:hAnsi="Times New Roman"/>
          <w:sz w:val="24"/>
          <w:szCs w:val="24"/>
        </w:rPr>
        <w:t xml:space="preserve">. </w:t>
      </w:r>
      <w:r w:rsidR="00637F5E" w:rsidRPr="002936A8">
        <w:rPr>
          <w:rFonts w:ascii="Times New Roman" w:hAnsi="Times New Roman"/>
          <w:sz w:val="24"/>
          <w:szCs w:val="24"/>
        </w:rPr>
        <w:t xml:space="preserve">Au cours des visites, </w:t>
      </w:r>
      <w:r w:rsidR="002936A8">
        <w:rPr>
          <w:rFonts w:ascii="Times New Roman" w:hAnsi="Times New Roman"/>
          <w:sz w:val="24"/>
          <w:szCs w:val="24"/>
        </w:rPr>
        <w:t xml:space="preserve">il devra y avoir </w:t>
      </w:r>
      <w:r w:rsidR="00637F5E" w:rsidRPr="002936A8">
        <w:rPr>
          <w:rFonts w:ascii="Times New Roman" w:hAnsi="Times New Roman"/>
          <w:sz w:val="24"/>
          <w:szCs w:val="24"/>
        </w:rPr>
        <w:t xml:space="preserve">interaction avec un </w:t>
      </w:r>
      <w:r w:rsidR="002936A8" w:rsidRPr="002936A8">
        <w:rPr>
          <w:rFonts w:ascii="Times New Roman" w:hAnsi="Times New Roman"/>
          <w:sz w:val="24"/>
          <w:szCs w:val="24"/>
        </w:rPr>
        <w:t>vaste éventail d’intervenants nationaux</w:t>
      </w:r>
      <w:r w:rsidR="00132A4A" w:rsidRPr="002936A8">
        <w:rPr>
          <w:rFonts w:ascii="Times New Roman" w:hAnsi="Times New Roman"/>
          <w:sz w:val="24"/>
          <w:szCs w:val="24"/>
        </w:rPr>
        <w:t xml:space="preserve">. </w:t>
      </w:r>
      <w:r w:rsidR="002936A8" w:rsidRPr="002936A8">
        <w:rPr>
          <w:rFonts w:ascii="Times New Roman" w:hAnsi="Times New Roman"/>
          <w:sz w:val="24"/>
          <w:szCs w:val="24"/>
        </w:rPr>
        <w:t xml:space="preserve">A cet effet, les partenariats entre les bureaux régionaux du HCDH, les agences des NU, les INDH, les ONG, des académiciens et les </w:t>
      </w:r>
      <w:r w:rsidR="002936A8">
        <w:rPr>
          <w:rFonts w:ascii="Times New Roman" w:hAnsi="Times New Roman"/>
          <w:sz w:val="24"/>
          <w:szCs w:val="24"/>
        </w:rPr>
        <w:t>organes de traités devraient être encouragés</w:t>
      </w:r>
      <w:r w:rsidR="00132A4A" w:rsidRPr="002936A8">
        <w:rPr>
          <w:rFonts w:ascii="Times New Roman" w:hAnsi="Times New Roman"/>
          <w:sz w:val="24"/>
          <w:szCs w:val="24"/>
        </w:rPr>
        <w:t xml:space="preserve">. </w:t>
      </w:r>
      <w:r w:rsidR="0057036E" w:rsidRPr="00B81741">
        <w:rPr>
          <w:rFonts w:ascii="Times New Roman" w:hAnsi="Times New Roman"/>
          <w:sz w:val="24"/>
          <w:szCs w:val="24"/>
        </w:rPr>
        <w:t xml:space="preserve">L’expérience de certains organes de traités </w:t>
      </w:r>
      <w:r w:rsidR="00B81741" w:rsidRPr="00B81741">
        <w:rPr>
          <w:rFonts w:ascii="Times New Roman" w:hAnsi="Times New Roman"/>
          <w:sz w:val="24"/>
          <w:szCs w:val="24"/>
        </w:rPr>
        <w:t>tenant des group</w:t>
      </w:r>
      <w:r w:rsidR="00B81741">
        <w:rPr>
          <w:rFonts w:ascii="Times New Roman" w:hAnsi="Times New Roman"/>
          <w:sz w:val="24"/>
          <w:szCs w:val="24"/>
        </w:rPr>
        <w:t>e</w:t>
      </w:r>
      <w:r w:rsidR="00B81741" w:rsidRPr="00B81741">
        <w:rPr>
          <w:rFonts w:ascii="Times New Roman" w:hAnsi="Times New Roman"/>
          <w:sz w:val="24"/>
          <w:szCs w:val="24"/>
        </w:rPr>
        <w:t xml:space="preserve">s de travail </w:t>
      </w:r>
      <w:r w:rsidR="00B81741">
        <w:rPr>
          <w:rFonts w:ascii="Times New Roman" w:hAnsi="Times New Roman"/>
          <w:sz w:val="24"/>
          <w:szCs w:val="24"/>
        </w:rPr>
        <w:t xml:space="preserve">régionaux </w:t>
      </w:r>
      <w:r w:rsidR="00B81741" w:rsidRPr="00B81741">
        <w:rPr>
          <w:rFonts w:ascii="Times New Roman" w:hAnsi="Times New Roman"/>
          <w:sz w:val="24"/>
          <w:szCs w:val="24"/>
        </w:rPr>
        <w:t>afin de</w:t>
      </w:r>
      <w:r w:rsidR="00B81741">
        <w:rPr>
          <w:rFonts w:ascii="Times New Roman" w:hAnsi="Times New Roman"/>
          <w:sz w:val="24"/>
          <w:szCs w:val="24"/>
        </w:rPr>
        <w:t xml:space="preserve"> </w:t>
      </w:r>
      <w:r w:rsidR="00B81741" w:rsidRPr="00B81741">
        <w:rPr>
          <w:rFonts w:ascii="Times New Roman" w:hAnsi="Times New Roman"/>
          <w:sz w:val="24"/>
          <w:szCs w:val="24"/>
        </w:rPr>
        <w:t xml:space="preserve">faciliter une mise en </w:t>
      </w:r>
      <w:r w:rsidR="00BB6A02" w:rsidRPr="00B81741">
        <w:rPr>
          <w:rFonts w:ascii="Times New Roman" w:hAnsi="Times New Roman"/>
          <w:sz w:val="24"/>
          <w:szCs w:val="24"/>
        </w:rPr>
        <w:t>œuvre</w:t>
      </w:r>
      <w:r w:rsidR="00B81741" w:rsidRPr="00B81741">
        <w:rPr>
          <w:rFonts w:ascii="Times New Roman" w:hAnsi="Times New Roman"/>
          <w:sz w:val="24"/>
          <w:szCs w:val="24"/>
        </w:rPr>
        <w:t xml:space="preserve"> </w:t>
      </w:r>
      <w:r w:rsidR="00B81741">
        <w:rPr>
          <w:rFonts w:ascii="Times New Roman" w:hAnsi="Times New Roman"/>
          <w:sz w:val="24"/>
          <w:szCs w:val="24"/>
        </w:rPr>
        <w:t>efficace devrait être développée</w:t>
      </w:r>
      <w:r w:rsidR="00132A4A" w:rsidRPr="00B81741">
        <w:rPr>
          <w:rFonts w:ascii="Times New Roman" w:eastAsia="PMingLiU" w:hAnsi="Times New Roman"/>
          <w:sz w:val="24"/>
          <w:szCs w:val="24"/>
          <w:lang w:eastAsia="zh-TW"/>
        </w:rPr>
        <w:t>.</w:t>
      </w:r>
    </w:p>
    <w:p w:rsidR="00132A4A" w:rsidRPr="00B81741"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EC2AC3" w:rsidRDefault="00B81741"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EC2AC3">
        <w:rPr>
          <w:rFonts w:ascii="Times New Roman" w:hAnsi="Times New Roman"/>
          <w:sz w:val="24"/>
          <w:szCs w:val="24"/>
        </w:rPr>
        <w:t>Des actions conjointes</w:t>
      </w:r>
      <w:r w:rsidR="00132A4A" w:rsidRPr="00EC2AC3">
        <w:rPr>
          <w:rFonts w:ascii="Times New Roman" w:hAnsi="Times New Roman"/>
          <w:sz w:val="24"/>
          <w:szCs w:val="24"/>
        </w:rPr>
        <w:t xml:space="preserve"> (lett</w:t>
      </w:r>
      <w:r w:rsidRPr="00EC2AC3">
        <w:rPr>
          <w:rFonts w:ascii="Times New Roman" w:hAnsi="Times New Roman"/>
          <w:sz w:val="24"/>
          <w:szCs w:val="24"/>
        </w:rPr>
        <w:t>res</w:t>
      </w:r>
      <w:r w:rsidR="00132A4A" w:rsidRPr="00EC2AC3">
        <w:rPr>
          <w:rFonts w:ascii="Times New Roman" w:hAnsi="Times New Roman"/>
          <w:sz w:val="24"/>
          <w:szCs w:val="24"/>
        </w:rPr>
        <w:t xml:space="preserve">, </w:t>
      </w:r>
      <w:r w:rsidRPr="00EC2AC3">
        <w:rPr>
          <w:rFonts w:ascii="Times New Roman" w:hAnsi="Times New Roman"/>
          <w:sz w:val="24"/>
          <w:szCs w:val="24"/>
        </w:rPr>
        <w:t>r</w:t>
      </w:r>
      <w:r w:rsidR="00BD1259" w:rsidRPr="00EC2AC3">
        <w:rPr>
          <w:rFonts w:ascii="Times New Roman" w:hAnsi="Times New Roman"/>
          <w:sz w:val="24"/>
          <w:szCs w:val="24"/>
        </w:rPr>
        <w:t>é</w:t>
      </w:r>
      <w:r w:rsidRPr="00EC2AC3">
        <w:rPr>
          <w:rFonts w:ascii="Times New Roman" w:hAnsi="Times New Roman"/>
          <w:sz w:val="24"/>
          <w:szCs w:val="24"/>
        </w:rPr>
        <w:t>unions</w:t>
      </w:r>
      <w:r w:rsidR="00132A4A" w:rsidRPr="00EC2AC3">
        <w:rPr>
          <w:rFonts w:ascii="Times New Roman" w:hAnsi="Times New Roman"/>
          <w:sz w:val="24"/>
          <w:szCs w:val="24"/>
        </w:rPr>
        <w:t xml:space="preserve">, </w:t>
      </w:r>
      <w:r w:rsidR="00EC2AC3" w:rsidRPr="00EC2AC3">
        <w:rPr>
          <w:rFonts w:ascii="Times New Roman" w:hAnsi="Times New Roman"/>
          <w:sz w:val="24"/>
          <w:szCs w:val="24"/>
        </w:rPr>
        <w:t>visites des pays</w:t>
      </w:r>
      <w:r w:rsidR="00132A4A" w:rsidRPr="00EC2AC3">
        <w:rPr>
          <w:rFonts w:ascii="Times New Roman" w:hAnsi="Times New Roman"/>
          <w:sz w:val="24"/>
          <w:szCs w:val="24"/>
        </w:rPr>
        <w:t xml:space="preserve">) </w:t>
      </w:r>
      <w:r w:rsidR="00EC2AC3" w:rsidRPr="00EC2AC3">
        <w:rPr>
          <w:rFonts w:ascii="Times New Roman" w:hAnsi="Times New Roman"/>
          <w:sz w:val="24"/>
          <w:szCs w:val="24"/>
        </w:rPr>
        <w:t>et une plus grande coordination entre les divers organes de traités dev</w:t>
      </w:r>
      <w:r w:rsidR="009F3A9F">
        <w:rPr>
          <w:rFonts w:ascii="Times New Roman" w:hAnsi="Times New Roman"/>
          <w:sz w:val="24"/>
          <w:szCs w:val="24"/>
        </w:rPr>
        <w:t>r</w:t>
      </w:r>
      <w:r w:rsidR="00EC2AC3" w:rsidRPr="00EC2AC3">
        <w:rPr>
          <w:rFonts w:ascii="Times New Roman" w:hAnsi="Times New Roman"/>
          <w:sz w:val="24"/>
          <w:szCs w:val="24"/>
        </w:rPr>
        <w:t>aient être mises au point pour le compte des Etats qui ont eu des difficult</w:t>
      </w:r>
      <w:r w:rsidR="009F3A9F">
        <w:rPr>
          <w:rFonts w:ascii="Times New Roman" w:hAnsi="Times New Roman"/>
          <w:sz w:val="24"/>
          <w:szCs w:val="24"/>
        </w:rPr>
        <w:t>é</w:t>
      </w:r>
      <w:r w:rsidR="00EC2AC3" w:rsidRPr="00EC2AC3">
        <w:rPr>
          <w:rFonts w:ascii="Times New Roman" w:hAnsi="Times New Roman"/>
          <w:sz w:val="24"/>
          <w:szCs w:val="24"/>
        </w:rPr>
        <w:t>s particulières quant</w:t>
      </w:r>
      <w:r w:rsidR="008F4F27">
        <w:rPr>
          <w:rFonts w:ascii="Times New Roman" w:hAnsi="Times New Roman"/>
          <w:sz w:val="24"/>
          <w:szCs w:val="24"/>
        </w:rPr>
        <w:t xml:space="preserve"> à</w:t>
      </w:r>
      <w:r w:rsidR="00EC2AC3" w:rsidRPr="00EC2AC3">
        <w:rPr>
          <w:rFonts w:ascii="Times New Roman" w:hAnsi="Times New Roman"/>
          <w:sz w:val="24"/>
          <w:szCs w:val="24"/>
        </w:rPr>
        <w:t xml:space="preserve"> la mise en </w:t>
      </w:r>
      <w:r w:rsidR="00BB6A02" w:rsidRPr="00EC2AC3">
        <w:rPr>
          <w:rFonts w:ascii="Times New Roman" w:hAnsi="Times New Roman"/>
          <w:sz w:val="24"/>
          <w:szCs w:val="24"/>
        </w:rPr>
        <w:t>œuvre</w:t>
      </w:r>
      <w:r w:rsidR="00EC2AC3" w:rsidRPr="00EC2AC3">
        <w:rPr>
          <w:rFonts w:ascii="Times New Roman" w:hAnsi="Times New Roman"/>
          <w:sz w:val="24"/>
          <w:szCs w:val="24"/>
        </w:rPr>
        <w:t xml:space="preserve"> des décisions</w:t>
      </w:r>
      <w:r w:rsidR="00132A4A" w:rsidRPr="00EC2AC3">
        <w:rPr>
          <w:rFonts w:ascii="Times New Roman" w:hAnsi="Times New Roman"/>
          <w:sz w:val="24"/>
          <w:szCs w:val="24"/>
        </w:rPr>
        <w:t>.</w:t>
      </w:r>
    </w:p>
    <w:p w:rsidR="00132A4A" w:rsidRPr="00EC2AC3"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37222B" w:rsidRDefault="0037222B"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37222B">
        <w:rPr>
          <w:rFonts w:ascii="Times New Roman" w:hAnsi="Times New Roman"/>
          <w:sz w:val="24"/>
          <w:szCs w:val="24"/>
        </w:rPr>
        <w:t>Les organes de traités devraient rend</w:t>
      </w:r>
      <w:r w:rsidR="00D13AFC">
        <w:rPr>
          <w:rFonts w:ascii="Times New Roman" w:hAnsi="Times New Roman"/>
          <w:sz w:val="24"/>
          <w:szCs w:val="24"/>
        </w:rPr>
        <w:t>r</w:t>
      </w:r>
      <w:r w:rsidRPr="0037222B">
        <w:rPr>
          <w:rFonts w:ascii="Times New Roman" w:hAnsi="Times New Roman"/>
          <w:sz w:val="24"/>
          <w:szCs w:val="24"/>
        </w:rPr>
        <w:t>e publiques les activités de suivi qu’ils ont ent</w:t>
      </w:r>
      <w:r w:rsidR="00D13AFC">
        <w:rPr>
          <w:rFonts w:ascii="Times New Roman" w:hAnsi="Times New Roman"/>
          <w:sz w:val="24"/>
          <w:szCs w:val="24"/>
        </w:rPr>
        <w:t>re</w:t>
      </w:r>
      <w:r w:rsidRPr="0037222B">
        <w:rPr>
          <w:rFonts w:ascii="Times New Roman" w:hAnsi="Times New Roman"/>
          <w:sz w:val="24"/>
          <w:szCs w:val="24"/>
        </w:rPr>
        <w:t>prises pour chaque Etat</w:t>
      </w:r>
      <w:r w:rsidR="00132A4A" w:rsidRPr="0037222B">
        <w:rPr>
          <w:rFonts w:ascii="Times New Roman" w:hAnsi="Times New Roman"/>
          <w:sz w:val="24"/>
          <w:szCs w:val="24"/>
        </w:rPr>
        <w:t>.</w:t>
      </w:r>
    </w:p>
    <w:p w:rsidR="00132A4A" w:rsidRPr="0037222B"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CF292F" w:rsidRDefault="00CA7689" w:rsidP="00484C84">
      <w:pPr>
        <w:numPr>
          <w:ilvl w:val="0"/>
          <w:numId w:val="1"/>
        </w:numPr>
        <w:spacing w:before="0" w:beforeAutospacing="0" w:after="0" w:afterAutospacing="0" w:line="276" w:lineRule="auto"/>
        <w:contextualSpacing/>
        <w:jc w:val="left"/>
        <w:rPr>
          <w:rFonts w:ascii="Times New Roman" w:hAnsi="Times New Roman"/>
          <w:sz w:val="24"/>
          <w:szCs w:val="24"/>
          <w:lang w:val="fr-CH"/>
        </w:rPr>
      </w:pPr>
      <w:r w:rsidRPr="00CF292F">
        <w:rPr>
          <w:rFonts w:ascii="Times New Roman" w:hAnsi="Times New Roman"/>
          <w:sz w:val="24"/>
          <w:szCs w:val="24"/>
          <w:lang w:val="fr-CH"/>
        </w:rPr>
        <w:t xml:space="preserve">En collaboration avec le HCDH, les organes de traités </w:t>
      </w:r>
      <w:r w:rsidR="00B23FD0" w:rsidRPr="00CF292F">
        <w:rPr>
          <w:rFonts w:ascii="Times New Roman" w:hAnsi="Times New Roman"/>
          <w:sz w:val="24"/>
          <w:szCs w:val="24"/>
          <w:lang w:val="fr-CH"/>
        </w:rPr>
        <w:t>devraient utiliser des indicateurs normali</w:t>
      </w:r>
      <w:r w:rsidR="00B875E1" w:rsidRPr="00CF292F">
        <w:rPr>
          <w:rFonts w:ascii="Times New Roman" w:hAnsi="Times New Roman"/>
          <w:sz w:val="24"/>
          <w:szCs w:val="24"/>
          <w:lang w:val="fr-CH"/>
        </w:rPr>
        <w:t>sés</w:t>
      </w:r>
      <w:r w:rsidR="00B23FD0" w:rsidRPr="00CF292F">
        <w:rPr>
          <w:rFonts w:ascii="Times New Roman" w:hAnsi="Times New Roman"/>
          <w:sz w:val="24"/>
          <w:szCs w:val="24"/>
          <w:lang w:val="fr-CH"/>
        </w:rPr>
        <w:t xml:space="preserve"> pour contr</w:t>
      </w:r>
      <w:r w:rsidR="003E6123" w:rsidRPr="00CF292F">
        <w:rPr>
          <w:rFonts w:ascii="Times New Roman" w:hAnsi="Times New Roman"/>
          <w:sz w:val="24"/>
          <w:szCs w:val="24"/>
          <w:lang w:val="fr-CH"/>
        </w:rPr>
        <w:t>ô</w:t>
      </w:r>
      <w:r w:rsidR="00B23FD0" w:rsidRPr="00CF292F">
        <w:rPr>
          <w:rFonts w:ascii="Times New Roman" w:hAnsi="Times New Roman"/>
          <w:sz w:val="24"/>
          <w:szCs w:val="24"/>
          <w:lang w:val="fr-CH"/>
        </w:rPr>
        <w:t xml:space="preserve">ler la progression de la mise en </w:t>
      </w:r>
      <w:r w:rsidR="00BB6A02" w:rsidRPr="00CF292F">
        <w:rPr>
          <w:rFonts w:ascii="Times New Roman" w:hAnsi="Times New Roman"/>
          <w:sz w:val="24"/>
          <w:szCs w:val="24"/>
          <w:lang w:val="fr-CH"/>
        </w:rPr>
        <w:t>œuvre</w:t>
      </w:r>
      <w:r w:rsidR="00B23FD0" w:rsidRPr="00CF292F">
        <w:rPr>
          <w:rFonts w:ascii="Times New Roman" w:hAnsi="Times New Roman"/>
          <w:sz w:val="24"/>
          <w:szCs w:val="24"/>
          <w:lang w:val="fr-CH"/>
        </w:rPr>
        <w:t xml:space="preserve"> des </w:t>
      </w:r>
      <w:r w:rsidR="003E6123" w:rsidRPr="00CF292F">
        <w:rPr>
          <w:rFonts w:ascii="Times New Roman" w:hAnsi="Times New Roman"/>
          <w:sz w:val="24"/>
          <w:szCs w:val="24"/>
          <w:lang w:val="fr-CH"/>
        </w:rPr>
        <w:t xml:space="preserve">Observations Finales </w:t>
      </w:r>
      <w:r w:rsidR="00B23FD0" w:rsidRPr="00CF292F">
        <w:rPr>
          <w:rFonts w:ascii="Times New Roman" w:hAnsi="Times New Roman"/>
          <w:sz w:val="24"/>
          <w:szCs w:val="24"/>
          <w:lang w:val="fr-CH"/>
        </w:rPr>
        <w:t>et Points de Vue</w:t>
      </w:r>
      <w:r w:rsidR="00CB2968" w:rsidRPr="00CF292F">
        <w:rPr>
          <w:rFonts w:ascii="Times New Roman" w:hAnsi="Times New Roman"/>
          <w:sz w:val="24"/>
          <w:szCs w:val="24"/>
          <w:lang w:val="fr-CH"/>
        </w:rPr>
        <w:t>/Opinions</w:t>
      </w:r>
      <w:r w:rsidR="00132A4A" w:rsidRPr="00CF292F">
        <w:rPr>
          <w:rFonts w:ascii="Times New Roman" w:hAnsi="Times New Roman"/>
          <w:sz w:val="24"/>
          <w:szCs w:val="24"/>
          <w:lang w:val="fr-CH"/>
        </w:rPr>
        <w:t xml:space="preserve">. </w:t>
      </w:r>
      <w:r w:rsidR="00913C68" w:rsidRPr="00CF292F">
        <w:rPr>
          <w:rFonts w:ascii="Times New Roman" w:hAnsi="Times New Roman"/>
          <w:sz w:val="24"/>
          <w:szCs w:val="24"/>
          <w:lang w:val="fr-CH"/>
        </w:rPr>
        <w:t>Ces derniers devraient être choisis</w:t>
      </w:r>
      <w:r w:rsidR="00920A94" w:rsidRPr="00CF292F">
        <w:rPr>
          <w:rFonts w:ascii="Times New Roman" w:hAnsi="Times New Roman"/>
          <w:sz w:val="24"/>
          <w:szCs w:val="24"/>
          <w:lang w:val="fr-CH"/>
        </w:rPr>
        <w:t xml:space="preserve"> </w:t>
      </w:r>
      <w:r w:rsidR="00913C68" w:rsidRPr="00CF292F">
        <w:rPr>
          <w:rFonts w:ascii="Times New Roman" w:hAnsi="Times New Roman"/>
          <w:sz w:val="24"/>
          <w:szCs w:val="24"/>
          <w:lang w:val="fr-CH"/>
        </w:rPr>
        <w:t>selon des critères similaires à ceux utili</w:t>
      </w:r>
      <w:r w:rsidR="005F2C2A" w:rsidRPr="00CF292F">
        <w:rPr>
          <w:rFonts w:ascii="Times New Roman" w:hAnsi="Times New Roman"/>
          <w:sz w:val="24"/>
          <w:szCs w:val="24"/>
          <w:lang w:val="fr-CH"/>
        </w:rPr>
        <w:t>sés</w:t>
      </w:r>
      <w:r w:rsidR="00913C68" w:rsidRPr="00CF292F">
        <w:rPr>
          <w:rFonts w:ascii="Times New Roman" w:hAnsi="Times New Roman"/>
          <w:sz w:val="24"/>
          <w:szCs w:val="24"/>
          <w:lang w:val="fr-CH"/>
        </w:rPr>
        <w:t xml:space="preserve"> pour l’évaluation</w:t>
      </w:r>
      <w:r w:rsidR="005F2C2A" w:rsidRPr="00CF292F">
        <w:rPr>
          <w:rFonts w:ascii="Times New Roman" w:hAnsi="Times New Roman"/>
          <w:sz w:val="24"/>
          <w:szCs w:val="24"/>
          <w:lang w:val="fr-CH"/>
        </w:rPr>
        <w:t xml:space="preserve"> de la mise en </w:t>
      </w:r>
      <w:r w:rsidR="00BB6A02" w:rsidRPr="00CF292F">
        <w:rPr>
          <w:rFonts w:ascii="Times New Roman" w:hAnsi="Times New Roman"/>
          <w:sz w:val="24"/>
          <w:szCs w:val="24"/>
          <w:lang w:val="fr-CH"/>
        </w:rPr>
        <w:t>œuvre</w:t>
      </w:r>
      <w:r w:rsidR="005F2C2A" w:rsidRPr="00CF292F">
        <w:rPr>
          <w:rFonts w:ascii="Times New Roman" w:hAnsi="Times New Roman"/>
          <w:sz w:val="24"/>
          <w:szCs w:val="24"/>
          <w:lang w:val="fr-CH"/>
        </w:rPr>
        <w:t xml:space="preserve"> des recommandations choisies pour les suivis </w:t>
      </w:r>
      <w:r w:rsidR="00C16539" w:rsidRPr="00CF292F">
        <w:rPr>
          <w:rFonts w:ascii="Times New Roman" w:hAnsi="Times New Roman"/>
          <w:sz w:val="24"/>
          <w:szCs w:val="24"/>
          <w:lang w:val="fr-CH"/>
        </w:rPr>
        <w:t>de durée limitée</w:t>
      </w:r>
      <w:r w:rsidR="00132A4A" w:rsidRPr="00CF292F">
        <w:rPr>
          <w:rFonts w:ascii="Times New Roman" w:hAnsi="Times New Roman"/>
          <w:sz w:val="24"/>
          <w:szCs w:val="24"/>
          <w:lang w:val="fr-CH"/>
        </w:rPr>
        <w:t xml:space="preserve">. </w:t>
      </w:r>
      <w:r w:rsidR="00C16539" w:rsidRPr="00CF292F">
        <w:rPr>
          <w:rFonts w:ascii="Times New Roman" w:hAnsi="Times New Roman"/>
          <w:sz w:val="24"/>
          <w:szCs w:val="24"/>
          <w:lang w:val="fr-CH"/>
        </w:rPr>
        <w:t>Les m</w:t>
      </w:r>
      <w:r w:rsidR="00920A94" w:rsidRPr="00CF292F">
        <w:rPr>
          <w:rFonts w:ascii="Times New Roman" w:hAnsi="Times New Roman"/>
          <w:sz w:val="24"/>
          <w:szCs w:val="24"/>
          <w:lang w:val="fr-CH"/>
        </w:rPr>
        <w:t>ê</w:t>
      </w:r>
      <w:r w:rsidR="00C16539" w:rsidRPr="00CF292F">
        <w:rPr>
          <w:rFonts w:ascii="Times New Roman" w:hAnsi="Times New Roman"/>
          <w:sz w:val="24"/>
          <w:szCs w:val="24"/>
          <w:lang w:val="fr-CH"/>
        </w:rPr>
        <w:t xml:space="preserve">mes indicateurs devraient être utilisés </w:t>
      </w:r>
      <w:r w:rsidR="00920A94" w:rsidRPr="00CF292F">
        <w:rPr>
          <w:rFonts w:ascii="Times New Roman" w:hAnsi="Times New Roman"/>
          <w:sz w:val="24"/>
          <w:szCs w:val="24"/>
          <w:lang w:val="fr-CH"/>
        </w:rPr>
        <w:t>par les Etats pour contr</w:t>
      </w:r>
      <w:r w:rsidR="00014F04" w:rsidRPr="00CF292F">
        <w:rPr>
          <w:rFonts w:ascii="Times New Roman" w:hAnsi="Times New Roman"/>
          <w:sz w:val="24"/>
          <w:szCs w:val="24"/>
          <w:lang w:val="fr-CH"/>
        </w:rPr>
        <w:t>ôler</w:t>
      </w:r>
      <w:r w:rsidR="00920A94" w:rsidRPr="00CF292F">
        <w:rPr>
          <w:rFonts w:ascii="Times New Roman" w:hAnsi="Times New Roman"/>
          <w:sz w:val="24"/>
          <w:szCs w:val="24"/>
          <w:lang w:val="fr-CH"/>
        </w:rPr>
        <w:t xml:space="preserve"> </w:t>
      </w:r>
      <w:r w:rsidR="00290FAC" w:rsidRPr="00CF292F">
        <w:rPr>
          <w:rFonts w:ascii="Times New Roman" w:hAnsi="Times New Roman"/>
          <w:sz w:val="24"/>
          <w:szCs w:val="24"/>
          <w:lang w:val="fr-CH"/>
        </w:rPr>
        <w:t xml:space="preserve"> la mise en </w:t>
      </w:r>
      <w:r w:rsidR="00BB6A02" w:rsidRPr="00CF292F">
        <w:rPr>
          <w:rFonts w:ascii="Times New Roman" w:hAnsi="Times New Roman"/>
          <w:sz w:val="24"/>
          <w:szCs w:val="24"/>
          <w:lang w:val="fr-CH"/>
        </w:rPr>
        <w:t>œuvre</w:t>
      </w:r>
      <w:r w:rsidR="00132A4A" w:rsidRPr="00CF292F">
        <w:rPr>
          <w:rFonts w:ascii="Times New Roman" w:hAnsi="Times New Roman"/>
          <w:sz w:val="24"/>
          <w:szCs w:val="24"/>
          <w:lang w:val="fr-CH"/>
        </w:rPr>
        <w:t xml:space="preserve">. </w:t>
      </w:r>
      <w:r w:rsidR="00290FAC" w:rsidRPr="00CF292F">
        <w:rPr>
          <w:rFonts w:ascii="Times New Roman" w:hAnsi="Times New Roman"/>
          <w:sz w:val="24"/>
          <w:szCs w:val="24"/>
          <w:lang w:val="fr-CH"/>
        </w:rPr>
        <w:t xml:space="preserve">Les organes de traités </w:t>
      </w:r>
      <w:r w:rsidR="00E23DF9" w:rsidRPr="00CF292F">
        <w:rPr>
          <w:rFonts w:ascii="Times New Roman" w:hAnsi="Times New Roman"/>
          <w:sz w:val="24"/>
          <w:szCs w:val="24"/>
          <w:lang w:val="fr-CH"/>
        </w:rPr>
        <w:t>devraient mettre au point des critères bien clairs quant à savoir ce qui constitue une mise en œuvre satisfaisante et procéder à un classement précis des réponses des Etats</w:t>
      </w:r>
      <w:r w:rsidR="00132A4A" w:rsidRPr="00CF292F">
        <w:rPr>
          <w:rFonts w:ascii="Times New Roman" w:hAnsi="Times New Roman"/>
          <w:sz w:val="24"/>
          <w:szCs w:val="24"/>
          <w:lang w:val="fr-CH"/>
        </w:rPr>
        <w:t xml:space="preserve">. </w:t>
      </w:r>
      <w:r w:rsidR="00E23DF9" w:rsidRPr="00CF292F">
        <w:rPr>
          <w:rFonts w:ascii="Times New Roman" w:hAnsi="Times New Roman"/>
          <w:sz w:val="24"/>
          <w:szCs w:val="24"/>
          <w:lang w:val="fr-CH"/>
        </w:rPr>
        <w:t xml:space="preserve">Les critères devraient permettre de </w:t>
      </w:r>
      <w:r w:rsidR="00F66C7B" w:rsidRPr="00CF292F">
        <w:rPr>
          <w:rFonts w:ascii="Times New Roman" w:hAnsi="Times New Roman"/>
          <w:sz w:val="24"/>
          <w:szCs w:val="24"/>
          <w:lang w:val="fr-CH"/>
        </w:rPr>
        <w:t>saisir les diff</w:t>
      </w:r>
      <w:r w:rsidR="00F87353" w:rsidRPr="00CF292F">
        <w:rPr>
          <w:rFonts w:ascii="Times New Roman" w:hAnsi="Times New Roman"/>
          <w:sz w:val="24"/>
          <w:szCs w:val="24"/>
          <w:lang w:val="fr-CH"/>
        </w:rPr>
        <w:t>é</w:t>
      </w:r>
      <w:r w:rsidR="00F66C7B" w:rsidRPr="00CF292F">
        <w:rPr>
          <w:rFonts w:ascii="Times New Roman" w:hAnsi="Times New Roman"/>
          <w:sz w:val="24"/>
          <w:szCs w:val="24"/>
          <w:lang w:val="fr-CH"/>
        </w:rPr>
        <w:t>rent</w:t>
      </w:r>
      <w:r w:rsidR="00F87353" w:rsidRPr="00CF292F">
        <w:rPr>
          <w:rFonts w:ascii="Times New Roman" w:hAnsi="Times New Roman"/>
          <w:sz w:val="24"/>
          <w:szCs w:val="24"/>
          <w:lang w:val="fr-CH"/>
        </w:rPr>
        <w:t>s</w:t>
      </w:r>
      <w:r w:rsidR="00F66C7B" w:rsidRPr="00CF292F">
        <w:rPr>
          <w:rFonts w:ascii="Times New Roman" w:hAnsi="Times New Roman"/>
          <w:sz w:val="24"/>
          <w:szCs w:val="24"/>
          <w:lang w:val="fr-CH"/>
        </w:rPr>
        <w:t xml:space="preserve"> stades de la mise en </w:t>
      </w:r>
      <w:r w:rsidR="00BB6A02" w:rsidRPr="00CF292F">
        <w:rPr>
          <w:rFonts w:ascii="Times New Roman" w:hAnsi="Times New Roman"/>
          <w:sz w:val="24"/>
          <w:szCs w:val="24"/>
          <w:lang w:val="fr-CH"/>
        </w:rPr>
        <w:t>œuvre</w:t>
      </w:r>
      <w:r w:rsidR="00132A4A" w:rsidRPr="00CF292F">
        <w:rPr>
          <w:rFonts w:ascii="Times New Roman" w:hAnsi="Times New Roman"/>
          <w:sz w:val="24"/>
          <w:szCs w:val="24"/>
          <w:lang w:val="fr-CH"/>
        </w:rPr>
        <w:t xml:space="preserve">. </w:t>
      </w:r>
      <w:r w:rsidR="00F66C7B" w:rsidRPr="00CF292F">
        <w:rPr>
          <w:rFonts w:ascii="Times New Roman" w:hAnsi="Times New Roman"/>
          <w:sz w:val="24"/>
          <w:szCs w:val="24"/>
          <w:lang w:val="fr-CH"/>
        </w:rPr>
        <w:t xml:space="preserve">En se basant sur cette évaluation, les organes de traités, </w:t>
      </w:r>
      <w:r w:rsidR="00774FD8" w:rsidRPr="00CF292F">
        <w:rPr>
          <w:rFonts w:ascii="Times New Roman" w:hAnsi="Times New Roman"/>
          <w:sz w:val="24"/>
          <w:szCs w:val="24"/>
          <w:lang w:val="fr-CH"/>
        </w:rPr>
        <w:t>avec le soutien du HCDH, devraient mettre au point une répartition par pays</w:t>
      </w:r>
      <w:r w:rsidR="00FB346C" w:rsidRPr="00CF292F">
        <w:rPr>
          <w:rFonts w:ascii="Times New Roman" w:hAnsi="Times New Roman"/>
          <w:sz w:val="24"/>
          <w:szCs w:val="24"/>
          <w:lang w:val="fr-CH"/>
        </w:rPr>
        <w:t xml:space="preserve"> du degré</w:t>
      </w:r>
      <w:r w:rsidR="00F87353" w:rsidRPr="00CF292F">
        <w:rPr>
          <w:rFonts w:ascii="Times New Roman" w:hAnsi="Times New Roman"/>
          <w:sz w:val="24"/>
          <w:szCs w:val="24"/>
          <w:lang w:val="fr-CH"/>
        </w:rPr>
        <w:t xml:space="preserve"> de mi</w:t>
      </w:r>
      <w:r w:rsidR="00FB346C" w:rsidRPr="00CF292F">
        <w:rPr>
          <w:rFonts w:ascii="Times New Roman" w:hAnsi="Times New Roman"/>
          <w:sz w:val="24"/>
          <w:szCs w:val="24"/>
          <w:lang w:val="fr-CH"/>
        </w:rPr>
        <w:t xml:space="preserve">se en </w:t>
      </w:r>
      <w:r w:rsidR="00BB6A02" w:rsidRPr="00CF292F">
        <w:rPr>
          <w:rFonts w:ascii="Times New Roman" w:hAnsi="Times New Roman"/>
          <w:sz w:val="24"/>
          <w:szCs w:val="24"/>
          <w:lang w:val="fr-CH"/>
        </w:rPr>
        <w:t>œuvre</w:t>
      </w:r>
      <w:r w:rsidR="00FB346C" w:rsidRPr="00CF292F">
        <w:rPr>
          <w:rFonts w:ascii="Times New Roman" w:hAnsi="Times New Roman"/>
          <w:sz w:val="24"/>
          <w:szCs w:val="24"/>
          <w:lang w:val="fr-CH"/>
        </w:rPr>
        <w:t xml:space="preserve"> par les Etats</w:t>
      </w:r>
      <w:r w:rsidR="00F87353" w:rsidRPr="00CF292F">
        <w:rPr>
          <w:rFonts w:ascii="Times New Roman" w:hAnsi="Times New Roman"/>
          <w:sz w:val="24"/>
          <w:szCs w:val="24"/>
          <w:lang w:val="fr-CH"/>
        </w:rPr>
        <w:t xml:space="preserve"> des Observations Finales et </w:t>
      </w:r>
      <w:r w:rsidR="00F607E0" w:rsidRPr="00CF292F">
        <w:rPr>
          <w:rFonts w:ascii="Times New Roman" w:hAnsi="Times New Roman"/>
          <w:sz w:val="24"/>
          <w:szCs w:val="24"/>
          <w:lang w:val="fr-CH"/>
        </w:rPr>
        <w:t>P</w:t>
      </w:r>
      <w:r w:rsidR="00F87353" w:rsidRPr="00CF292F">
        <w:rPr>
          <w:rFonts w:ascii="Times New Roman" w:hAnsi="Times New Roman"/>
          <w:sz w:val="24"/>
          <w:szCs w:val="24"/>
          <w:lang w:val="fr-CH"/>
        </w:rPr>
        <w:t>oints de Vue/</w:t>
      </w:r>
      <w:r w:rsidR="00CB2968" w:rsidRPr="00CF292F">
        <w:rPr>
          <w:rFonts w:ascii="Times New Roman" w:hAnsi="Times New Roman"/>
          <w:sz w:val="24"/>
          <w:szCs w:val="24"/>
          <w:lang w:val="fr-CH"/>
        </w:rPr>
        <w:t>Opinions</w:t>
      </w:r>
      <w:r w:rsidR="00132A4A" w:rsidRPr="00CF292F">
        <w:rPr>
          <w:rFonts w:ascii="Times New Roman" w:hAnsi="Times New Roman"/>
          <w:sz w:val="24"/>
          <w:szCs w:val="24"/>
          <w:lang w:val="fr-CH"/>
        </w:rPr>
        <w:t xml:space="preserve">, </w:t>
      </w:r>
      <w:r w:rsidR="00F87353" w:rsidRPr="00CF292F">
        <w:rPr>
          <w:rFonts w:ascii="Times New Roman" w:hAnsi="Times New Roman"/>
          <w:sz w:val="24"/>
          <w:szCs w:val="24"/>
          <w:lang w:val="fr-CH"/>
        </w:rPr>
        <w:t xml:space="preserve">laquelle </w:t>
      </w:r>
      <w:proofErr w:type="gramStart"/>
      <w:r w:rsidR="00F87353" w:rsidRPr="00CF292F">
        <w:rPr>
          <w:rFonts w:ascii="Times New Roman" w:hAnsi="Times New Roman"/>
          <w:sz w:val="24"/>
          <w:szCs w:val="24"/>
          <w:lang w:val="fr-CH"/>
        </w:rPr>
        <w:t>devrait</w:t>
      </w:r>
      <w:proofErr w:type="gramEnd"/>
      <w:r w:rsidR="00F87353" w:rsidRPr="00CF292F">
        <w:rPr>
          <w:rFonts w:ascii="Times New Roman" w:hAnsi="Times New Roman"/>
          <w:sz w:val="24"/>
          <w:szCs w:val="24"/>
          <w:lang w:val="fr-CH"/>
        </w:rPr>
        <w:t xml:space="preserve"> être rendue publique</w:t>
      </w:r>
      <w:r w:rsidR="00132A4A" w:rsidRPr="00CF292F">
        <w:rPr>
          <w:rFonts w:ascii="Times New Roman" w:hAnsi="Times New Roman"/>
          <w:sz w:val="24"/>
          <w:szCs w:val="24"/>
          <w:lang w:val="fr-CH"/>
        </w:rPr>
        <w:t>.</w:t>
      </w:r>
    </w:p>
    <w:p w:rsidR="00132A4A" w:rsidRPr="00CF292F" w:rsidRDefault="00132A4A" w:rsidP="00484C84">
      <w:pPr>
        <w:spacing w:before="0" w:beforeAutospacing="0" w:after="0" w:afterAutospacing="0" w:line="276" w:lineRule="auto"/>
        <w:contextualSpacing/>
        <w:jc w:val="left"/>
        <w:rPr>
          <w:rFonts w:ascii="Times New Roman" w:hAnsi="Times New Roman"/>
          <w:sz w:val="24"/>
          <w:szCs w:val="24"/>
          <w:lang w:val="fr-CH" w:eastAsia="zh-TW"/>
        </w:rPr>
      </w:pPr>
    </w:p>
    <w:p w:rsidR="00132A4A" w:rsidRPr="00D96A67" w:rsidRDefault="00F477C5"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96A67">
        <w:rPr>
          <w:rFonts w:ascii="Times New Roman" w:eastAsia="PMingLiU" w:hAnsi="Times New Roman"/>
          <w:sz w:val="24"/>
          <w:szCs w:val="24"/>
          <w:lang w:eastAsia="zh-TW"/>
        </w:rPr>
        <w:t>Des liens solides entre les</w:t>
      </w:r>
      <w:r w:rsidR="005A6FCD" w:rsidRPr="00D96A67">
        <w:rPr>
          <w:rFonts w:ascii="Times New Roman" w:eastAsia="PMingLiU" w:hAnsi="Times New Roman"/>
          <w:sz w:val="24"/>
          <w:szCs w:val="24"/>
          <w:lang w:eastAsia="zh-TW"/>
        </w:rPr>
        <w:t xml:space="preserve"> </w:t>
      </w:r>
      <w:r w:rsidRPr="00D96A67">
        <w:rPr>
          <w:rFonts w:ascii="Times New Roman" w:eastAsia="PMingLiU" w:hAnsi="Times New Roman"/>
          <w:sz w:val="24"/>
          <w:szCs w:val="24"/>
          <w:lang w:eastAsia="zh-TW"/>
        </w:rPr>
        <w:t xml:space="preserve">organes de traités </w:t>
      </w:r>
      <w:r w:rsidR="005A6FCD" w:rsidRPr="00D96A67">
        <w:rPr>
          <w:rFonts w:ascii="Times New Roman" w:eastAsia="PMingLiU" w:hAnsi="Times New Roman"/>
          <w:sz w:val="24"/>
          <w:szCs w:val="24"/>
          <w:lang w:eastAsia="zh-TW"/>
        </w:rPr>
        <w:t>et les organisations régionales et sous-régionales</w:t>
      </w:r>
      <w:r w:rsidR="00B3387D">
        <w:rPr>
          <w:rFonts w:ascii="Times New Roman" w:eastAsia="PMingLiU" w:hAnsi="Times New Roman"/>
          <w:sz w:val="24"/>
          <w:szCs w:val="24"/>
          <w:lang w:eastAsia="zh-TW"/>
        </w:rPr>
        <w:t xml:space="preserve"> devront être développés, tout particulièrement en ce qui concerne la phase de mise en œuvre des Observations Finales et Points de Vue/</w:t>
      </w:r>
      <w:r w:rsidR="00CB2968" w:rsidRPr="00D96A67">
        <w:rPr>
          <w:rFonts w:ascii="Times New Roman" w:hAnsi="Times New Roman"/>
          <w:sz w:val="24"/>
          <w:szCs w:val="24"/>
        </w:rPr>
        <w:t>Opinions</w:t>
      </w:r>
      <w:r w:rsidR="00B3387D">
        <w:rPr>
          <w:rFonts w:ascii="Times New Roman" w:hAnsi="Times New Roman"/>
          <w:sz w:val="24"/>
          <w:szCs w:val="24"/>
        </w:rPr>
        <w:t xml:space="preserve"> </w:t>
      </w:r>
      <w:r w:rsidR="00F35370">
        <w:rPr>
          <w:rFonts w:ascii="Times New Roman" w:hAnsi="Times New Roman"/>
          <w:sz w:val="24"/>
          <w:szCs w:val="24"/>
        </w:rPr>
        <w:t>d</w:t>
      </w:r>
      <w:r w:rsidR="00B3387D">
        <w:rPr>
          <w:rFonts w:ascii="Times New Roman" w:hAnsi="Times New Roman"/>
          <w:sz w:val="24"/>
          <w:szCs w:val="24"/>
        </w:rPr>
        <w:t>es organes de traités</w:t>
      </w:r>
      <w:r w:rsidR="00A57928">
        <w:rPr>
          <w:rFonts w:ascii="Times New Roman" w:hAnsi="Times New Roman"/>
          <w:sz w:val="24"/>
          <w:szCs w:val="24"/>
        </w:rPr>
        <w:t>.</w:t>
      </w:r>
      <w:r w:rsidR="00B3387D">
        <w:rPr>
          <w:rFonts w:ascii="Times New Roman" w:hAnsi="Times New Roman"/>
          <w:sz w:val="24"/>
          <w:szCs w:val="24"/>
        </w:rPr>
        <w:t xml:space="preserve"> </w:t>
      </w:r>
    </w:p>
    <w:p w:rsidR="00132A4A" w:rsidRPr="00D96A67" w:rsidRDefault="00132A4A" w:rsidP="00484C84">
      <w:pPr>
        <w:spacing w:before="0" w:beforeAutospacing="0" w:after="0" w:afterAutospacing="0" w:line="276" w:lineRule="auto"/>
        <w:contextualSpacing/>
        <w:jc w:val="left"/>
        <w:rPr>
          <w:rFonts w:ascii="Times New Roman" w:hAnsi="Times New Roman"/>
          <w:sz w:val="24"/>
          <w:szCs w:val="24"/>
          <w:lang w:eastAsia="zh-TW"/>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A57928">
        <w:rPr>
          <w:rFonts w:ascii="Times New Roman" w:hAnsi="Times New Roman"/>
          <w:sz w:val="24"/>
          <w:szCs w:val="24"/>
          <w:u w:val="single"/>
        </w:rPr>
        <w:t>a</w:t>
      </w:r>
      <w:r w:rsidRPr="00AA2824">
        <w:rPr>
          <w:rFonts w:ascii="Times New Roman" w:hAnsi="Times New Roman"/>
          <w:sz w:val="24"/>
          <w:szCs w:val="24"/>
          <w:u w:val="single"/>
        </w:rPr>
        <w:t xml:space="preserve">ndations </w:t>
      </w:r>
      <w:r w:rsidR="00A57928">
        <w:rPr>
          <w:rFonts w:ascii="Times New Roman" w:hAnsi="Times New Roman"/>
          <w:sz w:val="24"/>
          <w:szCs w:val="24"/>
          <w:u w:val="single"/>
        </w:rPr>
        <w:t>destinées aux Etats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F35370" w:rsidRDefault="00757637"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57637">
        <w:rPr>
          <w:rFonts w:ascii="Times New Roman" w:hAnsi="Times New Roman"/>
          <w:sz w:val="24"/>
          <w:szCs w:val="24"/>
        </w:rPr>
        <w:t>L’obligation par les Etats d’examiner les Observations Finales et Points de Vue/</w:t>
      </w:r>
      <w:r w:rsidR="00CB2968" w:rsidRPr="00757637">
        <w:rPr>
          <w:rFonts w:ascii="Times New Roman" w:hAnsi="Times New Roman"/>
          <w:sz w:val="24"/>
          <w:szCs w:val="24"/>
        </w:rPr>
        <w:t>Opinions</w:t>
      </w:r>
      <w:r w:rsidR="00132A4A" w:rsidRPr="00757637">
        <w:rPr>
          <w:rFonts w:ascii="Times New Roman" w:hAnsi="Times New Roman"/>
          <w:sz w:val="24"/>
          <w:szCs w:val="24"/>
        </w:rPr>
        <w:t xml:space="preserve"> </w:t>
      </w:r>
      <w:r w:rsidRPr="00757637">
        <w:rPr>
          <w:rFonts w:ascii="Times New Roman" w:hAnsi="Times New Roman"/>
          <w:sz w:val="24"/>
          <w:szCs w:val="24"/>
        </w:rPr>
        <w:t xml:space="preserve">des  </w:t>
      </w:r>
      <w:r>
        <w:rPr>
          <w:rFonts w:ascii="Times New Roman" w:hAnsi="Times New Roman"/>
          <w:sz w:val="24"/>
          <w:szCs w:val="24"/>
        </w:rPr>
        <w:t>organes de traités</w:t>
      </w:r>
      <w:r w:rsidRPr="00757637">
        <w:rPr>
          <w:rFonts w:ascii="Times New Roman" w:hAnsi="Times New Roman"/>
          <w:sz w:val="24"/>
          <w:szCs w:val="24"/>
        </w:rPr>
        <w:t xml:space="preserve"> </w:t>
      </w:r>
      <w:r w:rsidR="00F35370">
        <w:rPr>
          <w:rFonts w:ascii="Times New Roman" w:hAnsi="Times New Roman"/>
          <w:sz w:val="24"/>
          <w:szCs w:val="24"/>
        </w:rPr>
        <w:t>s’applique, le cas échéant, à toutes les branches et niveaux du gouvernement</w:t>
      </w:r>
      <w:r w:rsidR="00132A4A" w:rsidRPr="00757637">
        <w:rPr>
          <w:rFonts w:ascii="Times New Roman" w:hAnsi="Times New Roman"/>
          <w:sz w:val="24"/>
          <w:szCs w:val="24"/>
        </w:rPr>
        <w:t xml:space="preserve">. </w:t>
      </w:r>
      <w:r w:rsidR="00F35370" w:rsidRPr="00F35370">
        <w:rPr>
          <w:rFonts w:ascii="Times New Roman" w:hAnsi="Times New Roman"/>
          <w:sz w:val="24"/>
          <w:szCs w:val="24"/>
        </w:rPr>
        <w:t>L’exécutif, le pouvoir l</w:t>
      </w:r>
      <w:r w:rsidR="006667F0">
        <w:rPr>
          <w:rFonts w:ascii="Times New Roman" w:hAnsi="Times New Roman"/>
          <w:sz w:val="24"/>
          <w:szCs w:val="24"/>
        </w:rPr>
        <w:t>é</w:t>
      </w:r>
      <w:r w:rsidR="00F35370" w:rsidRPr="00F35370">
        <w:rPr>
          <w:rFonts w:ascii="Times New Roman" w:hAnsi="Times New Roman"/>
          <w:sz w:val="24"/>
          <w:szCs w:val="24"/>
        </w:rPr>
        <w:t>gislati</w:t>
      </w:r>
      <w:r w:rsidR="006667F0">
        <w:rPr>
          <w:rFonts w:ascii="Times New Roman" w:hAnsi="Times New Roman"/>
          <w:sz w:val="24"/>
          <w:szCs w:val="24"/>
        </w:rPr>
        <w:t xml:space="preserve">f </w:t>
      </w:r>
      <w:r w:rsidR="00F35370" w:rsidRPr="00F35370">
        <w:rPr>
          <w:rFonts w:ascii="Times New Roman" w:hAnsi="Times New Roman"/>
          <w:sz w:val="24"/>
          <w:szCs w:val="24"/>
        </w:rPr>
        <w:t xml:space="preserve">et le pouvoir  judiciaire devraient tous participer directement à la </w:t>
      </w:r>
      <w:r w:rsidR="00F35370">
        <w:rPr>
          <w:rFonts w:ascii="Times New Roman" w:hAnsi="Times New Roman"/>
          <w:sz w:val="24"/>
          <w:szCs w:val="24"/>
        </w:rPr>
        <w:t xml:space="preserve">promotion et à la  </w:t>
      </w:r>
      <w:r w:rsidR="00F607E0">
        <w:rPr>
          <w:rFonts w:ascii="Times New Roman" w:hAnsi="Times New Roman"/>
          <w:sz w:val="24"/>
          <w:szCs w:val="24"/>
        </w:rPr>
        <w:t>protection des droits de l’homme</w:t>
      </w:r>
      <w:r w:rsidR="00F35370">
        <w:rPr>
          <w:rFonts w:ascii="Times New Roman" w:hAnsi="Times New Roman"/>
          <w:sz w:val="24"/>
          <w:szCs w:val="24"/>
        </w:rPr>
        <w:t xml:space="preserve"> </w:t>
      </w:r>
      <w:r w:rsidR="00F607E0">
        <w:rPr>
          <w:rFonts w:ascii="Times New Roman" w:hAnsi="Times New Roman"/>
          <w:sz w:val="24"/>
          <w:szCs w:val="24"/>
        </w:rPr>
        <w:t xml:space="preserve">et </w:t>
      </w:r>
      <w:r w:rsidR="00F35370">
        <w:rPr>
          <w:rFonts w:ascii="Times New Roman" w:hAnsi="Times New Roman"/>
          <w:sz w:val="24"/>
          <w:szCs w:val="24"/>
        </w:rPr>
        <w:t>à la mise en œuvre des Observations Finales et Points de Vue</w:t>
      </w:r>
      <w:r w:rsidR="00CB2968" w:rsidRPr="00F35370">
        <w:rPr>
          <w:rFonts w:ascii="Times New Roman" w:hAnsi="Times New Roman"/>
          <w:sz w:val="24"/>
          <w:szCs w:val="24"/>
        </w:rPr>
        <w:t>/Opinions</w:t>
      </w:r>
      <w:r w:rsidR="00F35370">
        <w:rPr>
          <w:rFonts w:ascii="Times New Roman" w:hAnsi="Times New Roman"/>
          <w:sz w:val="24"/>
          <w:szCs w:val="24"/>
        </w:rPr>
        <w:t xml:space="preserve"> des organes de traités</w:t>
      </w:r>
      <w:r w:rsidR="00132A4A" w:rsidRPr="00F35370">
        <w:rPr>
          <w:rFonts w:ascii="Times New Roman" w:hAnsi="Times New Roman"/>
          <w:sz w:val="24"/>
          <w:szCs w:val="24"/>
        </w:rPr>
        <w:t>.</w:t>
      </w:r>
    </w:p>
    <w:p w:rsidR="00132A4A" w:rsidRPr="00F35370"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13A8" w:rsidRDefault="00AA13A8"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lastRenderedPageBreak/>
        <w:t>Des ressources supplémentaires devraient être allouées aux activités de suivi</w:t>
      </w:r>
      <w:r w:rsidR="00132A4A" w:rsidRPr="00AA13A8">
        <w:rPr>
          <w:rFonts w:ascii="Times New Roman" w:hAnsi="Times New Roman"/>
          <w:sz w:val="24"/>
          <w:szCs w:val="24"/>
        </w:rPr>
        <w:t xml:space="preserve">. </w:t>
      </w:r>
      <w:r w:rsidRPr="00AA13A8">
        <w:rPr>
          <w:rFonts w:ascii="Times New Roman" w:hAnsi="Times New Roman"/>
          <w:sz w:val="24"/>
          <w:szCs w:val="24"/>
        </w:rPr>
        <w:t xml:space="preserve">Une demande spécifique devrait être </w:t>
      </w:r>
      <w:r>
        <w:rPr>
          <w:rFonts w:ascii="Times New Roman" w:hAnsi="Times New Roman"/>
          <w:sz w:val="24"/>
          <w:szCs w:val="24"/>
        </w:rPr>
        <w:t>transmise</w:t>
      </w:r>
      <w:r w:rsidRPr="00AA13A8">
        <w:rPr>
          <w:rFonts w:ascii="Times New Roman" w:hAnsi="Times New Roman"/>
          <w:sz w:val="24"/>
          <w:szCs w:val="24"/>
        </w:rPr>
        <w:t xml:space="preserve"> aux Etats et aux services de conf</w:t>
      </w:r>
      <w:r>
        <w:rPr>
          <w:rFonts w:ascii="Times New Roman" w:hAnsi="Times New Roman"/>
          <w:sz w:val="24"/>
          <w:szCs w:val="24"/>
        </w:rPr>
        <w:t>é</w:t>
      </w:r>
      <w:r w:rsidRPr="00AA13A8">
        <w:rPr>
          <w:rFonts w:ascii="Times New Roman" w:hAnsi="Times New Roman"/>
          <w:sz w:val="24"/>
          <w:szCs w:val="24"/>
        </w:rPr>
        <w:t>rences afin de s’assurer que les re</w:t>
      </w:r>
      <w:r>
        <w:rPr>
          <w:rFonts w:ascii="Times New Roman" w:hAnsi="Times New Roman"/>
          <w:sz w:val="24"/>
          <w:szCs w:val="24"/>
        </w:rPr>
        <w:t>s</w:t>
      </w:r>
      <w:r w:rsidRPr="00AA13A8">
        <w:rPr>
          <w:rFonts w:ascii="Times New Roman" w:hAnsi="Times New Roman"/>
          <w:sz w:val="24"/>
          <w:szCs w:val="24"/>
        </w:rPr>
        <w:t xml:space="preserve">sources suffisantes sont mises à la disposition des activités de suivi, y compris pour les traductions </w:t>
      </w:r>
      <w:r>
        <w:rPr>
          <w:rFonts w:ascii="Times New Roman" w:hAnsi="Times New Roman"/>
          <w:sz w:val="24"/>
          <w:szCs w:val="24"/>
        </w:rPr>
        <w:t xml:space="preserve"> en temps opportun</w:t>
      </w:r>
      <w:r w:rsidR="00132A4A" w:rsidRPr="00AA13A8">
        <w:rPr>
          <w:rFonts w:ascii="Times New Roman" w:hAnsi="Times New Roman"/>
          <w:sz w:val="24"/>
          <w:szCs w:val="24"/>
        </w:rPr>
        <w:t>.</w:t>
      </w:r>
    </w:p>
    <w:p w:rsidR="00132A4A" w:rsidRPr="00AA13A8"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FC2BB3" w:rsidRDefault="00AA13A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65C6E">
        <w:rPr>
          <w:rFonts w:ascii="Times New Roman" w:hAnsi="Times New Roman"/>
          <w:sz w:val="24"/>
          <w:szCs w:val="24"/>
        </w:rPr>
        <w:t xml:space="preserve">Les Etats </w:t>
      </w:r>
      <w:r w:rsidR="00D65C6E" w:rsidRPr="00D65C6E">
        <w:rPr>
          <w:rFonts w:ascii="Times New Roman" w:hAnsi="Times New Roman"/>
          <w:sz w:val="24"/>
          <w:szCs w:val="24"/>
        </w:rPr>
        <w:t>devraient faire en sorte qu’ils dispo</w:t>
      </w:r>
      <w:r w:rsidR="00AC1B87">
        <w:rPr>
          <w:rFonts w:ascii="Times New Roman" w:hAnsi="Times New Roman"/>
          <w:sz w:val="24"/>
          <w:szCs w:val="24"/>
        </w:rPr>
        <w:t>s</w:t>
      </w:r>
      <w:r w:rsidR="00D65C6E" w:rsidRPr="00D65C6E">
        <w:rPr>
          <w:rFonts w:ascii="Times New Roman" w:hAnsi="Times New Roman"/>
          <w:sz w:val="24"/>
          <w:szCs w:val="24"/>
        </w:rPr>
        <w:t xml:space="preserve">ent d’un système </w:t>
      </w:r>
      <w:r w:rsidR="00AC1B87">
        <w:rPr>
          <w:rFonts w:ascii="Times New Roman" w:hAnsi="Times New Roman"/>
          <w:sz w:val="24"/>
          <w:szCs w:val="24"/>
        </w:rPr>
        <w:t>efficace pour la mise en œuvre de leurs obligations des droits de l’homme internationales</w:t>
      </w:r>
      <w:r w:rsidR="00132A4A" w:rsidRPr="00D65C6E">
        <w:rPr>
          <w:rFonts w:ascii="Times New Roman" w:hAnsi="Times New Roman"/>
          <w:sz w:val="24"/>
          <w:szCs w:val="24"/>
        </w:rPr>
        <w:t xml:space="preserve">. </w:t>
      </w:r>
      <w:r w:rsidR="00AC1B87" w:rsidRPr="00FC2BB3">
        <w:rPr>
          <w:rFonts w:ascii="Times New Roman" w:hAnsi="Times New Roman"/>
          <w:sz w:val="24"/>
          <w:szCs w:val="24"/>
        </w:rPr>
        <w:t>A cet effet, les Etats devraient mettre en place des structures int</w:t>
      </w:r>
      <w:r w:rsidR="00C24A11" w:rsidRPr="00FC2BB3">
        <w:rPr>
          <w:rFonts w:ascii="Times New Roman" w:hAnsi="Times New Roman"/>
          <w:sz w:val="24"/>
          <w:szCs w:val="24"/>
        </w:rPr>
        <w:t>é</w:t>
      </w:r>
      <w:r w:rsidR="00AC1B87" w:rsidRPr="00FC2BB3">
        <w:rPr>
          <w:rFonts w:ascii="Times New Roman" w:hAnsi="Times New Roman"/>
          <w:sz w:val="24"/>
          <w:szCs w:val="24"/>
        </w:rPr>
        <w:t>grées</w:t>
      </w:r>
      <w:r w:rsidR="00C24A11" w:rsidRPr="00FC2BB3">
        <w:rPr>
          <w:rFonts w:ascii="Times New Roman" w:hAnsi="Times New Roman"/>
          <w:sz w:val="24"/>
          <w:szCs w:val="24"/>
        </w:rPr>
        <w:t xml:space="preserve"> qui seraient responsables </w:t>
      </w:r>
      <w:r w:rsidR="001D69A9" w:rsidRPr="00FC2BB3">
        <w:rPr>
          <w:rFonts w:ascii="Times New Roman" w:hAnsi="Times New Roman"/>
          <w:sz w:val="24"/>
          <w:szCs w:val="24"/>
        </w:rPr>
        <w:t xml:space="preserve">d’une large diffusion des données des organes de traités </w:t>
      </w:r>
      <w:r w:rsidR="00FC2BB3" w:rsidRPr="00FC2BB3">
        <w:rPr>
          <w:rFonts w:ascii="Times New Roman" w:hAnsi="Times New Roman"/>
          <w:sz w:val="24"/>
          <w:szCs w:val="24"/>
        </w:rPr>
        <w:t xml:space="preserve">et du développement d’un plan d’action national pour la mise en </w:t>
      </w:r>
      <w:r w:rsidR="00BB6A02" w:rsidRPr="00FC2BB3">
        <w:rPr>
          <w:rFonts w:ascii="Times New Roman" w:hAnsi="Times New Roman"/>
          <w:sz w:val="24"/>
          <w:szCs w:val="24"/>
        </w:rPr>
        <w:t>œuvre</w:t>
      </w:r>
      <w:r w:rsidR="00FC2BB3" w:rsidRPr="00FC2BB3">
        <w:rPr>
          <w:rFonts w:ascii="Times New Roman" w:hAnsi="Times New Roman"/>
          <w:sz w:val="24"/>
          <w:szCs w:val="24"/>
        </w:rPr>
        <w:t xml:space="preserve"> des Observations Finales et </w:t>
      </w:r>
      <w:r w:rsidR="00F607E0">
        <w:rPr>
          <w:rFonts w:ascii="Times New Roman" w:hAnsi="Times New Roman"/>
          <w:sz w:val="24"/>
          <w:szCs w:val="24"/>
        </w:rPr>
        <w:t>P</w:t>
      </w:r>
      <w:r w:rsidR="00FC2BB3" w:rsidRPr="00FC2BB3">
        <w:rPr>
          <w:rFonts w:ascii="Times New Roman" w:hAnsi="Times New Roman"/>
          <w:sz w:val="24"/>
          <w:szCs w:val="24"/>
        </w:rPr>
        <w:t xml:space="preserve">oints de Vue/Opinions de tous les </w:t>
      </w:r>
      <w:r w:rsidR="00FC2BB3">
        <w:rPr>
          <w:rFonts w:ascii="Times New Roman" w:hAnsi="Times New Roman"/>
          <w:sz w:val="24"/>
          <w:szCs w:val="24"/>
        </w:rPr>
        <w:t>organes de traités ainsi que les recommandations d’autres mécanismes des droits de l’homme des NU</w:t>
      </w:r>
      <w:r w:rsidR="00132A4A" w:rsidRPr="00FC2BB3">
        <w:rPr>
          <w:rFonts w:ascii="Times New Roman" w:hAnsi="Times New Roman"/>
          <w:sz w:val="24"/>
          <w:szCs w:val="24"/>
        </w:rPr>
        <w:t xml:space="preserve">. </w:t>
      </w:r>
    </w:p>
    <w:p w:rsidR="00132A4A" w:rsidRPr="00FC2BB3"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FC2BB3" w:rsidRDefault="00FC2BB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C2BB3">
        <w:rPr>
          <w:rFonts w:ascii="Times New Roman" w:hAnsi="Times New Roman"/>
          <w:sz w:val="24"/>
          <w:szCs w:val="24"/>
        </w:rPr>
        <w:t>Au sein des parlements, des comités permanents pertinent</w:t>
      </w:r>
      <w:r w:rsidR="00F607E0">
        <w:rPr>
          <w:rFonts w:ascii="Times New Roman" w:hAnsi="Times New Roman"/>
          <w:sz w:val="24"/>
          <w:szCs w:val="24"/>
        </w:rPr>
        <w:t>s</w:t>
      </w:r>
      <w:r w:rsidRPr="00FC2BB3">
        <w:rPr>
          <w:rFonts w:ascii="Times New Roman" w:hAnsi="Times New Roman"/>
          <w:sz w:val="24"/>
          <w:szCs w:val="24"/>
        </w:rPr>
        <w:t xml:space="preserve"> ou </w:t>
      </w:r>
      <w:r w:rsidR="00F607E0">
        <w:rPr>
          <w:rFonts w:ascii="Times New Roman" w:hAnsi="Times New Roman"/>
          <w:sz w:val="24"/>
          <w:szCs w:val="24"/>
        </w:rPr>
        <w:t xml:space="preserve">de </w:t>
      </w:r>
      <w:r w:rsidRPr="00FC2BB3">
        <w:rPr>
          <w:rFonts w:ascii="Times New Roman" w:hAnsi="Times New Roman"/>
          <w:sz w:val="24"/>
          <w:szCs w:val="24"/>
        </w:rPr>
        <w:t>tout autre</w:t>
      </w:r>
      <w:r w:rsidR="00F607E0">
        <w:rPr>
          <w:rFonts w:ascii="Times New Roman" w:hAnsi="Times New Roman"/>
          <w:sz w:val="24"/>
          <w:szCs w:val="24"/>
        </w:rPr>
        <w:t xml:space="preserve"> </w:t>
      </w:r>
      <w:r w:rsidRPr="00FC2BB3">
        <w:rPr>
          <w:rFonts w:ascii="Times New Roman" w:hAnsi="Times New Roman"/>
          <w:sz w:val="24"/>
          <w:szCs w:val="24"/>
        </w:rPr>
        <w:t>organe similaire devraient être crées et participer au contrôle et à l’évaluation du niveau de la mise</w:t>
      </w:r>
      <w:r w:rsidR="00F607E0">
        <w:rPr>
          <w:rFonts w:ascii="Times New Roman" w:hAnsi="Times New Roman"/>
          <w:sz w:val="24"/>
          <w:szCs w:val="24"/>
        </w:rPr>
        <w:t xml:space="preserve"> </w:t>
      </w:r>
      <w:r w:rsidRPr="00FC2BB3">
        <w:rPr>
          <w:rFonts w:ascii="Times New Roman" w:hAnsi="Times New Roman"/>
          <w:sz w:val="24"/>
          <w:szCs w:val="24"/>
        </w:rPr>
        <w:t xml:space="preserve">en </w:t>
      </w:r>
      <w:r w:rsidR="00BB6A02" w:rsidRPr="00FC2BB3">
        <w:rPr>
          <w:rFonts w:ascii="Times New Roman" w:hAnsi="Times New Roman"/>
          <w:sz w:val="24"/>
          <w:szCs w:val="24"/>
        </w:rPr>
        <w:t>œuvre</w:t>
      </w:r>
      <w:r w:rsidRPr="00FC2BB3">
        <w:rPr>
          <w:rFonts w:ascii="Times New Roman" w:hAnsi="Times New Roman"/>
          <w:sz w:val="24"/>
          <w:szCs w:val="24"/>
        </w:rPr>
        <w:t xml:space="preserve"> nationale</w:t>
      </w:r>
      <w:r w:rsidR="00132A4A" w:rsidRPr="00FC2BB3">
        <w:rPr>
          <w:rFonts w:ascii="Times New Roman" w:hAnsi="Times New Roman"/>
          <w:sz w:val="24"/>
          <w:szCs w:val="24"/>
        </w:rPr>
        <w:t>.</w:t>
      </w:r>
    </w:p>
    <w:p w:rsidR="00132A4A" w:rsidRPr="00FC2BB3"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77F0F" w:rsidRDefault="00FC2BB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C2BB3">
        <w:rPr>
          <w:rFonts w:ascii="Times New Roman" w:hAnsi="Times New Roman"/>
          <w:sz w:val="24"/>
          <w:szCs w:val="24"/>
        </w:rPr>
        <w:t>Les Etats sont encourag</w:t>
      </w:r>
      <w:r w:rsidR="00F607E0">
        <w:rPr>
          <w:rFonts w:ascii="Times New Roman" w:hAnsi="Times New Roman"/>
          <w:sz w:val="24"/>
          <w:szCs w:val="24"/>
        </w:rPr>
        <w:t>é</w:t>
      </w:r>
      <w:r w:rsidRPr="00FC2BB3">
        <w:rPr>
          <w:rFonts w:ascii="Times New Roman" w:hAnsi="Times New Roman"/>
          <w:sz w:val="24"/>
          <w:szCs w:val="24"/>
        </w:rPr>
        <w:t>s à envisage</w:t>
      </w:r>
      <w:r w:rsidR="007A70EC">
        <w:rPr>
          <w:rFonts w:ascii="Times New Roman" w:hAnsi="Times New Roman"/>
          <w:sz w:val="24"/>
          <w:szCs w:val="24"/>
        </w:rPr>
        <w:t xml:space="preserve">r </w:t>
      </w:r>
      <w:r w:rsidRPr="00FC2BB3">
        <w:rPr>
          <w:rFonts w:ascii="Times New Roman" w:hAnsi="Times New Roman"/>
          <w:sz w:val="24"/>
          <w:szCs w:val="24"/>
        </w:rPr>
        <w:t xml:space="preserve">l’adoption de plans d’action consolidés pour la mise en </w:t>
      </w:r>
      <w:r w:rsidR="00BB6A02" w:rsidRPr="00FC2BB3">
        <w:rPr>
          <w:rFonts w:ascii="Times New Roman" w:hAnsi="Times New Roman"/>
          <w:sz w:val="24"/>
          <w:szCs w:val="24"/>
        </w:rPr>
        <w:t>œuvre</w:t>
      </w:r>
      <w:r w:rsidRPr="00FC2BB3">
        <w:rPr>
          <w:rFonts w:ascii="Times New Roman" w:hAnsi="Times New Roman"/>
          <w:sz w:val="24"/>
          <w:szCs w:val="24"/>
        </w:rPr>
        <w:t xml:space="preserve"> des</w:t>
      </w:r>
      <w:r w:rsidR="007A70EC">
        <w:rPr>
          <w:rFonts w:ascii="Times New Roman" w:hAnsi="Times New Roman"/>
          <w:sz w:val="24"/>
          <w:szCs w:val="24"/>
        </w:rPr>
        <w:t xml:space="preserve"> </w:t>
      </w:r>
      <w:r w:rsidRPr="00FC2BB3">
        <w:rPr>
          <w:rFonts w:ascii="Times New Roman" w:hAnsi="Times New Roman"/>
          <w:sz w:val="24"/>
          <w:szCs w:val="24"/>
        </w:rPr>
        <w:t xml:space="preserve">Observations Finales et Points de Vue/Opinions des </w:t>
      </w:r>
      <w:r>
        <w:rPr>
          <w:rFonts w:ascii="Times New Roman" w:hAnsi="Times New Roman"/>
          <w:sz w:val="24"/>
          <w:szCs w:val="24"/>
        </w:rPr>
        <w:t>organes de traités</w:t>
      </w:r>
      <w:r w:rsidR="00132A4A" w:rsidRPr="00FC2BB3">
        <w:rPr>
          <w:rFonts w:ascii="Times New Roman" w:hAnsi="Times New Roman"/>
          <w:sz w:val="24"/>
          <w:szCs w:val="24"/>
        </w:rPr>
        <w:t xml:space="preserve">. </w:t>
      </w:r>
      <w:r w:rsidR="00ED425D" w:rsidRPr="006E332E">
        <w:rPr>
          <w:rFonts w:ascii="Times New Roman" w:hAnsi="Times New Roman"/>
          <w:sz w:val="24"/>
          <w:szCs w:val="24"/>
        </w:rPr>
        <w:t xml:space="preserve">La réalisation </w:t>
      </w:r>
      <w:r w:rsidR="003D667B" w:rsidRPr="006E332E">
        <w:rPr>
          <w:rFonts w:ascii="Times New Roman" w:hAnsi="Times New Roman"/>
          <w:sz w:val="24"/>
          <w:szCs w:val="24"/>
        </w:rPr>
        <w:t>d’un tel plan devrait faire</w:t>
      </w:r>
      <w:r w:rsidR="006E332E">
        <w:rPr>
          <w:rFonts w:ascii="Times New Roman" w:hAnsi="Times New Roman"/>
          <w:sz w:val="24"/>
          <w:szCs w:val="24"/>
        </w:rPr>
        <w:t xml:space="preserve"> </w:t>
      </w:r>
      <w:r w:rsidR="003D667B" w:rsidRPr="006E332E">
        <w:rPr>
          <w:rFonts w:ascii="Times New Roman" w:hAnsi="Times New Roman"/>
          <w:sz w:val="24"/>
          <w:szCs w:val="24"/>
        </w:rPr>
        <w:t>l’o</w:t>
      </w:r>
      <w:r w:rsidR="006E332E">
        <w:rPr>
          <w:rFonts w:ascii="Times New Roman" w:hAnsi="Times New Roman"/>
          <w:sz w:val="24"/>
          <w:szCs w:val="24"/>
        </w:rPr>
        <w:t>b</w:t>
      </w:r>
      <w:r w:rsidR="003D667B" w:rsidRPr="006E332E">
        <w:rPr>
          <w:rFonts w:ascii="Times New Roman" w:hAnsi="Times New Roman"/>
          <w:sz w:val="24"/>
          <w:szCs w:val="24"/>
        </w:rPr>
        <w:t>jet d’une évaluation régulière</w:t>
      </w:r>
      <w:r w:rsidR="00FA4800">
        <w:rPr>
          <w:rFonts w:ascii="Times New Roman" w:hAnsi="Times New Roman"/>
          <w:sz w:val="24"/>
          <w:szCs w:val="24"/>
        </w:rPr>
        <w:t>.</w:t>
      </w:r>
      <w:r w:rsidR="00132A4A" w:rsidRPr="006E332E">
        <w:rPr>
          <w:rFonts w:ascii="Times New Roman" w:hAnsi="Times New Roman"/>
          <w:sz w:val="24"/>
          <w:szCs w:val="24"/>
        </w:rPr>
        <w:t xml:space="preserve"> </w:t>
      </w:r>
      <w:r w:rsidR="006E332E" w:rsidRPr="00A77F0F">
        <w:rPr>
          <w:rFonts w:ascii="Times New Roman" w:hAnsi="Times New Roman"/>
          <w:sz w:val="24"/>
          <w:szCs w:val="24"/>
        </w:rPr>
        <w:t>Afin</w:t>
      </w:r>
      <w:r w:rsidR="007A70EC">
        <w:rPr>
          <w:rFonts w:ascii="Times New Roman" w:hAnsi="Times New Roman"/>
          <w:sz w:val="24"/>
          <w:szCs w:val="24"/>
        </w:rPr>
        <w:t xml:space="preserve"> d’</w:t>
      </w:r>
      <w:r w:rsidR="006E332E" w:rsidRPr="00A77F0F">
        <w:rPr>
          <w:rFonts w:ascii="Times New Roman" w:hAnsi="Times New Roman"/>
          <w:sz w:val="24"/>
          <w:szCs w:val="24"/>
        </w:rPr>
        <w:t xml:space="preserve">assurer la fonctionnalité de ce procédé, l’Etat pourrait souhaiter céder les responsabilités </w:t>
      </w:r>
      <w:r w:rsidR="00A77F0F" w:rsidRPr="00A77F0F">
        <w:rPr>
          <w:rFonts w:ascii="Times New Roman" w:hAnsi="Times New Roman"/>
          <w:sz w:val="24"/>
          <w:szCs w:val="24"/>
        </w:rPr>
        <w:t xml:space="preserve">de coordination à une structure </w:t>
      </w:r>
      <w:r w:rsidR="00A77F0F">
        <w:rPr>
          <w:rFonts w:ascii="Times New Roman" w:hAnsi="Times New Roman"/>
          <w:sz w:val="24"/>
          <w:szCs w:val="24"/>
        </w:rPr>
        <w:t>d’état spécifique</w:t>
      </w:r>
      <w:r w:rsidR="00132A4A" w:rsidRPr="00A77F0F">
        <w:rPr>
          <w:rFonts w:ascii="Times New Roman" w:hAnsi="Times New Roman"/>
          <w:sz w:val="24"/>
          <w:szCs w:val="24"/>
        </w:rPr>
        <w:t>.</w:t>
      </w:r>
    </w:p>
    <w:p w:rsidR="00132A4A" w:rsidRPr="00A77F0F"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14562F" w:rsidRDefault="00A77F0F"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C15520">
        <w:rPr>
          <w:rFonts w:ascii="Times New Roman" w:hAnsi="Times New Roman"/>
          <w:sz w:val="24"/>
          <w:szCs w:val="24"/>
        </w:rPr>
        <w:t xml:space="preserve">Les Etats sont </w:t>
      </w:r>
      <w:r w:rsidR="000459F9" w:rsidRPr="00C15520">
        <w:rPr>
          <w:rFonts w:ascii="Times New Roman" w:hAnsi="Times New Roman"/>
          <w:sz w:val="24"/>
          <w:szCs w:val="24"/>
        </w:rPr>
        <w:t xml:space="preserve">encouragés, </w:t>
      </w:r>
      <w:r w:rsidR="00C15520" w:rsidRPr="00C15520">
        <w:rPr>
          <w:rFonts w:ascii="Times New Roman" w:hAnsi="Times New Roman"/>
          <w:sz w:val="24"/>
          <w:szCs w:val="24"/>
        </w:rPr>
        <w:t xml:space="preserve">en collaboration avec les INDH et les ONG, à mettre au point une charte publique comprenant toutes les recommandations  </w:t>
      </w:r>
      <w:r w:rsidR="007A70EC">
        <w:rPr>
          <w:rFonts w:ascii="Times New Roman" w:hAnsi="Times New Roman"/>
          <w:sz w:val="24"/>
          <w:szCs w:val="24"/>
        </w:rPr>
        <w:t>proposées</w:t>
      </w:r>
      <w:r w:rsidR="00C15520" w:rsidRPr="00C15520">
        <w:rPr>
          <w:rFonts w:ascii="Times New Roman" w:hAnsi="Times New Roman"/>
          <w:sz w:val="24"/>
          <w:szCs w:val="24"/>
        </w:rPr>
        <w:t xml:space="preserve"> par les différents mécanismes de droits de l’homme des NU</w:t>
      </w:r>
      <w:r w:rsidR="00C15520">
        <w:rPr>
          <w:rFonts w:ascii="Times New Roman" w:hAnsi="Times New Roman"/>
          <w:sz w:val="24"/>
          <w:szCs w:val="24"/>
        </w:rPr>
        <w:t xml:space="preserve"> et les détails sur le statut de la mise en œuvre de chacune d’entre elles</w:t>
      </w:r>
      <w:r w:rsidR="00132A4A" w:rsidRPr="00C15520">
        <w:rPr>
          <w:rFonts w:ascii="Times New Roman" w:hAnsi="Times New Roman"/>
          <w:sz w:val="24"/>
          <w:szCs w:val="24"/>
        </w:rPr>
        <w:t xml:space="preserve">. </w:t>
      </w:r>
      <w:r w:rsidR="00C15520" w:rsidRPr="0014562F">
        <w:rPr>
          <w:rFonts w:ascii="Times New Roman" w:hAnsi="Times New Roman"/>
          <w:sz w:val="24"/>
          <w:szCs w:val="24"/>
        </w:rPr>
        <w:t xml:space="preserve">Ceci permettrait de renforcer la transparence et </w:t>
      </w:r>
      <w:r w:rsidR="0014562F" w:rsidRPr="0014562F">
        <w:rPr>
          <w:rFonts w:ascii="Times New Roman" w:hAnsi="Times New Roman"/>
          <w:sz w:val="24"/>
          <w:szCs w:val="24"/>
        </w:rPr>
        <w:t>l</w:t>
      </w:r>
      <w:r w:rsidR="0014562F">
        <w:rPr>
          <w:rFonts w:ascii="Times New Roman" w:hAnsi="Times New Roman"/>
          <w:sz w:val="24"/>
          <w:szCs w:val="24"/>
        </w:rPr>
        <w:t>a responsabilité</w:t>
      </w:r>
      <w:r w:rsidR="0014562F" w:rsidRPr="0014562F">
        <w:rPr>
          <w:rFonts w:ascii="Times New Roman" w:hAnsi="Times New Roman"/>
          <w:sz w:val="24"/>
          <w:szCs w:val="24"/>
        </w:rPr>
        <w:t xml:space="preserve"> </w:t>
      </w:r>
      <w:r w:rsidR="0014562F">
        <w:rPr>
          <w:rFonts w:ascii="Times New Roman" w:hAnsi="Times New Roman"/>
          <w:sz w:val="24"/>
          <w:szCs w:val="24"/>
        </w:rPr>
        <w:t>dans la</w:t>
      </w:r>
      <w:r w:rsidR="0014562F" w:rsidRPr="0014562F">
        <w:rPr>
          <w:rFonts w:ascii="Times New Roman" w:hAnsi="Times New Roman"/>
          <w:sz w:val="24"/>
          <w:szCs w:val="24"/>
        </w:rPr>
        <w:t xml:space="preserve"> mise en</w:t>
      </w:r>
      <w:r w:rsidR="0014562F">
        <w:rPr>
          <w:rFonts w:ascii="Times New Roman" w:hAnsi="Times New Roman"/>
          <w:sz w:val="24"/>
          <w:szCs w:val="24"/>
        </w:rPr>
        <w:t xml:space="preserve"> </w:t>
      </w:r>
      <w:r w:rsidR="00BB6A02" w:rsidRPr="0014562F">
        <w:rPr>
          <w:rFonts w:ascii="Times New Roman" w:hAnsi="Times New Roman"/>
          <w:sz w:val="24"/>
          <w:szCs w:val="24"/>
        </w:rPr>
        <w:t>œuvre</w:t>
      </w:r>
      <w:r w:rsidR="0014562F" w:rsidRPr="0014562F">
        <w:rPr>
          <w:rFonts w:ascii="Times New Roman" w:hAnsi="Times New Roman"/>
          <w:sz w:val="24"/>
          <w:szCs w:val="24"/>
        </w:rPr>
        <w:t xml:space="preserve"> et également</w:t>
      </w:r>
      <w:r w:rsidR="0014562F">
        <w:rPr>
          <w:rFonts w:ascii="Times New Roman" w:hAnsi="Times New Roman"/>
          <w:sz w:val="24"/>
          <w:szCs w:val="24"/>
        </w:rPr>
        <w:t xml:space="preserve"> de la mettre à la disposition des organes de traités</w:t>
      </w:r>
      <w:r w:rsidR="00132A4A" w:rsidRPr="0014562F">
        <w:rPr>
          <w:rFonts w:ascii="Times New Roman" w:hAnsi="Times New Roman"/>
          <w:sz w:val="24"/>
          <w:szCs w:val="24"/>
        </w:rPr>
        <w:t>.</w:t>
      </w:r>
    </w:p>
    <w:p w:rsidR="00132A4A" w:rsidRPr="0014562F"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092D8F" w:rsidRDefault="00092D8F"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092D8F">
        <w:rPr>
          <w:rFonts w:ascii="Times New Roman" w:hAnsi="Times New Roman"/>
          <w:sz w:val="24"/>
          <w:szCs w:val="24"/>
        </w:rPr>
        <w:t>Les Etats sont encourag</w:t>
      </w:r>
      <w:r w:rsidR="007A70EC">
        <w:rPr>
          <w:rFonts w:ascii="Times New Roman" w:hAnsi="Times New Roman"/>
          <w:sz w:val="24"/>
          <w:szCs w:val="24"/>
        </w:rPr>
        <w:t>é</w:t>
      </w:r>
      <w:r w:rsidRPr="00092D8F">
        <w:rPr>
          <w:rFonts w:ascii="Times New Roman" w:hAnsi="Times New Roman"/>
          <w:sz w:val="24"/>
          <w:szCs w:val="24"/>
        </w:rPr>
        <w:t>s à organi</w:t>
      </w:r>
      <w:r w:rsidR="00436A4D">
        <w:rPr>
          <w:rFonts w:ascii="Times New Roman" w:hAnsi="Times New Roman"/>
          <w:sz w:val="24"/>
          <w:szCs w:val="24"/>
        </w:rPr>
        <w:t>s</w:t>
      </w:r>
      <w:r w:rsidRPr="00092D8F">
        <w:rPr>
          <w:rFonts w:ascii="Times New Roman" w:hAnsi="Times New Roman"/>
          <w:sz w:val="24"/>
          <w:szCs w:val="24"/>
        </w:rPr>
        <w:t>er des group</w:t>
      </w:r>
      <w:r w:rsidR="007A70EC">
        <w:rPr>
          <w:rFonts w:ascii="Times New Roman" w:hAnsi="Times New Roman"/>
          <w:sz w:val="24"/>
          <w:szCs w:val="24"/>
        </w:rPr>
        <w:t>e</w:t>
      </w:r>
      <w:r w:rsidRPr="00092D8F">
        <w:rPr>
          <w:rFonts w:ascii="Times New Roman" w:hAnsi="Times New Roman"/>
          <w:sz w:val="24"/>
          <w:szCs w:val="24"/>
        </w:rPr>
        <w:t xml:space="preserve">s de travail régionaux afin de faciliter une mise en </w:t>
      </w:r>
      <w:r w:rsidR="00BB6A02" w:rsidRPr="00092D8F">
        <w:rPr>
          <w:rFonts w:ascii="Times New Roman" w:hAnsi="Times New Roman"/>
          <w:sz w:val="24"/>
          <w:szCs w:val="24"/>
        </w:rPr>
        <w:t>œuvre</w:t>
      </w:r>
      <w:r w:rsidRPr="00092D8F">
        <w:rPr>
          <w:rFonts w:ascii="Times New Roman" w:hAnsi="Times New Roman"/>
          <w:sz w:val="24"/>
          <w:szCs w:val="24"/>
        </w:rPr>
        <w:t xml:space="preserve"> efficace</w:t>
      </w:r>
      <w:r w:rsidR="00132A4A" w:rsidRPr="00092D8F">
        <w:rPr>
          <w:rFonts w:ascii="Times New Roman" w:hAnsi="Times New Roman"/>
          <w:sz w:val="24"/>
          <w:szCs w:val="24"/>
        </w:rPr>
        <w:t>.</w:t>
      </w:r>
    </w:p>
    <w:p w:rsidR="00484C84" w:rsidRPr="00092D8F" w:rsidRDefault="00484C84"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436A4D">
        <w:rPr>
          <w:rFonts w:ascii="Times New Roman" w:hAnsi="Times New Roman"/>
          <w:sz w:val="24"/>
          <w:szCs w:val="24"/>
          <w:u w:val="single"/>
        </w:rPr>
        <w:t>a</w:t>
      </w:r>
      <w:r w:rsidRPr="00AA2824">
        <w:rPr>
          <w:rFonts w:ascii="Times New Roman" w:hAnsi="Times New Roman"/>
          <w:sz w:val="24"/>
          <w:szCs w:val="24"/>
          <w:u w:val="single"/>
        </w:rPr>
        <w:t xml:space="preserve">ndations </w:t>
      </w:r>
      <w:r w:rsidR="00436A4D">
        <w:rPr>
          <w:rFonts w:ascii="Times New Roman" w:hAnsi="Times New Roman"/>
          <w:sz w:val="24"/>
          <w:szCs w:val="24"/>
          <w:u w:val="single"/>
        </w:rPr>
        <w:t>destiné</w:t>
      </w:r>
      <w:r w:rsidR="007A70EC">
        <w:rPr>
          <w:rFonts w:ascii="Times New Roman" w:hAnsi="Times New Roman"/>
          <w:sz w:val="24"/>
          <w:szCs w:val="24"/>
          <w:u w:val="single"/>
        </w:rPr>
        <w:t>e</w:t>
      </w:r>
      <w:r w:rsidR="00436A4D">
        <w:rPr>
          <w:rFonts w:ascii="Times New Roman" w:hAnsi="Times New Roman"/>
          <w:sz w:val="24"/>
          <w:szCs w:val="24"/>
          <w:u w:val="single"/>
        </w:rPr>
        <w:t>s au HCDH</w:t>
      </w:r>
      <w:r w:rsidRPr="00AA2824">
        <w:rPr>
          <w:rFonts w:ascii="Times New Roman" w:hAnsi="Times New Roman"/>
          <w:sz w:val="24"/>
          <w:szCs w:val="24"/>
          <w:u w:val="single"/>
        </w:rPr>
        <w:t>/</w:t>
      </w:r>
      <w:r w:rsidR="00436A4D">
        <w:rPr>
          <w:rFonts w:ascii="Times New Roman" w:hAnsi="Times New Roman"/>
          <w:sz w:val="24"/>
          <w:szCs w:val="24"/>
          <w:u w:val="single"/>
        </w:rPr>
        <w:t>N</w:t>
      </w:r>
      <w:r w:rsidRPr="00AA2824">
        <w:rPr>
          <w:rFonts w:ascii="Times New Roman" w:hAnsi="Times New Roman"/>
          <w:sz w:val="24"/>
          <w:szCs w:val="24"/>
          <w:u w:val="single"/>
        </w:rPr>
        <w:t>U</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6506D6" w:rsidRDefault="00BE711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BE7119">
        <w:rPr>
          <w:rFonts w:ascii="Times New Roman" w:eastAsia="PMingLiU" w:hAnsi="Times New Roman"/>
          <w:sz w:val="24"/>
          <w:szCs w:val="24"/>
          <w:lang w:eastAsia="zh-TW"/>
        </w:rPr>
        <w:t>Le HCDH</w:t>
      </w:r>
      <w:r w:rsidR="00132A4A" w:rsidRPr="00BE7119">
        <w:rPr>
          <w:rFonts w:ascii="Times New Roman" w:eastAsia="PMingLiU" w:hAnsi="Times New Roman"/>
          <w:sz w:val="24"/>
          <w:szCs w:val="24"/>
          <w:lang w:eastAsia="zh-TW"/>
        </w:rPr>
        <w:t xml:space="preserve"> </w:t>
      </w:r>
      <w:r w:rsidRPr="00BE7119">
        <w:rPr>
          <w:rFonts w:ascii="Times New Roman" w:eastAsia="PMingLiU" w:hAnsi="Times New Roman"/>
          <w:sz w:val="24"/>
          <w:szCs w:val="24"/>
          <w:lang w:eastAsia="zh-TW"/>
        </w:rPr>
        <w:t xml:space="preserve">devrait procéder à des </w:t>
      </w:r>
      <w:r>
        <w:rPr>
          <w:rFonts w:ascii="Times New Roman" w:eastAsia="PMingLiU" w:hAnsi="Times New Roman"/>
          <w:sz w:val="24"/>
          <w:szCs w:val="24"/>
          <w:lang w:eastAsia="zh-TW"/>
        </w:rPr>
        <w:t>é</w:t>
      </w:r>
      <w:r w:rsidRPr="00BE7119">
        <w:rPr>
          <w:rFonts w:ascii="Times New Roman" w:eastAsia="PMingLiU" w:hAnsi="Times New Roman"/>
          <w:sz w:val="24"/>
          <w:szCs w:val="24"/>
          <w:lang w:eastAsia="zh-TW"/>
        </w:rPr>
        <w:t xml:space="preserve">tudes en vue d’identifier </w:t>
      </w:r>
      <w:r w:rsidR="00E6710F">
        <w:rPr>
          <w:rFonts w:ascii="Times New Roman" w:eastAsia="PMingLiU" w:hAnsi="Times New Roman"/>
          <w:sz w:val="24"/>
          <w:szCs w:val="24"/>
          <w:lang w:eastAsia="zh-TW"/>
        </w:rPr>
        <w:t>les obstacles à la mise en œuvre dans les pays individuels</w:t>
      </w:r>
      <w:r w:rsidR="00132A4A" w:rsidRPr="00BE7119">
        <w:rPr>
          <w:rFonts w:ascii="Times New Roman" w:hAnsi="Times New Roman"/>
          <w:sz w:val="24"/>
          <w:szCs w:val="24"/>
        </w:rPr>
        <w:t xml:space="preserve">. </w:t>
      </w:r>
      <w:r w:rsidR="00E6710F">
        <w:rPr>
          <w:rFonts w:ascii="Times New Roman" w:hAnsi="Times New Roman"/>
          <w:sz w:val="24"/>
          <w:szCs w:val="24"/>
        </w:rPr>
        <w:t>Les intervenants nationaux sont encouragés à fournir les données de ces évaluations.</w:t>
      </w:r>
      <w:r w:rsidR="006506D6">
        <w:rPr>
          <w:rFonts w:ascii="Times New Roman" w:hAnsi="Times New Roman"/>
          <w:sz w:val="24"/>
          <w:szCs w:val="24"/>
        </w:rPr>
        <w:t xml:space="preserve"> Un questionnaire destin</w:t>
      </w:r>
      <w:r w:rsidR="007A70EC">
        <w:rPr>
          <w:rFonts w:ascii="Times New Roman" w:hAnsi="Times New Roman"/>
          <w:sz w:val="24"/>
          <w:szCs w:val="24"/>
        </w:rPr>
        <w:t>é</w:t>
      </w:r>
      <w:r w:rsidR="006506D6">
        <w:rPr>
          <w:rFonts w:ascii="Times New Roman" w:hAnsi="Times New Roman"/>
          <w:sz w:val="24"/>
          <w:szCs w:val="24"/>
        </w:rPr>
        <w:t xml:space="preserve"> à aider les intervena</w:t>
      </w:r>
      <w:r w:rsidR="00C86F53">
        <w:rPr>
          <w:rFonts w:ascii="Times New Roman" w:hAnsi="Times New Roman"/>
          <w:sz w:val="24"/>
          <w:szCs w:val="24"/>
        </w:rPr>
        <w:t>n</w:t>
      </w:r>
      <w:r w:rsidR="006506D6">
        <w:rPr>
          <w:rFonts w:ascii="Times New Roman" w:hAnsi="Times New Roman"/>
          <w:sz w:val="24"/>
          <w:szCs w:val="24"/>
        </w:rPr>
        <w:t xml:space="preserve">ts nationaux à identifier les obstacles à la mise en œuvre devrait </w:t>
      </w:r>
      <w:r w:rsidR="007A70EC">
        <w:rPr>
          <w:rFonts w:ascii="Times New Roman" w:hAnsi="Times New Roman"/>
          <w:sz w:val="24"/>
          <w:szCs w:val="24"/>
        </w:rPr>
        <w:t xml:space="preserve">être </w:t>
      </w:r>
      <w:r w:rsidR="006506D6">
        <w:rPr>
          <w:rFonts w:ascii="Times New Roman" w:hAnsi="Times New Roman"/>
          <w:sz w:val="24"/>
          <w:szCs w:val="24"/>
        </w:rPr>
        <w:t>mis au point, en se basant sur les travaux de systèmes des droits de l’homme régionaux pertinents</w:t>
      </w:r>
      <w:r w:rsidR="00132A4A" w:rsidRPr="006506D6">
        <w:rPr>
          <w:rFonts w:ascii="Times New Roman" w:hAnsi="Times New Roman"/>
          <w:sz w:val="24"/>
          <w:szCs w:val="24"/>
        </w:rPr>
        <w:t>.</w:t>
      </w:r>
    </w:p>
    <w:p w:rsidR="00132A4A" w:rsidRPr="006506D6"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C86F53" w:rsidRDefault="00C86F53" w:rsidP="00484C84">
      <w:pPr>
        <w:numPr>
          <w:ilvl w:val="0"/>
          <w:numId w:val="1"/>
        </w:num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 xml:space="preserve">Le HCDH devrait continuer à </w:t>
      </w:r>
      <w:r w:rsidR="007A70EC">
        <w:rPr>
          <w:rFonts w:ascii="Times New Roman" w:hAnsi="Times New Roman"/>
          <w:sz w:val="24"/>
          <w:szCs w:val="24"/>
        </w:rPr>
        <w:t>faciliter l’accès aux</w:t>
      </w:r>
      <w:r>
        <w:rPr>
          <w:rFonts w:ascii="Times New Roman" w:hAnsi="Times New Roman"/>
          <w:sz w:val="24"/>
          <w:szCs w:val="24"/>
        </w:rPr>
        <w:t xml:space="preserve"> informations sur la mise en </w:t>
      </w:r>
      <w:r w:rsidR="00BB6A02">
        <w:rPr>
          <w:rFonts w:ascii="Times New Roman" w:hAnsi="Times New Roman"/>
          <w:sz w:val="24"/>
          <w:szCs w:val="24"/>
        </w:rPr>
        <w:t>œuvre</w:t>
      </w:r>
      <w:r>
        <w:rPr>
          <w:rFonts w:ascii="Times New Roman" w:hAnsi="Times New Roman"/>
          <w:sz w:val="24"/>
          <w:szCs w:val="24"/>
        </w:rPr>
        <w:t xml:space="preserve">/non mise en </w:t>
      </w:r>
      <w:r w:rsidR="00BB6A02">
        <w:rPr>
          <w:rFonts w:ascii="Times New Roman" w:hAnsi="Times New Roman"/>
          <w:sz w:val="24"/>
          <w:szCs w:val="24"/>
        </w:rPr>
        <w:t>œuvre</w:t>
      </w:r>
      <w:r>
        <w:rPr>
          <w:rFonts w:ascii="Times New Roman" w:hAnsi="Times New Roman"/>
          <w:sz w:val="24"/>
          <w:szCs w:val="24"/>
        </w:rPr>
        <w:t xml:space="preserve"> par les Etats des Observations Finales et Points de Vue/</w:t>
      </w:r>
      <w:r w:rsidR="00BB6A02" w:rsidRPr="00C86F53">
        <w:rPr>
          <w:rFonts w:ascii="Times New Roman" w:hAnsi="Times New Roman"/>
          <w:sz w:val="24"/>
          <w:szCs w:val="24"/>
        </w:rPr>
        <w:t>Opinions</w:t>
      </w:r>
      <w:r w:rsidR="00BB6A02">
        <w:rPr>
          <w:rFonts w:ascii="Times New Roman" w:hAnsi="Times New Roman"/>
          <w:sz w:val="24"/>
          <w:szCs w:val="24"/>
        </w:rPr>
        <w:t>,</w:t>
      </w:r>
      <w:r w:rsidR="00132A4A" w:rsidRPr="00C86F53">
        <w:rPr>
          <w:rFonts w:ascii="Times New Roman" w:eastAsiaTheme="minorEastAsia" w:hAnsi="Times New Roman"/>
          <w:sz w:val="24"/>
          <w:szCs w:val="24"/>
          <w:lang w:eastAsia="zh-TW"/>
        </w:rPr>
        <w:t xml:space="preserve"> </w:t>
      </w:r>
      <w:r>
        <w:rPr>
          <w:rFonts w:ascii="Times New Roman" w:eastAsiaTheme="minorEastAsia" w:hAnsi="Times New Roman"/>
          <w:sz w:val="24"/>
          <w:szCs w:val="24"/>
          <w:lang w:eastAsia="zh-TW"/>
        </w:rPr>
        <w:t>y compris la préparation de rapports soumis en vue des EPU</w:t>
      </w:r>
      <w:r w:rsidR="00132A4A" w:rsidRPr="00C86F53">
        <w:rPr>
          <w:rFonts w:ascii="Times New Roman" w:hAnsi="Times New Roman"/>
          <w:sz w:val="24"/>
          <w:szCs w:val="24"/>
        </w:rPr>
        <w:t>.</w:t>
      </w:r>
    </w:p>
    <w:p w:rsidR="00132A4A" w:rsidRPr="00C86F53"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4D59F6" w:rsidRDefault="00C86F5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695A70">
        <w:rPr>
          <w:rFonts w:ascii="Times New Roman" w:hAnsi="Times New Roman"/>
          <w:sz w:val="24"/>
          <w:szCs w:val="24"/>
        </w:rPr>
        <w:t xml:space="preserve">La procédure de suivi de chaque organe de traités </w:t>
      </w:r>
      <w:r w:rsidR="00695A70" w:rsidRPr="00695A70">
        <w:rPr>
          <w:rFonts w:ascii="Times New Roman" w:hAnsi="Times New Roman"/>
          <w:sz w:val="24"/>
          <w:szCs w:val="24"/>
        </w:rPr>
        <w:t>devrait être une proc</w:t>
      </w:r>
      <w:r w:rsidR="00695A70">
        <w:rPr>
          <w:rFonts w:ascii="Times New Roman" w:hAnsi="Times New Roman"/>
          <w:sz w:val="24"/>
          <w:szCs w:val="24"/>
        </w:rPr>
        <w:t>é</w:t>
      </w:r>
      <w:r w:rsidR="00695A70" w:rsidRPr="00695A70">
        <w:rPr>
          <w:rFonts w:ascii="Times New Roman" w:hAnsi="Times New Roman"/>
          <w:sz w:val="24"/>
          <w:szCs w:val="24"/>
        </w:rPr>
        <w:t>dure publique et conduit</w:t>
      </w:r>
      <w:r w:rsidR="00C27D53">
        <w:rPr>
          <w:rFonts w:ascii="Times New Roman" w:hAnsi="Times New Roman"/>
          <w:sz w:val="24"/>
          <w:szCs w:val="24"/>
        </w:rPr>
        <w:t xml:space="preserve">e </w:t>
      </w:r>
      <w:r w:rsidR="00695A70" w:rsidRPr="00695A70">
        <w:rPr>
          <w:rFonts w:ascii="Times New Roman" w:hAnsi="Times New Roman"/>
          <w:sz w:val="24"/>
          <w:szCs w:val="24"/>
        </w:rPr>
        <w:t xml:space="preserve"> ave</w:t>
      </w:r>
      <w:r w:rsidR="00695A70">
        <w:rPr>
          <w:rFonts w:ascii="Times New Roman" w:hAnsi="Times New Roman"/>
          <w:sz w:val="24"/>
          <w:szCs w:val="24"/>
        </w:rPr>
        <w:t>c</w:t>
      </w:r>
      <w:r w:rsidR="00695A70" w:rsidRPr="00695A70">
        <w:rPr>
          <w:rFonts w:ascii="Times New Roman" w:hAnsi="Times New Roman"/>
          <w:sz w:val="24"/>
          <w:szCs w:val="24"/>
        </w:rPr>
        <w:t xml:space="preserve"> la plus haute transparence</w:t>
      </w:r>
      <w:r w:rsidR="00132A4A" w:rsidRPr="00695A70">
        <w:rPr>
          <w:rFonts w:ascii="Times New Roman" w:hAnsi="Times New Roman"/>
          <w:sz w:val="24"/>
          <w:szCs w:val="24"/>
        </w:rPr>
        <w:t xml:space="preserve">. </w:t>
      </w:r>
      <w:r w:rsidR="00695A70" w:rsidRPr="004D59F6">
        <w:rPr>
          <w:rFonts w:ascii="Times New Roman" w:hAnsi="Times New Roman"/>
          <w:sz w:val="24"/>
          <w:szCs w:val="24"/>
        </w:rPr>
        <w:t>Toutes les informations reçues des Etats et la correspond</w:t>
      </w:r>
      <w:r w:rsidR="007B3888">
        <w:rPr>
          <w:rFonts w:ascii="Times New Roman" w:hAnsi="Times New Roman"/>
          <w:sz w:val="24"/>
          <w:szCs w:val="24"/>
        </w:rPr>
        <w:t>a</w:t>
      </w:r>
      <w:r w:rsidR="00695A70" w:rsidRPr="004D59F6">
        <w:rPr>
          <w:rFonts w:ascii="Times New Roman" w:hAnsi="Times New Roman"/>
          <w:sz w:val="24"/>
          <w:szCs w:val="24"/>
        </w:rPr>
        <w:t xml:space="preserve">nce </w:t>
      </w:r>
      <w:r w:rsidR="004D59F6" w:rsidRPr="004D59F6">
        <w:rPr>
          <w:rFonts w:ascii="Times New Roman" w:hAnsi="Times New Roman"/>
          <w:sz w:val="24"/>
          <w:szCs w:val="24"/>
        </w:rPr>
        <w:t xml:space="preserve"> entre les Etats et les organes de traités devraient être rendues publiques, y compris les informations re</w:t>
      </w:r>
      <w:r w:rsidR="00FA4E2B">
        <w:rPr>
          <w:rFonts w:ascii="Times New Roman" w:hAnsi="Times New Roman"/>
          <w:sz w:val="24"/>
          <w:szCs w:val="24"/>
        </w:rPr>
        <w:t>ç</w:t>
      </w:r>
      <w:r w:rsidR="004D59F6" w:rsidRPr="004D59F6">
        <w:rPr>
          <w:rFonts w:ascii="Times New Roman" w:hAnsi="Times New Roman"/>
          <w:sz w:val="24"/>
          <w:szCs w:val="24"/>
        </w:rPr>
        <w:t>ues des autres intervenants, tell</w:t>
      </w:r>
      <w:r w:rsidR="007A70EC">
        <w:rPr>
          <w:rFonts w:ascii="Times New Roman" w:hAnsi="Times New Roman"/>
          <w:sz w:val="24"/>
          <w:szCs w:val="24"/>
        </w:rPr>
        <w:t>e</w:t>
      </w:r>
      <w:r w:rsidR="004D59F6" w:rsidRPr="004D59F6">
        <w:rPr>
          <w:rFonts w:ascii="Times New Roman" w:hAnsi="Times New Roman"/>
          <w:sz w:val="24"/>
          <w:szCs w:val="24"/>
        </w:rPr>
        <w:t>s les INDH et les ONG</w:t>
      </w:r>
      <w:r w:rsidR="00D61521" w:rsidRPr="004D59F6">
        <w:rPr>
          <w:rFonts w:ascii="Times New Roman" w:hAnsi="Times New Roman"/>
          <w:sz w:val="24"/>
          <w:szCs w:val="24"/>
        </w:rPr>
        <w:t>.</w:t>
      </w:r>
    </w:p>
    <w:p w:rsidR="00132A4A" w:rsidRPr="004D59F6"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F5413C" w:rsidRDefault="007B388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F5413C">
        <w:rPr>
          <w:rFonts w:ascii="Times New Roman" w:hAnsi="Times New Roman"/>
          <w:sz w:val="24"/>
          <w:szCs w:val="24"/>
        </w:rPr>
        <w:t>Le HCDH devrait contacter les INDH et les ONG qui ont particip</w:t>
      </w:r>
      <w:r w:rsidR="00286E8E" w:rsidRPr="00F5413C">
        <w:rPr>
          <w:rFonts w:ascii="Times New Roman" w:hAnsi="Times New Roman"/>
          <w:sz w:val="24"/>
          <w:szCs w:val="24"/>
        </w:rPr>
        <w:t>é</w:t>
      </w:r>
      <w:r w:rsidRPr="00F5413C">
        <w:rPr>
          <w:rFonts w:ascii="Times New Roman" w:hAnsi="Times New Roman"/>
          <w:sz w:val="24"/>
          <w:szCs w:val="24"/>
        </w:rPr>
        <w:t xml:space="preserve"> à l’examen de l’organe de traités de l’Etat concerné</w:t>
      </w:r>
      <w:r w:rsidR="00273AE3" w:rsidRPr="00F5413C">
        <w:rPr>
          <w:rFonts w:ascii="Times New Roman" w:hAnsi="Times New Roman"/>
          <w:sz w:val="24"/>
          <w:szCs w:val="24"/>
        </w:rPr>
        <w:t xml:space="preserve"> </w:t>
      </w:r>
      <w:r w:rsidR="00E76A4C" w:rsidRPr="00F5413C">
        <w:rPr>
          <w:rFonts w:ascii="Times New Roman" w:hAnsi="Times New Roman"/>
          <w:sz w:val="24"/>
          <w:szCs w:val="24"/>
        </w:rPr>
        <w:t xml:space="preserve"> afin de demander des informations adéquates et complètes </w:t>
      </w:r>
      <w:r w:rsidR="00F5413C" w:rsidRPr="00F5413C">
        <w:rPr>
          <w:rFonts w:ascii="Times New Roman" w:hAnsi="Times New Roman"/>
          <w:sz w:val="24"/>
          <w:szCs w:val="24"/>
        </w:rPr>
        <w:t xml:space="preserve">sur les niveaux actuels de la mise en </w:t>
      </w:r>
      <w:r w:rsidR="00BB6A02" w:rsidRPr="00F5413C">
        <w:rPr>
          <w:rFonts w:ascii="Times New Roman" w:hAnsi="Times New Roman"/>
          <w:sz w:val="24"/>
          <w:szCs w:val="24"/>
        </w:rPr>
        <w:t>œuvre</w:t>
      </w:r>
      <w:r w:rsidR="00F5413C" w:rsidRPr="00F5413C">
        <w:rPr>
          <w:rFonts w:ascii="Times New Roman" w:hAnsi="Times New Roman"/>
          <w:sz w:val="24"/>
          <w:szCs w:val="24"/>
        </w:rPr>
        <w:t xml:space="preserve"> des Observations Finales et </w:t>
      </w:r>
      <w:r w:rsidR="00BD22EA">
        <w:rPr>
          <w:rFonts w:ascii="Times New Roman" w:hAnsi="Times New Roman"/>
          <w:sz w:val="24"/>
          <w:szCs w:val="24"/>
        </w:rPr>
        <w:t>P</w:t>
      </w:r>
      <w:r w:rsidR="00F5413C" w:rsidRPr="00F5413C">
        <w:rPr>
          <w:rFonts w:ascii="Times New Roman" w:hAnsi="Times New Roman"/>
          <w:sz w:val="24"/>
          <w:szCs w:val="24"/>
        </w:rPr>
        <w:t>oints de Vue</w:t>
      </w:r>
      <w:r w:rsidR="00CB2968" w:rsidRPr="00F5413C">
        <w:rPr>
          <w:rFonts w:ascii="Times New Roman" w:hAnsi="Times New Roman"/>
          <w:sz w:val="24"/>
          <w:szCs w:val="24"/>
        </w:rPr>
        <w:t>/Opinions</w:t>
      </w:r>
      <w:r w:rsidR="00132A4A" w:rsidRPr="00F5413C">
        <w:rPr>
          <w:rFonts w:ascii="Times New Roman" w:hAnsi="Times New Roman"/>
          <w:sz w:val="24"/>
          <w:szCs w:val="24"/>
        </w:rPr>
        <w:t xml:space="preserve"> </w:t>
      </w:r>
      <w:r w:rsidR="00F5413C" w:rsidRPr="00F5413C">
        <w:rPr>
          <w:rFonts w:ascii="Times New Roman" w:hAnsi="Times New Roman"/>
          <w:sz w:val="24"/>
          <w:szCs w:val="24"/>
        </w:rPr>
        <w:t xml:space="preserve">et transmettre ces informations aux </w:t>
      </w:r>
      <w:r w:rsidR="00F5413C">
        <w:rPr>
          <w:rFonts w:ascii="Times New Roman" w:hAnsi="Times New Roman"/>
          <w:sz w:val="24"/>
          <w:szCs w:val="24"/>
        </w:rPr>
        <w:t>organes de traités</w:t>
      </w:r>
      <w:r w:rsidR="00F5413C" w:rsidRPr="00F5413C">
        <w:rPr>
          <w:rFonts w:ascii="Times New Roman" w:hAnsi="Times New Roman"/>
          <w:sz w:val="24"/>
          <w:szCs w:val="24"/>
        </w:rPr>
        <w:t xml:space="preserve"> </w:t>
      </w:r>
      <w:r w:rsidR="00F5413C">
        <w:rPr>
          <w:rFonts w:ascii="Times New Roman" w:hAnsi="Times New Roman"/>
          <w:sz w:val="24"/>
          <w:szCs w:val="24"/>
        </w:rPr>
        <w:t>pertinents</w:t>
      </w:r>
      <w:r w:rsidR="00132A4A" w:rsidRPr="00F5413C">
        <w:rPr>
          <w:rFonts w:ascii="Times New Roman" w:hAnsi="Times New Roman"/>
          <w:sz w:val="24"/>
          <w:szCs w:val="24"/>
        </w:rPr>
        <w:t>.</w:t>
      </w:r>
    </w:p>
    <w:p w:rsidR="00132A4A" w:rsidRPr="00F5413C"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66D08" w:rsidRDefault="0075130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51303">
        <w:rPr>
          <w:rFonts w:ascii="Times New Roman" w:eastAsia="PMingLiU" w:hAnsi="Times New Roman"/>
          <w:sz w:val="24"/>
          <w:szCs w:val="24"/>
          <w:lang w:eastAsia="zh-TW"/>
        </w:rPr>
        <w:t>Le suivi des Observations Finales et Points de Vue</w:t>
      </w:r>
      <w:r w:rsidR="00CB2968" w:rsidRPr="00751303">
        <w:rPr>
          <w:rFonts w:ascii="Times New Roman" w:hAnsi="Times New Roman"/>
          <w:sz w:val="24"/>
          <w:szCs w:val="24"/>
        </w:rPr>
        <w:t>/Opinions</w:t>
      </w:r>
      <w:r w:rsidRPr="00751303">
        <w:rPr>
          <w:rFonts w:ascii="Times New Roman" w:hAnsi="Times New Roman"/>
          <w:sz w:val="24"/>
          <w:szCs w:val="24"/>
        </w:rPr>
        <w:t xml:space="preserve"> des organes de traités devraient être davantage</w:t>
      </w:r>
      <w:r>
        <w:rPr>
          <w:rFonts w:ascii="Times New Roman" w:hAnsi="Times New Roman"/>
          <w:sz w:val="24"/>
          <w:szCs w:val="24"/>
        </w:rPr>
        <w:t xml:space="preserve"> </w:t>
      </w:r>
      <w:r w:rsidR="001B60F3">
        <w:rPr>
          <w:rFonts w:ascii="Times New Roman" w:hAnsi="Times New Roman"/>
          <w:sz w:val="24"/>
          <w:szCs w:val="24"/>
        </w:rPr>
        <w:t>intégré aux stratégies des pays du HCDH ainsi que dans les travaux d’autres organes et agences des NU</w:t>
      </w:r>
      <w:r w:rsidR="00132A4A" w:rsidRPr="00751303">
        <w:rPr>
          <w:rFonts w:ascii="Times New Roman" w:hAnsi="Times New Roman"/>
          <w:sz w:val="24"/>
          <w:szCs w:val="24"/>
        </w:rPr>
        <w:t xml:space="preserve">. </w:t>
      </w:r>
      <w:r w:rsidR="00E52976" w:rsidRPr="00B40AF4">
        <w:rPr>
          <w:rFonts w:ascii="Times New Roman" w:hAnsi="Times New Roman"/>
          <w:sz w:val="24"/>
          <w:szCs w:val="24"/>
        </w:rPr>
        <w:t>On devra s’assurer de l</w:t>
      </w:r>
      <w:r w:rsidR="001B60F3" w:rsidRPr="00B40AF4">
        <w:rPr>
          <w:rFonts w:ascii="Times New Roman" w:hAnsi="Times New Roman"/>
          <w:sz w:val="24"/>
          <w:szCs w:val="24"/>
        </w:rPr>
        <w:t xml:space="preserve">a totale participation des </w:t>
      </w:r>
      <w:r w:rsidR="00E52976" w:rsidRPr="00B40AF4">
        <w:rPr>
          <w:rFonts w:ascii="Times New Roman" w:hAnsi="Times New Roman"/>
          <w:sz w:val="24"/>
          <w:szCs w:val="24"/>
        </w:rPr>
        <w:t>é</w:t>
      </w:r>
      <w:r w:rsidR="001B60F3" w:rsidRPr="00B40AF4">
        <w:rPr>
          <w:rFonts w:ascii="Times New Roman" w:hAnsi="Times New Roman"/>
          <w:sz w:val="24"/>
          <w:szCs w:val="24"/>
        </w:rPr>
        <w:t>quip</w:t>
      </w:r>
      <w:r w:rsidR="00E52976" w:rsidRPr="00B40AF4">
        <w:rPr>
          <w:rFonts w:ascii="Times New Roman" w:hAnsi="Times New Roman"/>
          <w:sz w:val="24"/>
          <w:szCs w:val="24"/>
        </w:rPr>
        <w:t>e</w:t>
      </w:r>
      <w:r w:rsidR="001B60F3" w:rsidRPr="00B40AF4">
        <w:rPr>
          <w:rFonts w:ascii="Times New Roman" w:hAnsi="Times New Roman"/>
          <w:sz w:val="24"/>
          <w:szCs w:val="24"/>
        </w:rPr>
        <w:t xml:space="preserve">s de pays des NU </w:t>
      </w:r>
      <w:r w:rsidR="00B40AF4" w:rsidRPr="00B40AF4">
        <w:rPr>
          <w:rFonts w:ascii="Times New Roman" w:hAnsi="Times New Roman"/>
          <w:sz w:val="24"/>
          <w:szCs w:val="24"/>
        </w:rPr>
        <w:t>dans le processus de soumission des rapports et de suivi,</w:t>
      </w:r>
      <w:r w:rsidR="00B40AF4">
        <w:rPr>
          <w:rFonts w:ascii="Times New Roman" w:hAnsi="Times New Roman"/>
          <w:sz w:val="24"/>
          <w:szCs w:val="24"/>
        </w:rPr>
        <w:t xml:space="preserve"> </w:t>
      </w:r>
      <w:r w:rsidR="00B40AF4" w:rsidRPr="00B40AF4">
        <w:rPr>
          <w:rFonts w:ascii="Times New Roman" w:hAnsi="Times New Roman"/>
          <w:sz w:val="24"/>
          <w:szCs w:val="24"/>
        </w:rPr>
        <w:t xml:space="preserve">avec </w:t>
      </w:r>
      <w:r w:rsidR="00B40AF4">
        <w:rPr>
          <w:rFonts w:ascii="Times New Roman" w:hAnsi="Times New Roman"/>
          <w:sz w:val="24"/>
          <w:szCs w:val="24"/>
        </w:rPr>
        <w:t>accent spécial sur le soutien de la mise en œuvre des recommandations dans chaque Etat</w:t>
      </w:r>
      <w:r w:rsidR="00132A4A" w:rsidRPr="00B40AF4">
        <w:rPr>
          <w:rFonts w:ascii="Times New Roman" w:hAnsi="Times New Roman"/>
          <w:sz w:val="24"/>
          <w:szCs w:val="24"/>
        </w:rPr>
        <w:t xml:space="preserve">. </w:t>
      </w:r>
      <w:r w:rsidR="00B40AF4">
        <w:rPr>
          <w:rFonts w:ascii="Times New Roman" w:hAnsi="Times New Roman"/>
          <w:sz w:val="24"/>
          <w:szCs w:val="24"/>
        </w:rPr>
        <w:t xml:space="preserve">Les </w:t>
      </w:r>
      <w:r w:rsidR="00132A4A" w:rsidRPr="00B40AF4">
        <w:rPr>
          <w:rFonts w:ascii="Times New Roman" w:hAnsi="Times New Roman"/>
          <w:sz w:val="24"/>
          <w:szCs w:val="24"/>
        </w:rPr>
        <w:t xml:space="preserve">programmes </w:t>
      </w:r>
      <w:r w:rsidR="00B40AF4" w:rsidRPr="00B40AF4">
        <w:rPr>
          <w:rFonts w:ascii="Times New Roman" w:hAnsi="Times New Roman"/>
          <w:sz w:val="24"/>
          <w:szCs w:val="24"/>
        </w:rPr>
        <w:t>des NU et les agences spécialisées devraient incorporer dans leurs plans de travail annuels</w:t>
      </w:r>
      <w:r w:rsidR="00EC67D8">
        <w:rPr>
          <w:rFonts w:ascii="Times New Roman" w:hAnsi="Times New Roman"/>
          <w:sz w:val="24"/>
          <w:szCs w:val="24"/>
        </w:rPr>
        <w:t xml:space="preserve"> des </w:t>
      </w:r>
      <w:r w:rsidR="007229B1">
        <w:rPr>
          <w:rFonts w:ascii="Times New Roman" w:hAnsi="Times New Roman"/>
          <w:sz w:val="24"/>
          <w:szCs w:val="24"/>
        </w:rPr>
        <w:t>interventions</w:t>
      </w:r>
      <w:r w:rsidR="00EC67D8">
        <w:rPr>
          <w:rFonts w:ascii="Times New Roman" w:hAnsi="Times New Roman"/>
          <w:sz w:val="24"/>
          <w:szCs w:val="24"/>
        </w:rPr>
        <w:t xml:space="preserve"> pour le contrôle de la mise en œuvre des Observations Finales et Points de Vue</w:t>
      </w:r>
      <w:r w:rsidR="00CB2968" w:rsidRPr="00B40AF4">
        <w:rPr>
          <w:rFonts w:ascii="Times New Roman" w:hAnsi="Times New Roman"/>
          <w:sz w:val="24"/>
          <w:szCs w:val="24"/>
        </w:rPr>
        <w:t>/Opinions</w:t>
      </w:r>
      <w:r w:rsidR="00132A4A" w:rsidRPr="00B40AF4">
        <w:rPr>
          <w:rFonts w:ascii="Times New Roman" w:hAnsi="Times New Roman"/>
          <w:sz w:val="24"/>
          <w:szCs w:val="24"/>
        </w:rPr>
        <w:t xml:space="preserve">. </w:t>
      </w:r>
      <w:r w:rsidR="007229B1" w:rsidRPr="007229B1">
        <w:rPr>
          <w:rFonts w:ascii="Times New Roman" w:hAnsi="Times New Roman"/>
          <w:sz w:val="24"/>
          <w:szCs w:val="24"/>
        </w:rPr>
        <w:t>Par exemple, le suivi des recommandations des organes de trait</w:t>
      </w:r>
      <w:r w:rsidR="007229B1">
        <w:rPr>
          <w:rFonts w:ascii="Times New Roman" w:hAnsi="Times New Roman"/>
          <w:sz w:val="24"/>
          <w:szCs w:val="24"/>
        </w:rPr>
        <w:t>é</w:t>
      </w:r>
      <w:r w:rsidR="007229B1" w:rsidRPr="007229B1">
        <w:rPr>
          <w:rFonts w:ascii="Times New Roman" w:hAnsi="Times New Roman"/>
          <w:sz w:val="24"/>
          <w:szCs w:val="24"/>
        </w:rPr>
        <w:t xml:space="preserve">s devrait </w:t>
      </w:r>
      <w:r w:rsidR="007229B1">
        <w:rPr>
          <w:rFonts w:ascii="Times New Roman" w:hAnsi="Times New Roman"/>
          <w:sz w:val="24"/>
          <w:szCs w:val="24"/>
        </w:rPr>
        <w:t>ê</w:t>
      </w:r>
      <w:r w:rsidR="007229B1" w:rsidRPr="007229B1">
        <w:rPr>
          <w:rFonts w:ascii="Times New Roman" w:hAnsi="Times New Roman"/>
          <w:sz w:val="24"/>
          <w:szCs w:val="24"/>
        </w:rPr>
        <w:t xml:space="preserve">tre systématiquement </w:t>
      </w:r>
      <w:r w:rsidR="007229B1">
        <w:rPr>
          <w:rFonts w:ascii="Times New Roman" w:hAnsi="Times New Roman"/>
          <w:sz w:val="24"/>
          <w:szCs w:val="24"/>
        </w:rPr>
        <w:t>inc</w:t>
      </w:r>
      <w:r w:rsidR="00BD22EA">
        <w:rPr>
          <w:rFonts w:ascii="Times New Roman" w:hAnsi="Times New Roman"/>
          <w:sz w:val="24"/>
          <w:szCs w:val="24"/>
        </w:rPr>
        <w:t>orporé à la</w:t>
      </w:r>
      <w:r w:rsidR="007229B1">
        <w:rPr>
          <w:rFonts w:ascii="Times New Roman" w:hAnsi="Times New Roman"/>
          <w:sz w:val="24"/>
          <w:szCs w:val="24"/>
        </w:rPr>
        <w:t xml:space="preserve"> structure de l’Aide au Développement des Nations Unies</w:t>
      </w:r>
      <w:r w:rsidR="00132A4A" w:rsidRPr="007229B1">
        <w:rPr>
          <w:rFonts w:ascii="Times New Roman" w:hAnsi="Times New Roman"/>
          <w:sz w:val="24"/>
          <w:szCs w:val="24"/>
        </w:rPr>
        <w:t xml:space="preserve">. </w:t>
      </w:r>
      <w:r w:rsidR="007229B1" w:rsidRPr="00A66D08">
        <w:rPr>
          <w:rFonts w:ascii="Times New Roman" w:hAnsi="Times New Roman"/>
          <w:sz w:val="24"/>
          <w:szCs w:val="24"/>
        </w:rPr>
        <w:t>Les bureau</w:t>
      </w:r>
      <w:r w:rsidR="00A66D08">
        <w:rPr>
          <w:rFonts w:ascii="Times New Roman" w:hAnsi="Times New Roman"/>
          <w:sz w:val="24"/>
          <w:szCs w:val="24"/>
        </w:rPr>
        <w:t>x</w:t>
      </w:r>
      <w:r w:rsidR="007229B1" w:rsidRPr="00A66D08">
        <w:rPr>
          <w:rFonts w:ascii="Times New Roman" w:hAnsi="Times New Roman"/>
          <w:sz w:val="24"/>
          <w:szCs w:val="24"/>
        </w:rPr>
        <w:t xml:space="preserve"> régionaux du </w:t>
      </w:r>
      <w:r w:rsidR="00A66D08" w:rsidRPr="00A66D08">
        <w:rPr>
          <w:rFonts w:ascii="Times New Roman" w:hAnsi="Times New Roman"/>
          <w:sz w:val="24"/>
          <w:szCs w:val="24"/>
        </w:rPr>
        <w:t>HCDH devraient assumer un r</w:t>
      </w:r>
      <w:r w:rsidR="00A66D08">
        <w:rPr>
          <w:rFonts w:ascii="Times New Roman" w:hAnsi="Times New Roman"/>
          <w:sz w:val="24"/>
          <w:szCs w:val="24"/>
        </w:rPr>
        <w:t>ô</w:t>
      </w:r>
      <w:r w:rsidR="00A66D08" w:rsidRPr="00A66D08">
        <w:rPr>
          <w:rFonts w:ascii="Times New Roman" w:hAnsi="Times New Roman"/>
          <w:sz w:val="24"/>
          <w:szCs w:val="24"/>
        </w:rPr>
        <w:t>le de coordinat</w:t>
      </w:r>
      <w:r w:rsidR="00A66D08">
        <w:rPr>
          <w:rFonts w:ascii="Times New Roman" w:hAnsi="Times New Roman"/>
          <w:sz w:val="24"/>
          <w:szCs w:val="24"/>
        </w:rPr>
        <w:t>ion</w:t>
      </w:r>
      <w:r w:rsidR="00132A4A" w:rsidRPr="00A66D08">
        <w:rPr>
          <w:rFonts w:ascii="Times New Roman" w:hAnsi="Times New Roman"/>
          <w:sz w:val="24"/>
          <w:szCs w:val="24"/>
        </w:rPr>
        <w:t xml:space="preserve">. </w:t>
      </w:r>
    </w:p>
    <w:p w:rsidR="00132A4A" w:rsidRPr="00A66D08"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18025D" w:rsidRDefault="00A66D08"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762B2A">
        <w:rPr>
          <w:rFonts w:ascii="Times New Roman" w:hAnsi="Times New Roman"/>
          <w:sz w:val="24"/>
          <w:szCs w:val="24"/>
        </w:rPr>
        <w:t xml:space="preserve">D’autres organes des NU, y compris l’Assemblée Générale, le Conseil des </w:t>
      </w:r>
      <w:r w:rsidR="00762B2A">
        <w:rPr>
          <w:rFonts w:ascii="Times New Roman" w:hAnsi="Times New Roman"/>
          <w:sz w:val="24"/>
          <w:szCs w:val="24"/>
        </w:rPr>
        <w:t>D</w:t>
      </w:r>
      <w:r w:rsidRPr="00762B2A">
        <w:rPr>
          <w:rFonts w:ascii="Times New Roman" w:hAnsi="Times New Roman"/>
          <w:sz w:val="24"/>
          <w:szCs w:val="24"/>
        </w:rPr>
        <w:t>roits de l’Homme et se</w:t>
      </w:r>
      <w:r w:rsidR="00762B2A" w:rsidRPr="00762B2A">
        <w:rPr>
          <w:rFonts w:ascii="Times New Roman" w:hAnsi="Times New Roman"/>
          <w:sz w:val="24"/>
          <w:szCs w:val="24"/>
        </w:rPr>
        <w:t>s</w:t>
      </w:r>
      <w:r w:rsidRPr="00762B2A">
        <w:rPr>
          <w:rFonts w:ascii="Times New Roman" w:hAnsi="Times New Roman"/>
          <w:sz w:val="24"/>
          <w:szCs w:val="24"/>
        </w:rPr>
        <w:t xml:space="preserve"> </w:t>
      </w:r>
      <w:r w:rsidR="00762B2A" w:rsidRPr="00762B2A">
        <w:rPr>
          <w:rFonts w:ascii="Times New Roman" w:hAnsi="Times New Roman"/>
          <w:sz w:val="24"/>
          <w:szCs w:val="24"/>
        </w:rPr>
        <w:t>P</w:t>
      </w:r>
      <w:r w:rsidRPr="00762B2A">
        <w:rPr>
          <w:rFonts w:ascii="Times New Roman" w:hAnsi="Times New Roman"/>
          <w:sz w:val="24"/>
          <w:szCs w:val="24"/>
        </w:rPr>
        <w:t xml:space="preserve">rocédures </w:t>
      </w:r>
      <w:r w:rsidR="00762B2A" w:rsidRPr="00762B2A">
        <w:rPr>
          <w:rFonts w:ascii="Times New Roman" w:hAnsi="Times New Roman"/>
          <w:sz w:val="24"/>
          <w:szCs w:val="24"/>
        </w:rPr>
        <w:t xml:space="preserve">Spéciales, devraient procéder </w:t>
      </w:r>
      <w:r w:rsidR="00762B2A">
        <w:rPr>
          <w:rFonts w:ascii="Times New Roman" w:hAnsi="Times New Roman"/>
          <w:sz w:val="24"/>
          <w:szCs w:val="24"/>
        </w:rPr>
        <w:t xml:space="preserve">avec les Etats </w:t>
      </w:r>
      <w:r w:rsidR="00762B2A" w:rsidRPr="00762B2A">
        <w:rPr>
          <w:rFonts w:ascii="Times New Roman" w:hAnsi="Times New Roman"/>
          <w:sz w:val="24"/>
          <w:szCs w:val="24"/>
        </w:rPr>
        <w:t xml:space="preserve">au suivi </w:t>
      </w:r>
      <w:r w:rsidR="00762B2A">
        <w:rPr>
          <w:rFonts w:ascii="Times New Roman" w:hAnsi="Times New Roman"/>
          <w:sz w:val="24"/>
          <w:szCs w:val="24"/>
        </w:rPr>
        <w:t>des Observations Finales et Points de Vue</w:t>
      </w:r>
      <w:r w:rsidR="00CB2968" w:rsidRPr="00762B2A">
        <w:rPr>
          <w:rFonts w:ascii="Times New Roman" w:hAnsi="Times New Roman"/>
          <w:sz w:val="24"/>
          <w:szCs w:val="24"/>
        </w:rPr>
        <w:t>/Opinions</w:t>
      </w:r>
      <w:r w:rsidR="00762B2A">
        <w:rPr>
          <w:rFonts w:ascii="Times New Roman" w:hAnsi="Times New Roman"/>
          <w:sz w:val="24"/>
          <w:szCs w:val="24"/>
        </w:rPr>
        <w:t xml:space="preserve"> des organes de </w:t>
      </w:r>
      <w:r w:rsidR="00BB6A02">
        <w:rPr>
          <w:rFonts w:ascii="Times New Roman" w:hAnsi="Times New Roman"/>
          <w:sz w:val="24"/>
          <w:szCs w:val="24"/>
        </w:rPr>
        <w:t xml:space="preserve">traités. </w:t>
      </w:r>
      <w:r w:rsidR="00762B2A" w:rsidRPr="0018025D">
        <w:rPr>
          <w:rFonts w:ascii="Times New Roman" w:hAnsi="Times New Roman"/>
          <w:sz w:val="24"/>
          <w:szCs w:val="24"/>
        </w:rPr>
        <w:t xml:space="preserve">Les procédures spéciales </w:t>
      </w:r>
      <w:r w:rsidR="00DE644D" w:rsidRPr="0018025D">
        <w:rPr>
          <w:rFonts w:ascii="Times New Roman" w:hAnsi="Times New Roman"/>
          <w:sz w:val="24"/>
          <w:szCs w:val="24"/>
        </w:rPr>
        <w:t xml:space="preserve">du Conseil des Droits de l’Homme devraient renforcer leur coopération avec les organes de </w:t>
      </w:r>
      <w:r w:rsidR="00FE2B18" w:rsidRPr="0018025D">
        <w:rPr>
          <w:rFonts w:ascii="Times New Roman" w:hAnsi="Times New Roman"/>
          <w:sz w:val="24"/>
          <w:szCs w:val="24"/>
        </w:rPr>
        <w:t>traités,</w:t>
      </w:r>
      <w:r w:rsidR="00DE644D" w:rsidRPr="0018025D">
        <w:rPr>
          <w:rFonts w:ascii="Times New Roman" w:hAnsi="Times New Roman"/>
          <w:sz w:val="24"/>
          <w:szCs w:val="24"/>
        </w:rPr>
        <w:t xml:space="preserve"> </w:t>
      </w:r>
      <w:r w:rsidR="007233CC" w:rsidRPr="0018025D">
        <w:rPr>
          <w:rFonts w:ascii="Times New Roman" w:hAnsi="Times New Roman"/>
          <w:sz w:val="24"/>
          <w:szCs w:val="24"/>
        </w:rPr>
        <w:t xml:space="preserve">y compris en demandant des informations aux </w:t>
      </w:r>
      <w:r w:rsidR="00BD22EA">
        <w:rPr>
          <w:rFonts w:ascii="Times New Roman" w:hAnsi="Times New Roman"/>
          <w:sz w:val="24"/>
          <w:szCs w:val="24"/>
        </w:rPr>
        <w:t>E</w:t>
      </w:r>
      <w:r w:rsidR="007233CC" w:rsidRPr="0018025D">
        <w:rPr>
          <w:rFonts w:ascii="Times New Roman" w:hAnsi="Times New Roman"/>
          <w:sz w:val="24"/>
          <w:szCs w:val="24"/>
        </w:rPr>
        <w:t xml:space="preserve">tats sur la mise en </w:t>
      </w:r>
      <w:r w:rsidR="00BB6A02" w:rsidRPr="0018025D">
        <w:rPr>
          <w:rFonts w:ascii="Times New Roman" w:hAnsi="Times New Roman"/>
          <w:sz w:val="24"/>
          <w:szCs w:val="24"/>
        </w:rPr>
        <w:t>œuvre</w:t>
      </w:r>
      <w:r w:rsidR="007233CC" w:rsidRPr="0018025D">
        <w:rPr>
          <w:rFonts w:ascii="Times New Roman" w:hAnsi="Times New Roman"/>
          <w:sz w:val="24"/>
          <w:szCs w:val="24"/>
        </w:rPr>
        <w:t xml:space="preserve"> des Observations Finales et Points de Vue</w:t>
      </w:r>
      <w:r w:rsidR="00CB2968" w:rsidRPr="0018025D">
        <w:rPr>
          <w:rFonts w:ascii="Times New Roman" w:hAnsi="Times New Roman"/>
          <w:sz w:val="24"/>
          <w:szCs w:val="24"/>
        </w:rPr>
        <w:t xml:space="preserve">/Opinions </w:t>
      </w:r>
      <w:r w:rsidR="007233CC" w:rsidRPr="0018025D">
        <w:rPr>
          <w:rFonts w:ascii="Times New Roman" w:hAnsi="Times New Roman"/>
          <w:sz w:val="24"/>
          <w:szCs w:val="24"/>
        </w:rPr>
        <w:t>dans le cadre de leurs visites des pays</w:t>
      </w:r>
      <w:r w:rsidR="00132A4A" w:rsidRPr="0018025D">
        <w:rPr>
          <w:rFonts w:ascii="Times New Roman" w:hAnsi="Times New Roman"/>
          <w:sz w:val="24"/>
          <w:szCs w:val="24"/>
        </w:rPr>
        <w:t xml:space="preserve">. </w:t>
      </w:r>
    </w:p>
    <w:p w:rsidR="00132A4A" w:rsidRPr="0018025D"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18025D" w:rsidRDefault="0018025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18025D">
        <w:rPr>
          <w:rFonts w:ascii="Times New Roman" w:hAnsi="Times New Roman"/>
          <w:sz w:val="24"/>
          <w:szCs w:val="24"/>
        </w:rPr>
        <w:t>Le HCDH devrait participer à la mise en valeur du potenti</w:t>
      </w:r>
      <w:r w:rsidR="00232DE1">
        <w:rPr>
          <w:rFonts w:ascii="Times New Roman" w:hAnsi="Times New Roman"/>
          <w:sz w:val="24"/>
          <w:szCs w:val="24"/>
        </w:rPr>
        <w:t>e</w:t>
      </w:r>
      <w:r w:rsidRPr="0018025D">
        <w:rPr>
          <w:rFonts w:ascii="Times New Roman" w:hAnsi="Times New Roman"/>
          <w:sz w:val="24"/>
          <w:szCs w:val="24"/>
        </w:rPr>
        <w:t xml:space="preserve">l et aux activités d’assistance technique  en ce qui concerne la mise en </w:t>
      </w:r>
      <w:r w:rsidR="00BB6A02" w:rsidRPr="0018025D">
        <w:rPr>
          <w:rFonts w:ascii="Times New Roman" w:hAnsi="Times New Roman"/>
          <w:sz w:val="24"/>
          <w:szCs w:val="24"/>
        </w:rPr>
        <w:t>œuvre</w:t>
      </w:r>
      <w:r w:rsidRPr="0018025D">
        <w:rPr>
          <w:rFonts w:ascii="Times New Roman" w:hAnsi="Times New Roman"/>
          <w:sz w:val="24"/>
          <w:szCs w:val="24"/>
        </w:rPr>
        <w:t xml:space="preserve"> des Observations </w:t>
      </w:r>
      <w:r w:rsidR="00BD22EA">
        <w:rPr>
          <w:rFonts w:ascii="Times New Roman" w:hAnsi="Times New Roman"/>
          <w:sz w:val="24"/>
          <w:szCs w:val="24"/>
        </w:rPr>
        <w:t>F</w:t>
      </w:r>
      <w:r w:rsidRPr="0018025D">
        <w:rPr>
          <w:rFonts w:ascii="Times New Roman" w:hAnsi="Times New Roman"/>
          <w:sz w:val="24"/>
          <w:szCs w:val="24"/>
        </w:rPr>
        <w:t>inales et Points de Vue</w:t>
      </w:r>
      <w:r w:rsidR="00CB2968" w:rsidRPr="0018025D">
        <w:rPr>
          <w:rFonts w:ascii="Times New Roman" w:hAnsi="Times New Roman"/>
          <w:sz w:val="24"/>
          <w:szCs w:val="24"/>
        </w:rPr>
        <w:t>/Opinions</w:t>
      </w:r>
      <w:r w:rsidR="00132A4A" w:rsidRPr="0018025D">
        <w:rPr>
          <w:rFonts w:ascii="Times New Roman" w:hAnsi="Times New Roman"/>
          <w:sz w:val="24"/>
          <w:szCs w:val="24"/>
        </w:rPr>
        <w:t xml:space="preserve"> </w:t>
      </w:r>
      <w:r w:rsidRPr="0018025D">
        <w:rPr>
          <w:rFonts w:ascii="Times New Roman" w:hAnsi="Times New Roman"/>
          <w:sz w:val="24"/>
          <w:szCs w:val="24"/>
        </w:rPr>
        <w:t xml:space="preserve">des </w:t>
      </w:r>
      <w:r>
        <w:rPr>
          <w:rFonts w:ascii="Times New Roman" w:hAnsi="Times New Roman"/>
          <w:sz w:val="24"/>
          <w:szCs w:val="24"/>
        </w:rPr>
        <w:t>organes de traités</w:t>
      </w:r>
      <w:r w:rsidR="00232DE1">
        <w:rPr>
          <w:rFonts w:ascii="Times New Roman" w:hAnsi="Times New Roman"/>
          <w:sz w:val="24"/>
          <w:szCs w:val="24"/>
        </w:rPr>
        <w:t>, des protagonistes nationaux,  y compris le pouvoir judiciaire, les fonctionnaires et les avocats, tout particulièrement</w:t>
      </w:r>
      <w:r w:rsidR="00C15A2F">
        <w:rPr>
          <w:rFonts w:ascii="Times New Roman" w:hAnsi="Times New Roman"/>
          <w:sz w:val="24"/>
          <w:szCs w:val="24"/>
        </w:rPr>
        <w:t xml:space="preserve"> grâce à sa présence dans les régions et sur le terrain et chercher à s’assurer la participation des entités pertinentes dans de telles activités</w:t>
      </w:r>
      <w:r w:rsidR="00132A4A" w:rsidRPr="0018025D">
        <w:rPr>
          <w:rFonts w:ascii="Times New Roman" w:hAnsi="Times New Roman"/>
          <w:sz w:val="24"/>
          <w:szCs w:val="24"/>
        </w:rPr>
        <w:t>.</w:t>
      </w:r>
    </w:p>
    <w:p w:rsidR="00F20A63" w:rsidRPr="0018025D" w:rsidRDefault="00F20A63"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9020D"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9020D">
        <w:rPr>
          <w:rFonts w:ascii="Times New Roman" w:hAnsi="Times New Roman"/>
          <w:sz w:val="24"/>
          <w:szCs w:val="24"/>
          <w:u w:val="single"/>
        </w:rPr>
        <w:t>Recomm</w:t>
      </w:r>
      <w:r w:rsidR="00192CA6" w:rsidRPr="00A9020D">
        <w:rPr>
          <w:rFonts w:ascii="Times New Roman" w:hAnsi="Times New Roman"/>
          <w:sz w:val="24"/>
          <w:szCs w:val="24"/>
          <w:u w:val="single"/>
        </w:rPr>
        <w:t>a</w:t>
      </w:r>
      <w:r w:rsidRPr="00A9020D">
        <w:rPr>
          <w:rFonts w:ascii="Times New Roman" w:hAnsi="Times New Roman"/>
          <w:sz w:val="24"/>
          <w:szCs w:val="24"/>
          <w:u w:val="single"/>
        </w:rPr>
        <w:t xml:space="preserve">ndations </w:t>
      </w:r>
      <w:r w:rsidR="00192CA6" w:rsidRPr="00A9020D">
        <w:rPr>
          <w:rFonts w:ascii="Times New Roman" w:hAnsi="Times New Roman"/>
          <w:sz w:val="24"/>
          <w:szCs w:val="24"/>
          <w:u w:val="single"/>
        </w:rPr>
        <w:t xml:space="preserve">destinées aux </w:t>
      </w:r>
      <w:r w:rsidR="00A9020D" w:rsidRPr="00A9020D">
        <w:rPr>
          <w:rFonts w:ascii="Times New Roman" w:hAnsi="Times New Roman"/>
          <w:sz w:val="24"/>
          <w:szCs w:val="24"/>
          <w:u w:val="single"/>
        </w:rPr>
        <w:t>INDH et aux ONG</w:t>
      </w:r>
      <w:r w:rsidRPr="00A9020D">
        <w:rPr>
          <w:rFonts w:ascii="Times New Roman" w:hAnsi="Times New Roman"/>
          <w:sz w:val="24"/>
          <w:szCs w:val="24"/>
          <w:u w:val="single"/>
        </w:rPr>
        <w:t>/</w:t>
      </w:r>
      <w:r w:rsidR="00A9020D" w:rsidRPr="00A9020D">
        <w:rPr>
          <w:rFonts w:ascii="Times New Roman" w:hAnsi="Times New Roman"/>
          <w:sz w:val="24"/>
          <w:szCs w:val="24"/>
          <w:u w:val="single"/>
        </w:rPr>
        <w:t>Autres intervenants</w:t>
      </w:r>
    </w:p>
    <w:p w:rsidR="00132A4A" w:rsidRPr="00A9020D"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9020D" w:rsidRDefault="00A9020D"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9020D">
        <w:rPr>
          <w:rFonts w:ascii="Times New Roman" w:hAnsi="Times New Roman"/>
          <w:sz w:val="24"/>
          <w:szCs w:val="24"/>
        </w:rPr>
        <w:t xml:space="preserve">Les INDH, les ONG et autres intervenants nationaux devraient suivre de près la mise en </w:t>
      </w:r>
      <w:r w:rsidR="00BB6A02" w:rsidRPr="00A9020D">
        <w:rPr>
          <w:rFonts w:ascii="Times New Roman" w:hAnsi="Times New Roman"/>
          <w:sz w:val="24"/>
          <w:szCs w:val="24"/>
        </w:rPr>
        <w:t>œuvre</w:t>
      </w:r>
      <w:r w:rsidRPr="00A9020D">
        <w:rPr>
          <w:rFonts w:ascii="Times New Roman" w:hAnsi="Times New Roman"/>
          <w:sz w:val="24"/>
          <w:szCs w:val="24"/>
        </w:rPr>
        <w:t xml:space="preserve"> de leurs obligations par les Etats aux termes des trait</w:t>
      </w:r>
      <w:r>
        <w:rPr>
          <w:rFonts w:ascii="Times New Roman" w:hAnsi="Times New Roman"/>
          <w:sz w:val="24"/>
          <w:szCs w:val="24"/>
        </w:rPr>
        <w:t>é</w:t>
      </w:r>
      <w:r w:rsidRPr="00A9020D">
        <w:rPr>
          <w:rFonts w:ascii="Times New Roman" w:hAnsi="Times New Roman"/>
          <w:sz w:val="24"/>
          <w:szCs w:val="24"/>
        </w:rPr>
        <w:t xml:space="preserve">s </w:t>
      </w:r>
      <w:r>
        <w:rPr>
          <w:rFonts w:ascii="Times New Roman" w:hAnsi="Times New Roman"/>
          <w:sz w:val="24"/>
          <w:szCs w:val="24"/>
        </w:rPr>
        <w:t xml:space="preserve"> des droits de l’homme et conseiller les Etats sur tout plan d’action éventuel </w:t>
      </w:r>
      <w:r w:rsidR="000135CA">
        <w:rPr>
          <w:rFonts w:ascii="Times New Roman" w:hAnsi="Times New Roman"/>
          <w:sz w:val="24"/>
          <w:szCs w:val="24"/>
        </w:rPr>
        <w:t xml:space="preserve">devant être adopté en vue d’une </w:t>
      </w:r>
      <w:r w:rsidR="000135CA">
        <w:rPr>
          <w:rFonts w:ascii="Times New Roman" w:hAnsi="Times New Roman"/>
          <w:sz w:val="24"/>
          <w:szCs w:val="24"/>
        </w:rPr>
        <w:lastRenderedPageBreak/>
        <w:t>mise en œuvre efficace des Observations Finales et Points de Vue</w:t>
      </w:r>
      <w:r w:rsidR="00CB2968" w:rsidRPr="00A9020D">
        <w:rPr>
          <w:rFonts w:ascii="Times New Roman" w:hAnsi="Times New Roman"/>
          <w:sz w:val="24"/>
          <w:szCs w:val="24"/>
        </w:rPr>
        <w:t>/Opinions</w:t>
      </w:r>
      <w:r w:rsidR="00132A4A" w:rsidRPr="00A9020D">
        <w:rPr>
          <w:rFonts w:ascii="Times New Roman" w:hAnsi="Times New Roman"/>
          <w:sz w:val="24"/>
          <w:szCs w:val="24"/>
        </w:rPr>
        <w:t xml:space="preserve"> </w:t>
      </w:r>
      <w:r w:rsidR="000135CA">
        <w:rPr>
          <w:rFonts w:ascii="Times New Roman" w:hAnsi="Times New Roman"/>
          <w:sz w:val="24"/>
          <w:szCs w:val="24"/>
        </w:rPr>
        <w:t>des organes de traités</w:t>
      </w:r>
      <w:r w:rsidR="00132A4A" w:rsidRPr="00A9020D">
        <w:rPr>
          <w:rFonts w:ascii="Times New Roman" w:hAnsi="Times New Roman"/>
          <w:sz w:val="24"/>
          <w:szCs w:val="24"/>
        </w:rPr>
        <w:t xml:space="preserve">, </w:t>
      </w:r>
      <w:r w:rsidR="00E961D3">
        <w:rPr>
          <w:rFonts w:ascii="Times New Roman" w:hAnsi="Times New Roman"/>
          <w:sz w:val="24"/>
          <w:szCs w:val="24"/>
        </w:rPr>
        <w:t>y compris de par leur participation avec les membres du parlement</w:t>
      </w:r>
      <w:r w:rsidR="00193589">
        <w:rPr>
          <w:rFonts w:ascii="Times New Roman" w:hAnsi="Times New Roman"/>
          <w:sz w:val="24"/>
          <w:szCs w:val="24"/>
        </w:rPr>
        <w:t>,</w:t>
      </w:r>
      <w:r w:rsidR="00CF7707">
        <w:rPr>
          <w:rFonts w:ascii="Times New Roman" w:hAnsi="Times New Roman"/>
          <w:sz w:val="24"/>
          <w:szCs w:val="24"/>
        </w:rPr>
        <w:t xml:space="preserve"> les ministères</w:t>
      </w:r>
      <w:r w:rsidR="00193589">
        <w:rPr>
          <w:rFonts w:ascii="Times New Roman" w:hAnsi="Times New Roman"/>
          <w:sz w:val="24"/>
          <w:szCs w:val="24"/>
        </w:rPr>
        <w:t xml:space="preserve"> et autres autorités publiques</w:t>
      </w:r>
      <w:r w:rsidR="00132A4A" w:rsidRPr="00A9020D">
        <w:rPr>
          <w:rFonts w:ascii="Times New Roman" w:hAnsi="Times New Roman"/>
          <w:sz w:val="24"/>
          <w:szCs w:val="24"/>
        </w:rPr>
        <w:t xml:space="preserve">. </w:t>
      </w:r>
    </w:p>
    <w:p w:rsidR="00132A4A" w:rsidRPr="00A9020D"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B553FE" w:rsidRDefault="00193589"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D17A40">
        <w:rPr>
          <w:rFonts w:ascii="Times New Roman" w:hAnsi="Times New Roman"/>
          <w:sz w:val="24"/>
          <w:szCs w:val="24"/>
        </w:rPr>
        <w:t>Les INDH, les ONG et</w:t>
      </w:r>
      <w:r w:rsidR="00485A89" w:rsidRPr="00D17A40">
        <w:rPr>
          <w:rFonts w:ascii="Times New Roman" w:hAnsi="Times New Roman"/>
          <w:sz w:val="24"/>
          <w:szCs w:val="24"/>
        </w:rPr>
        <w:t xml:space="preserve"> tout autre intervenant national devraient sensibiliser le public sur la </w:t>
      </w:r>
      <w:r w:rsidR="00EB5F6B" w:rsidRPr="00D17A40">
        <w:rPr>
          <w:rFonts w:ascii="Times New Roman" w:hAnsi="Times New Roman"/>
          <w:sz w:val="24"/>
          <w:szCs w:val="24"/>
        </w:rPr>
        <w:t xml:space="preserve">procédure </w:t>
      </w:r>
      <w:r w:rsidR="00D17A40" w:rsidRPr="00D17A40">
        <w:rPr>
          <w:rFonts w:ascii="Times New Roman" w:hAnsi="Times New Roman"/>
          <w:sz w:val="24"/>
          <w:szCs w:val="24"/>
        </w:rPr>
        <w:t xml:space="preserve">des communications individuelles des </w:t>
      </w:r>
      <w:r w:rsidR="00D17A40">
        <w:rPr>
          <w:rFonts w:ascii="Times New Roman" w:hAnsi="Times New Roman"/>
          <w:sz w:val="24"/>
          <w:szCs w:val="24"/>
        </w:rPr>
        <w:t>organes de traités</w:t>
      </w:r>
      <w:r w:rsidR="00D17A40" w:rsidRPr="00D17A40">
        <w:rPr>
          <w:rFonts w:ascii="Times New Roman" w:hAnsi="Times New Roman"/>
          <w:sz w:val="24"/>
          <w:szCs w:val="24"/>
        </w:rPr>
        <w:t xml:space="preserve"> </w:t>
      </w:r>
      <w:r w:rsidR="00D17A40">
        <w:rPr>
          <w:rFonts w:ascii="Times New Roman" w:hAnsi="Times New Roman"/>
          <w:sz w:val="24"/>
          <w:szCs w:val="24"/>
        </w:rPr>
        <w:t>et, le cas échéant, apporter leur appui pour utilisation par les victimes</w:t>
      </w:r>
      <w:r w:rsidR="00132A4A" w:rsidRPr="00D17A40">
        <w:rPr>
          <w:rFonts w:ascii="Times New Roman" w:hAnsi="Times New Roman"/>
          <w:sz w:val="24"/>
          <w:szCs w:val="24"/>
        </w:rPr>
        <w:t xml:space="preserve">. </w:t>
      </w:r>
      <w:r w:rsidR="00D17A40" w:rsidRPr="00B553FE">
        <w:rPr>
          <w:rFonts w:ascii="Times New Roman" w:hAnsi="Times New Roman"/>
          <w:sz w:val="24"/>
          <w:szCs w:val="24"/>
        </w:rPr>
        <w:t>En outre,</w:t>
      </w:r>
      <w:r w:rsidR="00B85823" w:rsidRPr="00B553FE">
        <w:rPr>
          <w:rFonts w:ascii="Times New Roman" w:hAnsi="Times New Roman"/>
          <w:sz w:val="24"/>
          <w:szCs w:val="24"/>
        </w:rPr>
        <w:t xml:space="preserve"> les INDH sont également encourag</w:t>
      </w:r>
      <w:r w:rsidR="00C62FF4" w:rsidRPr="00B553FE">
        <w:rPr>
          <w:rFonts w:ascii="Times New Roman" w:hAnsi="Times New Roman"/>
          <w:sz w:val="24"/>
          <w:szCs w:val="24"/>
        </w:rPr>
        <w:t>é</w:t>
      </w:r>
      <w:r w:rsidR="00BD22EA">
        <w:rPr>
          <w:rFonts w:ascii="Times New Roman" w:hAnsi="Times New Roman"/>
          <w:sz w:val="24"/>
          <w:szCs w:val="24"/>
        </w:rPr>
        <w:t>e</w:t>
      </w:r>
      <w:r w:rsidR="00B85823" w:rsidRPr="00B553FE">
        <w:rPr>
          <w:rFonts w:ascii="Times New Roman" w:hAnsi="Times New Roman"/>
          <w:sz w:val="24"/>
          <w:szCs w:val="24"/>
        </w:rPr>
        <w:t xml:space="preserve">s </w:t>
      </w:r>
      <w:r w:rsidR="00B553FE" w:rsidRPr="00B553FE">
        <w:rPr>
          <w:rFonts w:ascii="Times New Roman" w:hAnsi="Times New Roman"/>
          <w:sz w:val="24"/>
          <w:szCs w:val="24"/>
        </w:rPr>
        <w:t>à</w:t>
      </w:r>
      <w:r w:rsidR="00B85823" w:rsidRPr="00B553FE">
        <w:rPr>
          <w:rFonts w:ascii="Times New Roman" w:hAnsi="Times New Roman"/>
          <w:sz w:val="24"/>
          <w:szCs w:val="24"/>
        </w:rPr>
        <w:t xml:space="preserve"> faire</w:t>
      </w:r>
      <w:r w:rsidR="00B553FE" w:rsidRPr="00B553FE">
        <w:rPr>
          <w:rFonts w:ascii="Times New Roman" w:hAnsi="Times New Roman"/>
          <w:sz w:val="24"/>
          <w:szCs w:val="24"/>
        </w:rPr>
        <w:t xml:space="preserve"> pre</w:t>
      </w:r>
      <w:r w:rsidR="00BD22EA">
        <w:rPr>
          <w:rFonts w:ascii="Times New Roman" w:hAnsi="Times New Roman"/>
          <w:sz w:val="24"/>
          <w:szCs w:val="24"/>
        </w:rPr>
        <w:t>u</w:t>
      </w:r>
      <w:r w:rsidR="00B553FE" w:rsidRPr="00B553FE">
        <w:rPr>
          <w:rFonts w:ascii="Times New Roman" w:hAnsi="Times New Roman"/>
          <w:sz w:val="24"/>
          <w:szCs w:val="24"/>
        </w:rPr>
        <w:t>ve de stratégie lors de la promotion de cas susceptible de d</w:t>
      </w:r>
      <w:r w:rsidR="00BD22EA">
        <w:rPr>
          <w:rFonts w:ascii="Times New Roman" w:hAnsi="Times New Roman"/>
          <w:sz w:val="24"/>
          <w:szCs w:val="24"/>
        </w:rPr>
        <w:t>é</w:t>
      </w:r>
      <w:r w:rsidR="00B553FE" w:rsidRPr="00B553FE">
        <w:rPr>
          <w:rFonts w:ascii="Times New Roman" w:hAnsi="Times New Roman"/>
          <w:sz w:val="24"/>
          <w:szCs w:val="24"/>
        </w:rPr>
        <w:t>velo</w:t>
      </w:r>
      <w:r w:rsidR="00BD22EA">
        <w:rPr>
          <w:rFonts w:ascii="Times New Roman" w:hAnsi="Times New Roman"/>
          <w:sz w:val="24"/>
          <w:szCs w:val="24"/>
        </w:rPr>
        <w:t>p</w:t>
      </w:r>
      <w:r w:rsidR="00B553FE" w:rsidRPr="00B553FE">
        <w:rPr>
          <w:rFonts w:ascii="Times New Roman" w:hAnsi="Times New Roman"/>
          <w:sz w:val="24"/>
          <w:szCs w:val="24"/>
        </w:rPr>
        <w:t xml:space="preserve">per une jurisprudence spécifique devant être utilisée au niveau domestique, ainsi que le suivi de la mise en </w:t>
      </w:r>
      <w:r w:rsidR="00BB6A02" w:rsidRPr="00B553FE">
        <w:rPr>
          <w:rFonts w:ascii="Times New Roman" w:hAnsi="Times New Roman"/>
          <w:sz w:val="24"/>
          <w:szCs w:val="24"/>
        </w:rPr>
        <w:t>œuvre</w:t>
      </w:r>
      <w:r w:rsidR="00B553FE" w:rsidRPr="00B553FE">
        <w:rPr>
          <w:rFonts w:ascii="Times New Roman" w:hAnsi="Times New Roman"/>
          <w:sz w:val="24"/>
          <w:szCs w:val="24"/>
        </w:rPr>
        <w:t xml:space="preserve"> des</w:t>
      </w:r>
      <w:r w:rsidR="00B553FE">
        <w:rPr>
          <w:rFonts w:ascii="Times New Roman" w:hAnsi="Times New Roman"/>
          <w:sz w:val="24"/>
          <w:szCs w:val="24"/>
        </w:rPr>
        <w:t xml:space="preserve"> </w:t>
      </w:r>
      <w:r w:rsidR="00B553FE" w:rsidRPr="00B553FE">
        <w:rPr>
          <w:rFonts w:ascii="Times New Roman" w:hAnsi="Times New Roman"/>
          <w:sz w:val="24"/>
          <w:szCs w:val="24"/>
        </w:rPr>
        <w:t>Observations Finales et Points de Vue/</w:t>
      </w:r>
      <w:r w:rsidR="00CB2968" w:rsidRPr="00B553FE">
        <w:rPr>
          <w:rFonts w:ascii="Times New Roman" w:hAnsi="Times New Roman"/>
          <w:sz w:val="24"/>
          <w:szCs w:val="24"/>
        </w:rPr>
        <w:t>Opinions</w:t>
      </w:r>
      <w:r w:rsidR="00132A4A" w:rsidRPr="00B553FE">
        <w:rPr>
          <w:rFonts w:ascii="Times New Roman" w:hAnsi="Times New Roman"/>
          <w:sz w:val="24"/>
          <w:szCs w:val="24"/>
        </w:rPr>
        <w:t xml:space="preserve"> adop</w:t>
      </w:r>
      <w:r w:rsidR="00B553FE">
        <w:rPr>
          <w:rFonts w:ascii="Times New Roman" w:hAnsi="Times New Roman"/>
          <w:sz w:val="24"/>
          <w:szCs w:val="24"/>
        </w:rPr>
        <w:t>tées par les organes de traités au niveau domestique, les diffuser et les utiliser dans leurs programmes de formation et d’éducation sur les droits de l’homme</w:t>
      </w:r>
      <w:r w:rsidR="00132A4A" w:rsidRPr="00B553FE">
        <w:rPr>
          <w:rFonts w:ascii="Times New Roman" w:hAnsi="Times New Roman"/>
          <w:sz w:val="24"/>
          <w:szCs w:val="24"/>
        </w:rPr>
        <w:t>.</w:t>
      </w:r>
    </w:p>
    <w:p w:rsidR="00132A4A" w:rsidRPr="00B553FE"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B553FE"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B553FE" w:rsidP="00484C84">
      <w:pPr>
        <w:spacing w:before="0" w:beforeAutospacing="0" w:after="0" w:afterAutospacing="0" w:line="276" w:lineRule="auto"/>
        <w:contextualSpacing/>
        <w:jc w:val="left"/>
        <w:rPr>
          <w:rFonts w:ascii="Times New Roman" w:eastAsiaTheme="minorEastAsia" w:hAnsi="Times New Roman"/>
          <w:b/>
          <w:sz w:val="24"/>
          <w:szCs w:val="24"/>
          <w:lang w:eastAsia="zh-TW"/>
        </w:rPr>
      </w:pPr>
      <w:r>
        <w:rPr>
          <w:rFonts w:ascii="Times New Roman" w:hAnsi="Times New Roman"/>
          <w:b/>
          <w:sz w:val="24"/>
          <w:szCs w:val="24"/>
        </w:rPr>
        <w:t>Commentaires/</w:t>
      </w:r>
      <w:r w:rsidR="00132A4A" w:rsidRPr="00AA2824">
        <w:rPr>
          <w:rFonts w:ascii="Times New Roman" w:eastAsiaTheme="minorEastAsia" w:hAnsi="Times New Roman"/>
          <w:b/>
          <w:sz w:val="24"/>
          <w:szCs w:val="24"/>
          <w:lang w:eastAsia="zh-TW"/>
        </w:rPr>
        <w:t>Recomm</w:t>
      </w:r>
      <w:r>
        <w:rPr>
          <w:rFonts w:ascii="Times New Roman" w:eastAsiaTheme="minorEastAsia" w:hAnsi="Times New Roman"/>
          <w:b/>
          <w:sz w:val="24"/>
          <w:szCs w:val="24"/>
          <w:lang w:eastAsia="zh-TW"/>
        </w:rPr>
        <w:t>a</w:t>
      </w:r>
      <w:r w:rsidR="00132A4A" w:rsidRPr="00AA2824">
        <w:rPr>
          <w:rFonts w:ascii="Times New Roman" w:eastAsiaTheme="minorEastAsia" w:hAnsi="Times New Roman"/>
          <w:b/>
          <w:sz w:val="24"/>
          <w:szCs w:val="24"/>
          <w:lang w:eastAsia="zh-TW"/>
        </w:rPr>
        <w:t>ndations</w:t>
      </w:r>
      <w:r>
        <w:rPr>
          <w:rFonts w:ascii="Times New Roman" w:eastAsiaTheme="minorEastAsia" w:hAnsi="Times New Roman"/>
          <w:b/>
          <w:sz w:val="24"/>
          <w:szCs w:val="24"/>
          <w:lang w:eastAsia="zh-TW"/>
        </w:rPr>
        <w:t xml:space="preserve"> d’Ordre Général</w:t>
      </w: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03378B" w:rsidRDefault="003A5CF4"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6749DB">
        <w:rPr>
          <w:rFonts w:ascii="Times New Roman" w:hAnsi="Times New Roman"/>
          <w:sz w:val="24"/>
          <w:szCs w:val="24"/>
        </w:rPr>
        <w:t>Les co</w:t>
      </w:r>
      <w:r w:rsidR="00132A4A" w:rsidRPr="006749DB">
        <w:rPr>
          <w:rFonts w:ascii="Times New Roman" w:hAnsi="Times New Roman"/>
          <w:sz w:val="24"/>
          <w:szCs w:val="24"/>
        </w:rPr>
        <w:t>mment</w:t>
      </w:r>
      <w:r w:rsidRPr="006749DB">
        <w:rPr>
          <w:rFonts w:ascii="Times New Roman" w:hAnsi="Times New Roman"/>
          <w:sz w:val="24"/>
          <w:szCs w:val="24"/>
        </w:rPr>
        <w:t>aire</w:t>
      </w:r>
      <w:r w:rsidR="00132A4A" w:rsidRPr="006749DB">
        <w:rPr>
          <w:rFonts w:ascii="Times New Roman" w:hAnsi="Times New Roman"/>
          <w:sz w:val="24"/>
          <w:szCs w:val="24"/>
        </w:rPr>
        <w:t>s/recomm</w:t>
      </w:r>
      <w:r w:rsidRPr="006749DB">
        <w:rPr>
          <w:rFonts w:ascii="Times New Roman" w:hAnsi="Times New Roman"/>
          <w:sz w:val="24"/>
          <w:szCs w:val="24"/>
        </w:rPr>
        <w:t>a</w:t>
      </w:r>
      <w:r w:rsidR="00132A4A" w:rsidRPr="006749DB">
        <w:rPr>
          <w:rFonts w:ascii="Times New Roman" w:hAnsi="Times New Roman"/>
          <w:sz w:val="24"/>
          <w:szCs w:val="24"/>
        </w:rPr>
        <w:t>ndations</w:t>
      </w:r>
      <w:r w:rsidRPr="006749DB">
        <w:rPr>
          <w:rFonts w:ascii="Times New Roman" w:hAnsi="Times New Roman"/>
          <w:sz w:val="24"/>
          <w:szCs w:val="24"/>
        </w:rPr>
        <w:t xml:space="preserve"> d’ordre </w:t>
      </w:r>
      <w:r w:rsidR="008C5116" w:rsidRPr="006749DB">
        <w:rPr>
          <w:rFonts w:ascii="Times New Roman" w:hAnsi="Times New Roman"/>
          <w:sz w:val="24"/>
          <w:szCs w:val="24"/>
        </w:rPr>
        <w:t xml:space="preserve">général </w:t>
      </w:r>
      <w:r w:rsidR="006749DB" w:rsidRPr="006749DB">
        <w:rPr>
          <w:rFonts w:ascii="Times New Roman" w:hAnsi="Times New Roman"/>
          <w:sz w:val="24"/>
          <w:szCs w:val="24"/>
        </w:rPr>
        <w:t xml:space="preserve">fournissent </w:t>
      </w:r>
      <w:r w:rsidR="00F2313D">
        <w:rPr>
          <w:rFonts w:ascii="Times New Roman" w:hAnsi="Times New Roman"/>
          <w:sz w:val="24"/>
          <w:szCs w:val="24"/>
        </w:rPr>
        <w:t>une orientation sur la portée et la nature des obligations aux termes du traité respectif</w:t>
      </w:r>
      <w:r w:rsidR="0003378B">
        <w:rPr>
          <w:rFonts w:ascii="Times New Roman" w:hAnsi="Times New Roman"/>
          <w:sz w:val="24"/>
          <w:szCs w:val="24"/>
        </w:rPr>
        <w:t xml:space="preserve"> des droits de l’homme</w:t>
      </w:r>
      <w:r w:rsidR="00132A4A" w:rsidRPr="006749DB">
        <w:rPr>
          <w:rFonts w:ascii="Times New Roman" w:hAnsi="Times New Roman"/>
          <w:sz w:val="24"/>
          <w:szCs w:val="24"/>
        </w:rPr>
        <w:t xml:space="preserve">. </w:t>
      </w:r>
      <w:r w:rsidR="0003378B">
        <w:rPr>
          <w:rFonts w:ascii="Times New Roman" w:hAnsi="Times New Roman"/>
          <w:sz w:val="24"/>
          <w:szCs w:val="24"/>
        </w:rPr>
        <w:t>Ils constituent la principale source d’interprétation des droits contenus dans le traité</w:t>
      </w:r>
      <w:r w:rsidR="00132A4A" w:rsidRPr="0003378B">
        <w:rPr>
          <w:rFonts w:ascii="Times New Roman" w:hAnsi="Times New Roman"/>
          <w:sz w:val="24"/>
          <w:szCs w:val="24"/>
        </w:rPr>
        <w:t>.</w:t>
      </w:r>
    </w:p>
    <w:p w:rsidR="00132A4A" w:rsidRPr="0003378B"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w:t>
      </w:r>
      <w:r w:rsidR="00014B8D">
        <w:rPr>
          <w:rFonts w:ascii="Times New Roman" w:hAnsi="Times New Roman"/>
          <w:sz w:val="24"/>
          <w:szCs w:val="24"/>
          <w:u w:val="single"/>
        </w:rPr>
        <w:t>a</w:t>
      </w:r>
      <w:r w:rsidRPr="00AA2824">
        <w:rPr>
          <w:rFonts w:ascii="Times New Roman" w:hAnsi="Times New Roman"/>
          <w:sz w:val="24"/>
          <w:szCs w:val="24"/>
          <w:u w:val="single"/>
        </w:rPr>
        <w:t xml:space="preserve">ndations </w:t>
      </w:r>
      <w:r w:rsidR="00014B8D">
        <w:rPr>
          <w:rFonts w:ascii="Times New Roman" w:hAnsi="Times New Roman"/>
          <w:sz w:val="24"/>
          <w:szCs w:val="24"/>
          <w:u w:val="single"/>
        </w:rPr>
        <w:t>destinées aux Organes de Traités</w:t>
      </w:r>
    </w:p>
    <w:p w:rsidR="00132A4A" w:rsidRPr="00AA2824" w:rsidRDefault="00132A4A" w:rsidP="00484C84">
      <w:pPr>
        <w:spacing w:before="0" w:beforeAutospacing="0" w:after="0" w:afterAutospacing="0" w:line="276" w:lineRule="auto"/>
        <w:ind w:left="720"/>
        <w:contextualSpacing/>
        <w:jc w:val="left"/>
        <w:rPr>
          <w:rFonts w:ascii="Times New Roman" w:hAnsi="Times New Roman"/>
          <w:sz w:val="24"/>
          <w:szCs w:val="24"/>
        </w:rPr>
      </w:pPr>
    </w:p>
    <w:p w:rsidR="00132A4A" w:rsidRPr="00884E8D" w:rsidRDefault="00EB5894"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EB5894">
        <w:rPr>
          <w:rFonts w:ascii="Times New Roman" w:eastAsia="PMingLiU" w:hAnsi="Times New Roman"/>
          <w:sz w:val="24"/>
          <w:szCs w:val="24"/>
          <w:lang w:eastAsia="zh-TW"/>
        </w:rPr>
        <w:t>Les organes de traités devraient adopter les commenta</w:t>
      </w:r>
      <w:r w:rsidR="000B2DBD">
        <w:rPr>
          <w:rFonts w:ascii="Times New Roman" w:eastAsia="PMingLiU" w:hAnsi="Times New Roman"/>
          <w:sz w:val="24"/>
          <w:szCs w:val="24"/>
          <w:lang w:eastAsia="zh-TW"/>
        </w:rPr>
        <w:t>i</w:t>
      </w:r>
      <w:r w:rsidRPr="00EB5894">
        <w:rPr>
          <w:rFonts w:ascii="Times New Roman" w:eastAsia="PMingLiU" w:hAnsi="Times New Roman"/>
          <w:sz w:val="24"/>
          <w:szCs w:val="24"/>
          <w:lang w:eastAsia="zh-TW"/>
        </w:rPr>
        <w:t>res/recommandations</w:t>
      </w:r>
      <w:r w:rsidR="00132A4A" w:rsidRPr="00EB5894">
        <w:rPr>
          <w:rFonts w:ascii="Times New Roman" w:hAnsi="Times New Roman"/>
          <w:sz w:val="24"/>
          <w:szCs w:val="24"/>
        </w:rPr>
        <w:t xml:space="preserve"> </w:t>
      </w:r>
      <w:r w:rsidRPr="00EB5894">
        <w:rPr>
          <w:rFonts w:ascii="Times New Roman" w:hAnsi="Times New Roman"/>
          <w:sz w:val="24"/>
          <w:szCs w:val="24"/>
        </w:rPr>
        <w:t xml:space="preserve">qui </w:t>
      </w:r>
      <w:r>
        <w:rPr>
          <w:rFonts w:ascii="Times New Roman" w:hAnsi="Times New Roman"/>
          <w:sz w:val="24"/>
          <w:szCs w:val="24"/>
        </w:rPr>
        <w:t>correspondent à l’évolution des critères de droits de l’homme et réviser en conséquence tout commentaire/recommandation d’ordre général adopté dans le passé</w:t>
      </w:r>
      <w:r w:rsidR="00132A4A" w:rsidRPr="00EB5894">
        <w:rPr>
          <w:rFonts w:ascii="Times New Roman" w:hAnsi="Times New Roman"/>
          <w:sz w:val="24"/>
          <w:szCs w:val="24"/>
        </w:rPr>
        <w:t xml:space="preserve">. </w:t>
      </w:r>
      <w:r w:rsidR="00C57EC4" w:rsidRPr="00884E8D">
        <w:rPr>
          <w:rFonts w:ascii="Times New Roman" w:hAnsi="Times New Roman"/>
          <w:sz w:val="24"/>
          <w:szCs w:val="24"/>
        </w:rPr>
        <w:t xml:space="preserve">De plus, les </w:t>
      </w:r>
      <w:r w:rsidR="002364F8" w:rsidRPr="00884E8D">
        <w:rPr>
          <w:rFonts w:ascii="Times New Roman" w:hAnsi="Times New Roman"/>
          <w:sz w:val="24"/>
          <w:szCs w:val="24"/>
        </w:rPr>
        <w:t xml:space="preserve">organes de </w:t>
      </w:r>
      <w:r w:rsidR="00C57EC4" w:rsidRPr="00884E8D">
        <w:rPr>
          <w:rFonts w:ascii="Times New Roman" w:hAnsi="Times New Roman"/>
          <w:sz w:val="24"/>
          <w:szCs w:val="24"/>
        </w:rPr>
        <w:t xml:space="preserve">traités </w:t>
      </w:r>
      <w:r w:rsidR="002364F8" w:rsidRPr="00884E8D">
        <w:rPr>
          <w:rFonts w:ascii="Times New Roman" w:hAnsi="Times New Roman"/>
          <w:sz w:val="24"/>
          <w:szCs w:val="24"/>
        </w:rPr>
        <w:t xml:space="preserve">qui ne l’ont pas encore fait, devraient adopter une procédure </w:t>
      </w:r>
      <w:r w:rsidR="003E48AD" w:rsidRPr="00884E8D">
        <w:rPr>
          <w:rFonts w:ascii="Times New Roman" w:hAnsi="Times New Roman"/>
          <w:sz w:val="24"/>
          <w:szCs w:val="24"/>
        </w:rPr>
        <w:t>de r</w:t>
      </w:r>
      <w:r w:rsidR="00BD22EA">
        <w:rPr>
          <w:rFonts w:ascii="Times New Roman" w:hAnsi="Times New Roman"/>
          <w:sz w:val="24"/>
          <w:szCs w:val="24"/>
        </w:rPr>
        <w:t>é</w:t>
      </w:r>
      <w:r w:rsidR="003E48AD" w:rsidRPr="00884E8D">
        <w:rPr>
          <w:rFonts w:ascii="Times New Roman" w:hAnsi="Times New Roman"/>
          <w:sz w:val="24"/>
          <w:szCs w:val="24"/>
        </w:rPr>
        <w:t>daction systématique</w:t>
      </w:r>
      <w:r w:rsidR="00884E8D" w:rsidRPr="00884E8D">
        <w:rPr>
          <w:rFonts w:ascii="Times New Roman" w:hAnsi="Times New Roman"/>
          <w:sz w:val="24"/>
          <w:szCs w:val="24"/>
        </w:rPr>
        <w:t xml:space="preserve"> qui permet d’envisager des suggestions par d’autres organes de traités</w:t>
      </w:r>
      <w:r w:rsidR="00132A4A" w:rsidRPr="00884E8D">
        <w:rPr>
          <w:rFonts w:ascii="Times New Roman" w:hAnsi="Times New Roman"/>
          <w:sz w:val="24"/>
          <w:szCs w:val="24"/>
        </w:rPr>
        <w:t xml:space="preserve">, </w:t>
      </w:r>
      <w:r w:rsidR="00884E8D" w:rsidRPr="00884E8D">
        <w:rPr>
          <w:rFonts w:ascii="Times New Roman" w:hAnsi="Times New Roman"/>
          <w:sz w:val="24"/>
          <w:szCs w:val="24"/>
        </w:rPr>
        <w:t>les Etats, les INDH, les ONG et autres protagonist</w:t>
      </w:r>
      <w:r w:rsidR="00884E8D">
        <w:rPr>
          <w:rFonts w:ascii="Times New Roman" w:hAnsi="Times New Roman"/>
          <w:sz w:val="24"/>
          <w:szCs w:val="24"/>
        </w:rPr>
        <w:t>e</w:t>
      </w:r>
      <w:r w:rsidR="00884E8D" w:rsidRPr="00884E8D">
        <w:rPr>
          <w:rFonts w:ascii="Times New Roman" w:hAnsi="Times New Roman"/>
          <w:sz w:val="24"/>
          <w:szCs w:val="24"/>
        </w:rPr>
        <w:t xml:space="preserve">s de la société civile, et </w:t>
      </w:r>
      <w:r w:rsidR="00884E8D">
        <w:rPr>
          <w:rFonts w:ascii="Times New Roman" w:hAnsi="Times New Roman"/>
          <w:sz w:val="24"/>
          <w:szCs w:val="24"/>
        </w:rPr>
        <w:t>adopter un processus de prise de décisions transparent</w:t>
      </w:r>
      <w:r w:rsidR="00A13562">
        <w:rPr>
          <w:rFonts w:ascii="Times New Roman" w:hAnsi="Times New Roman"/>
          <w:sz w:val="24"/>
          <w:szCs w:val="24"/>
        </w:rPr>
        <w:t xml:space="preserve"> sur la sélection de sujets de commentaires/</w:t>
      </w:r>
      <w:r w:rsidR="00132A4A" w:rsidRPr="00884E8D">
        <w:rPr>
          <w:rFonts w:ascii="Times New Roman" w:hAnsi="Times New Roman"/>
          <w:sz w:val="24"/>
          <w:szCs w:val="24"/>
        </w:rPr>
        <w:t>recomm</w:t>
      </w:r>
      <w:r w:rsidR="00A13562">
        <w:rPr>
          <w:rFonts w:ascii="Times New Roman" w:hAnsi="Times New Roman"/>
          <w:sz w:val="24"/>
          <w:szCs w:val="24"/>
        </w:rPr>
        <w:t>a</w:t>
      </w:r>
      <w:r w:rsidR="00132A4A" w:rsidRPr="00884E8D">
        <w:rPr>
          <w:rFonts w:ascii="Times New Roman" w:hAnsi="Times New Roman"/>
          <w:sz w:val="24"/>
          <w:szCs w:val="24"/>
        </w:rPr>
        <w:t>ndations</w:t>
      </w:r>
      <w:r w:rsidR="00A13562">
        <w:rPr>
          <w:rFonts w:ascii="Times New Roman" w:hAnsi="Times New Roman"/>
          <w:sz w:val="24"/>
          <w:szCs w:val="24"/>
        </w:rPr>
        <w:t xml:space="preserve"> d’o</w:t>
      </w:r>
      <w:r w:rsidR="00BD22EA">
        <w:rPr>
          <w:rFonts w:ascii="Times New Roman" w:hAnsi="Times New Roman"/>
          <w:sz w:val="24"/>
          <w:szCs w:val="24"/>
        </w:rPr>
        <w:t>r</w:t>
      </w:r>
      <w:r w:rsidR="00A13562">
        <w:rPr>
          <w:rFonts w:ascii="Times New Roman" w:hAnsi="Times New Roman"/>
          <w:sz w:val="24"/>
          <w:szCs w:val="24"/>
        </w:rPr>
        <w:t>dre général</w:t>
      </w:r>
      <w:r w:rsidR="00132A4A" w:rsidRPr="00884E8D">
        <w:rPr>
          <w:rFonts w:ascii="Times New Roman" w:hAnsi="Times New Roman"/>
          <w:sz w:val="24"/>
          <w:szCs w:val="24"/>
        </w:rPr>
        <w:t>.</w:t>
      </w:r>
    </w:p>
    <w:p w:rsidR="00132A4A" w:rsidRPr="00884E8D" w:rsidRDefault="00132A4A" w:rsidP="00484C84">
      <w:pPr>
        <w:spacing w:before="0" w:beforeAutospacing="0" w:after="0" w:afterAutospacing="0" w:line="276" w:lineRule="auto"/>
        <w:contextualSpacing/>
        <w:jc w:val="left"/>
        <w:rPr>
          <w:rFonts w:ascii="Times New Roman" w:hAnsi="Times New Roman"/>
          <w:b/>
          <w:i/>
          <w:sz w:val="24"/>
          <w:szCs w:val="24"/>
        </w:rPr>
      </w:pPr>
    </w:p>
    <w:p w:rsidR="00132A4A" w:rsidRPr="00243EF5" w:rsidRDefault="00842A83"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2569F">
        <w:rPr>
          <w:rFonts w:ascii="Times New Roman" w:eastAsiaTheme="minorEastAsia" w:hAnsi="Times New Roman"/>
          <w:sz w:val="24"/>
          <w:szCs w:val="24"/>
          <w:lang w:eastAsia="zh-TW"/>
        </w:rPr>
        <w:t>Les organes de traités qui ne l’ont  pas encore fait</w:t>
      </w:r>
      <w:r w:rsidR="007711F6" w:rsidRPr="00A2569F">
        <w:rPr>
          <w:rFonts w:ascii="Times New Roman" w:eastAsiaTheme="minorEastAsia" w:hAnsi="Times New Roman"/>
          <w:sz w:val="24"/>
          <w:szCs w:val="24"/>
          <w:lang w:eastAsia="zh-TW"/>
        </w:rPr>
        <w:t>, devraient organiser des</w:t>
      </w:r>
      <w:r w:rsidR="00A2569F" w:rsidRPr="00A2569F">
        <w:rPr>
          <w:rFonts w:ascii="Times New Roman" w:eastAsiaTheme="minorEastAsia" w:hAnsi="Times New Roman"/>
          <w:sz w:val="24"/>
          <w:szCs w:val="24"/>
          <w:lang w:eastAsia="zh-TW"/>
        </w:rPr>
        <w:t xml:space="preserve"> </w:t>
      </w:r>
      <w:r w:rsidR="007711F6" w:rsidRPr="00A2569F">
        <w:rPr>
          <w:rFonts w:ascii="Times New Roman" w:eastAsiaTheme="minorEastAsia" w:hAnsi="Times New Roman"/>
          <w:sz w:val="24"/>
          <w:szCs w:val="24"/>
          <w:lang w:eastAsia="zh-TW"/>
        </w:rPr>
        <w:t>journées de discussions g</w:t>
      </w:r>
      <w:r w:rsidR="00A2569F" w:rsidRPr="00A2569F">
        <w:rPr>
          <w:rFonts w:ascii="Times New Roman" w:eastAsiaTheme="minorEastAsia" w:hAnsi="Times New Roman"/>
          <w:sz w:val="24"/>
          <w:szCs w:val="24"/>
          <w:lang w:eastAsia="zh-TW"/>
        </w:rPr>
        <w:t>é</w:t>
      </w:r>
      <w:r w:rsidR="007711F6" w:rsidRPr="00A2569F">
        <w:rPr>
          <w:rFonts w:ascii="Times New Roman" w:eastAsiaTheme="minorEastAsia" w:hAnsi="Times New Roman"/>
          <w:sz w:val="24"/>
          <w:szCs w:val="24"/>
          <w:lang w:eastAsia="zh-TW"/>
        </w:rPr>
        <w:t>n</w:t>
      </w:r>
      <w:r w:rsidR="00A2569F">
        <w:rPr>
          <w:rFonts w:ascii="Times New Roman" w:eastAsiaTheme="minorEastAsia" w:hAnsi="Times New Roman"/>
          <w:sz w:val="24"/>
          <w:szCs w:val="24"/>
          <w:lang w:eastAsia="zh-TW"/>
        </w:rPr>
        <w:t>é</w:t>
      </w:r>
      <w:r w:rsidR="007711F6" w:rsidRPr="00A2569F">
        <w:rPr>
          <w:rFonts w:ascii="Times New Roman" w:eastAsiaTheme="minorEastAsia" w:hAnsi="Times New Roman"/>
          <w:sz w:val="24"/>
          <w:szCs w:val="24"/>
          <w:lang w:eastAsia="zh-TW"/>
        </w:rPr>
        <w:t>ral</w:t>
      </w:r>
      <w:r w:rsidR="00A2569F" w:rsidRPr="00A2569F">
        <w:rPr>
          <w:rFonts w:ascii="Times New Roman" w:eastAsiaTheme="minorEastAsia" w:hAnsi="Times New Roman"/>
          <w:sz w:val="24"/>
          <w:szCs w:val="24"/>
          <w:lang w:eastAsia="zh-TW"/>
        </w:rPr>
        <w:t>e</w:t>
      </w:r>
      <w:r w:rsidR="007711F6" w:rsidRPr="00A2569F">
        <w:rPr>
          <w:rFonts w:ascii="Times New Roman" w:eastAsiaTheme="minorEastAsia" w:hAnsi="Times New Roman"/>
          <w:sz w:val="24"/>
          <w:szCs w:val="24"/>
          <w:lang w:eastAsia="zh-TW"/>
        </w:rPr>
        <w:t xml:space="preserve">s </w:t>
      </w:r>
      <w:r w:rsidR="00243EF5">
        <w:rPr>
          <w:rFonts w:ascii="Times New Roman" w:eastAsiaTheme="minorEastAsia" w:hAnsi="Times New Roman"/>
          <w:sz w:val="24"/>
          <w:szCs w:val="24"/>
          <w:lang w:eastAsia="zh-TW"/>
        </w:rPr>
        <w:t>sur des questions thématiques  d’intérêt et s’assurer d’une large participation</w:t>
      </w:r>
      <w:r w:rsidR="00132A4A" w:rsidRPr="00A2569F">
        <w:rPr>
          <w:rFonts w:ascii="Times New Roman" w:eastAsia="PMingLiU" w:hAnsi="Times New Roman"/>
          <w:sz w:val="24"/>
          <w:szCs w:val="24"/>
          <w:lang w:eastAsia="zh-TW"/>
        </w:rPr>
        <w:t xml:space="preserve">. </w:t>
      </w:r>
      <w:r w:rsidR="00243EF5" w:rsidRPr="00243EF5">
        <w:rPr>
          <w:rFonts w:ascii="Times New Roman" w:eastAsia="PMingLiU" w:hAnsi="Times New Roman"/>
          <w:sz w:val="24"/>
          <w:szCs w:val="24"/>
          <w:lang w:eastAsia="zh-TW"/>
        </w:rPr>
        <w:t>Celles-ci pourraient pr</w:t>
      </w:r>
      <w:r w:rsidR="00964274">
        <w:rPr>
          <w:rFonts w:ascii="Times New Roman" w:eastAsia="PMingLiU" w:hAnsi="Times New Roman"/>
          <w:sz w:val="24"/>
          <w:szCs w:val="24"/>
          <w:lang w:eastAsia="zh-TW"/>
        </w:rPr>
        <w:t>é</w:t>
      </w:r>
      <w:r w:rsidR="00243EF5" w:rsidRPr="00243EF5">
        <w:rPr>
          <w:rFonts w:ascii="Times New Roman" w:eastAsia="PMingLiU" w:hAnsi="Times New Roman"/>
          <w:sz w:val="24"/>
          <w:szCs w:val="24"/>
          <w:lang w:eastAsia="zh-TW"/>
        </w:rPr>
        <w:t>c</w:t>
      </w:r>
      <w:r w:rsidR="00964274">
        <w:rPr>
          <w:rFonts w:ascii="Times New Roman" w:eastAsia="PMingLiU" w:hAnsi="Times New Roman"/>
          <w:sz w:val="24"/>
          <w:szCs w:val="24"/>
          <w:lang w:eastAsia="zh-TW"/>
        </w:rPr>
        <w:t>é</w:t>
      </w:r>
      <w:r w:rsidR="00243EF5" w:rsidRPr="00243EF5">
        <w:rPr>
          <w:rFonts w:ascii="Times New Roman" w:eastAsia="PMingLiU" w:hAnsi="Times New Roman"/>
          <w:sz w:val="24"/>
          <w:szCs w:val="24"/>
          <w:lang w:eastAsia="zh-TW"/>
        </w:rPr>
        <w:t>de</w:t>
      </w:r>
      <w:r w:rsidR="00964274">
        <w:rPr>
          <w:rFonts w:ascii="Times New Roman" w:eastAsia="PMingLiU" w:hAnsi="Times New Roman"/>
          <w:sz w:val="24"/>
          <w:szCs w:val="24"/>
          <w:lang w:eastAsia="zh-TW"/>
        </w:rPr>
        <w:t>r</w:t>
      </w:r>
      <w:r w:rsidR="00243EF5" w:rsidRPr="00243EF5">
        <w:rPr>
          <w:rFonts w:ascii="Times New Roman" w:eastAsia="PMingLiU" w:hAnsi="Times New Roman"/>
          <w:sz w:val="24"/>
          <w:szCs w:val="24"/>
          <w:lang w:eastAsia="zh-TW"/>
        </w:rPr>
        <w:t xml:space="preserve"> la mise au point</w:t>
      </w:r>
      <w:r w:rsidR="00243EF5">
        <w:rPr>
          <w:rFonts w:ascii="Times New Roman" w:eastAsia="PMingLiU" w:hAnsi="Times New Roman"/>
          <w:sz w:val="24"/>
          <w:szCs w:val="24"/>
          <w:lang w:eastAsia="zh-TW"/>
        </w:rPr>
        <w:t xml:space="preserve"> de nouveau commentaire</w:t>
      </w:r>
      <w:r w:rsidR="00D61521" w:rsidRPr="00243EF5">
        <w:rPr>
          <w:rFonts w:ascii="Times New Roman" w:eastAsia="PMingLiU" w:hAnsi="Times New Roman"/>
          <w:sz w:val="24"/>
          <w:szCs w:val="24"/>
          <w:lang w:eastAsia="zh-TW"/>
        </w:rPr>
        <w:t>/recomm</w:t>
      </w:r>
      <w:r w:rsidR="002246C2">
        <w:rPr>
          <w:rFonts w:ascii="Times New Roman" w:eastAsia="PMingLiU" w:hAnsi="Times New Roman"/>
          <w:sz w:val="24"/>
          <w:szCs w:val="24"/>
          <w:lang w:eastAsia="zh-TW"/>
        </w:rPr>
        <w:t>a</w:t>
      </w:r>
      <w:r w:rsidR="00D61521" w:rsidRPr="00243EF5">
        <w:rPr>
          <w:rFonts w:ascii="Times New Roman" w:eastAsia="PMingLiU" w:hAnsi="Times New Roman"/>
          <w:sz w:val="24"/>
          <w:szCs w:val="24"/>
          <w:lang w:eastAsia="zh-TW"/>
        </w:rPr>
        <w:t>ndation</w:t>
      </w:r>
      <w:r w:rsidR="002246C2">
        <w:rPr>
          <w:rFonts w:ascii="Times New Roman" w:eastAsia="PMingLiU" w:hAnsi="Times New Roman"/>
          <w:sz w:val="24"/>
          <w:szCs w:val="24"/>
          <w:lang w:eastAsia="zh-TW"/>
        </w:rPr>
        <w:t xml:space="preserve"> d’ordre général</w:t>
      </w:r>
      <w:r w:rsidR="00132A4A" w:rsidRPr="00243EF5">
        <w:rPr>
          <w:rFonts w:ascii="Times New Roman" w:eastAsia="PMingLiU" w:hAnsi="Times New Roman"/>
          <w:sz w:val="24"/>
          <w:szCs w:val="24"/>
          <w:lang w:eastAsia="zh-TW"/>
        </w:rPr>
        <w:t>.</w:t>
      </w:r>
    </w:p>
    <w:p w:rsidR="00132A4A" w:rsidRPr="00243EF5"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036869" w:rsidRDefault="002B73DB"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036869">
        <w:rPr>
          <w:rFonts w:ascii="Times New Roman" w:eastAsiaTheme="minorEastAsia" w:hAnsi="Times New Roman"/>
          <w:sz w:val="24"/>
          <w:szCs w:val="24"/>
          <w:lang w:eastAsia="zh-TW"/>
        </w:rPr>
        <w:t>En se basant sur l’expérience existante, les organes de traités devraient,</w:t>
      </w:r>
      <w:r w:rsidR="00036869" w:rsidRPr="00036869">
        <w:rPr>
          <w:rFonts w:ascii="Times New Roman" w:eastAsiaTheme="minorEastAsia" w:hAnsi="Times New Roman"/>
          <w:sz w:val="24"/>
          <w:szCs w:val="24"/>
          <w:lang w:eastAsia="zh-TW"/>
        </w:rPr>
        <w:t xml:space="preserve"> dans la mesure du possible, </w:t>
      </w:r>
      <w:r w:rsidR="00036869">
        <w:rPr>
          <w:rFonts w:ascii="Times New Roman" w:eastAsiaTheme="minorEastAsia" w:hAnsi="Times New Roman"/>
          <w:sz w:val="24"/>
          <w:szCs w:val="24"/>
          <w:lang w:eastAsia="zh-TW"/>
        </w:rPr>
        <w:t>publier</w:t>
      </w:r>
      <w:r w:rsidR="00036869" w:rsidRPr="00036869">
        <w:rPr>
          <w:rFonts w:ascii="Times New Roman" w:eastAsiaTheme="minorEastAsia" w:hAnsi="Times New Roman"/>
          <w:sz w:val="24"/>
          <w:szCs w:val="24"/>
          <w:lang w:eastAsia="zh-TW"/>
        </w:rPr>
        <w:t xml:space="preserve"> </w:t>
      </w:r>
      <w:r w:rsidR="00BD0969">
        <w:rPr>
          <w:rFonts w:ascii="Times New Roman" w:eastAsiaTheme="minorEastAsia" w:hAnsi="Times New Roman"/>
          <w:sz w:val="24"/>
          <w:szCs w:val="24"/>
          <w:lang w:eastAsia="zh-TW"/>
        </w:rPr>
        <w:t xml:space="preserve">conjointement en coauteur </w:t>
      </w:r>
      <w:r w:rsidR="00036869" w:rsidRPr="00036869">
        <w:rPr>
          <w:rFonts w:ascii="Times New Roman" w:eastAsiaTheme="minorEastAsia" w:hAnsi="Times New Roman"/>
          <w:sz w:val="24"/>
          <w:szCs w:val="24"/>
          <w:lang w:eastAsia="zh-TW"/>
        </w:rPr>
        <w:t>de</w:t>
      </w:r>
      <w:r w:rsidR="00036869">
        <w:rPr>
          <w:rFonts w:ascii="Times New Roman" w:eastAsiaTheme="minorEastAsia" w:hAnsi="Times New Roman"/>
          <w:sz w:val="24"/>
          <w:szCs w:val="24"/>
          <w:lang w:eastAsia="zh-TW"/>
        </w:rPr>
        <w:t>s commentaires d’ordre général</w:t>
      </w:r>
      <w:r w:rsidR="00BD0969">
        <w:rPr>
          <w:rFonts w:ascii="Times New Roman" w:eastAsiaTheme="minorEastAsia" w:hAnsi="Times New Roman"/>
          <w:sz w:val="24"/>
          <w:szCs w:val="24"/>
          <w:lang w:eastAsia="zh-TW"/>
        </w:rPr>
        <w:t xml:space="preserve"> afin de mieux démontrer la nature interconnectée de la protection des droits de l’homme et des obligations communes qui </w:t>
      </w:r>
      <w:r w:rsidR="00036869">
        <w:rPr>
          <w:rFonts w:ascii="Times New Roman" w:eastAsiaTheme="minorEastAsia" w:hAnsi="Times New Roman"/>
          <w:sz w:val="24"/>
          <w:szCs w:val="24"/>
          <w:lang w:eastAsia="zh-TW"/>
        </w:rPr>
        <w:t xml:space="preserve"> </w:t>
      </w:r>
      <w:r w:rsidR="00BD0969">
        <w:rPr>
          <w:rFonts w:ascii="Times New Roman" w:eastAsiaTheme="minorEastAsia" w:hAnsi="Times New Roman"/>
          <w:sz w:val="24"/>
          <w:szCs w:val="24"/>
          <w:lang w:eastAsia="zh-TW"/>
        </w:rPr>
        <w:t>incombent aux Etats</w:t>
      </w:r>
      <w:r w:rsidR="00132A4A" w:rsidRPr="00036869">
        <w:rPr>
          <w:rFonts w:ascii="Times New Roman" w:eastAsia="PMingLiU" w:hAnsi="Times New Roman"/>
          <w:sz w:val="24"/>
          <w:szCs w:val="24"/>
          <w:lang w:eastAsia="zh-TW"/>
        </w:rPr>
        <w:t>.</w:t>
      </w:r>
    </w:p>
    <w:p w:rsidR="00875E97" w:rsidRPr="00036869" w:rsidRDefault="00B74051" w:rsidP="00484C84">
      <w:pPr>
        <w:spacing w:before="0" w:beforeAutospacing="0" w:after="0" w:afterAutospacing="0" w:line="276" w:lineRule="auto"/>
        <w:contextualSpacing/>
        <w:rPr>
          <w:rFonts w:ascii="Times New Roman" w:hAnsi="Times New Roman"/>
          <w:b/>
          <w:sz w:val="24"/>
          <w:szCs w:val="24"/>
        </w:rPr>
      </w:pPr>
      <w:r w:rsidRPr="00036869">
        <w:rPr>
          <w:rFonts w:ascii="Times New Roman" w:hAnsi="Times New Roman"/>
          <w:sz w:val="24"/>
          <w:szCs w:val="24"/>
        </w:rPr>
        <w:br w:type="page"/>
      </w:r>
    </w:p>
    <w:p w:rsidR="00D570CA" w:rsidRDefault="00B74051" w:rsidP="00484C84">
      <w:pPr>
        <w:spacing w:before="0" w:beforeAutospacing="0" w:after="0" w:afterAutospacing="0" w:line="276" w:lineRule="auto"/>
        <w:contextualSpacing/>
        <w:rPr>
          <w:rFonts w:ascii="Times New Roman" w:hAnsi="Times New Roman"/>
          <w:b/>
          <w:sz w:val="24"/>
          <w:szCs w:val="24"/>
        </w:rPr>
      </w:pPr>
      <w:r w:rsidRPr="00F2600F">
        <w:rPr>
          <w:rFonts w:ascii="Times New Roman" w:hAnsi="Times New Roman"/>
          <w:b/>
          <w:sz w:val="24"/>
          <w:szCs w:val="24"/>
        </w:rPr>
        <w:lastRenderedPageBreak/>
        <w:t>Recomm</w:t>
      </w:r>
      <w:r w:rsidR="00DA1361" w:rsidRPr="00F2600F">
        <w:rPr>
          <w:rFonts w:ascii="Times New Roman" w:hAnsi="Times New Roman"/>
          <w:b/>
          <w:sz w:val="24"/>
          <w:szCs w:val="24"/>
        </w:rPr>
        <w:t>a</w:t>
      </w:r>
      <w:r w:rsidRPr="00F2600F">
        <w:rPr>
          <w:rFonts w:ascii="Times New Roman" w:hAnsi="Times New Roman"/>
          <w:b/>
          <w:sz w:val="24"/>
          <w:szCs w:val="24"/>
        </w:rPr>
        <w:t xml:space="preserve">ndations </w:t>
      </w:r>
      <w:r w:rsidR="00DA1361" w:rsidRPr="00F2600F">
        <w:rPr>
          <w:rFonts w:ascii="Times New Roman" w:hAnsi="Times New Roman"/>
          <w:b/>
          <w:sz w:val="24"/>
          <w:szCs w:val="24"/>
        </w:rPr>
        <w:t xml:space="preserve">sur la </w:t>
      </w:r>
      <w:r w:rsidR="00F2600F">
        <w:rPr>
          <w:rFonts w:ascii="Times New Roman" w:hAnsi="Times New Roman"/>
          <w:b/>
          <w:sz w:val="24"/>
          <w:szCs w:val="24"/>
        </w:rPr>
        <w:t>F</w:t>
      </w:r>
      <w:r w:rsidR="00DA1361" w:rsidRPr="00F2600F">
        <w:rPr>
          <w:rFonts w:ascii="Times New Roman" w:hAnsi="Times New Roman"/>
          <w:b/>
          <w:sz w:val="24"/>
          <w:szCs w:val="24"/>
        </w:rPr>
        <w:t xml:space="preserve">açon de </w:t>
      </w:r>
      <w:r w:rsidR="00F2600F">
        <w:rPr>
          <w:rFonts w:ascii="Times New Roman" w:hAnsi="Times New Roman"/>
          <w:b/>
          <w:sz w:val="24"/>
          <w:szCs w:val="24"/>
        </w:rPr>
        <w:t>Ma</w:t>
      </w:r>
      <w:r w:rsidR="00DA1361" w:rsidRPr="00F2600F">
        <w:rPr>
          <w:rFonts w:ascii="Times New Roman" w:hAnsi="Times New Roman"/>
          <w:b/>
          <w:sz w:val="24"/>
          <w:szCs w:val="24"/>
        </w:rPr>
        <w:t>intenir l’</w:t>
      </w:r>
      <w:r w:rsidR="00F2600F">
        <w:rPr>
          <w:rFonts w:ascii="Times New Roman" w:hAnsi="Times New Roman"/>
          <w:b/>
          <w:sz w:val="24"/>
          <w:szCs w:val="24"/>
        </w:rPr>
        <w:t>I</w:t>
      </w:r>
      <w:r w:rsidR="00DA1361" w:rsidRPr="00F2600F">
        <w:rPr>
          <w:rFonts w:ascii="Times New Roman" w:hAnsi="Times New Roman"/>
          <w:b/>
          <w:sz w:val="24"/>
          <w:szCs w:val="24"/>
        </w:rPr>
        <w:t>mpulsion</w:t>
      </w:r>
    </w:p>
    <w:p w:rsidR="00B74051" w:rsidRPr="00CF292F" w:rsidRDefault="00F2600F" w:rsidP="00484C84">
      <w:pPr>
        <w:spacing w:before="0" w:beforeAutospacing="0" w:after="0" w:afterAutospacing="0" w:line="276" w:lineRule="auto"/>
        <w:contextualSpacing/>
        <w:rPr>
          <w:rFonts w:ascii="Times New Roman" w:hAnsi="Times New Roman"/>
          <w:b/>
          <w:sz w:val="24"/>
          <w:szCs w:val="24"/>
          <w:lang w:val="fr-CH"/>
        </w:rPr>
      </w:pPr>
      <w:proofErr w:type="gramStart"/>
      <w:r w:rsidRPr="00CF292F">
        <w:rPr>
          <w:rFonts w:ascii="Times New Roman" w:hAnsi="Times New Roman"/>
          <w:b/>
          <w:sz w:val="24"/>
          <w:szCs w:val="24"/>
          <w:lang w:val="fr-CH"/>
        </w:rPr>
        <w:t>en</w:t>
      </w:r>
      <w:proofErr w:type="gramEnd"/>
      <w:r w:rsidRPr="00CF292F">
        <w:rPr>
          <w:rFonts w:ascii="Times New Roman" w:hAnsi="Times New Roman"/>
          <w:b/>
          <w:sz w:val="24"/>
          <w:szCs w:val="24"/>
          <w:lang w:val="fr-CH"/>
        </w:rPr>
        <w:t xml:space="preserve"> vue du Renforcement du Système des Organes de Traités</w:t>
      </w:r>
    </w:p>
    <w:p w:rsidR="00B74051" w:rsidRPr="00CF292F" w:rsidRDefault="00B74051" w:rsidP="00484C84">
      <w:pPr>
        <w:spacing w:before="0" w:beforeAutospacing="0" w:after="0" w:afterAutospacing="0" w:line="276" w:lineRule="auto"/>
        <w:contextualSpacing/>
        <w:jc w:val="left"/>
        <w:rPr>
          <w:rFonts w:ascii="Times New Roman" w:hAnsi="Times New Roman"/>
          <w:b/>
          <w:sz w:val="24"/>
          <w:szCs w:val="24"/>
          <w:lang w:val="fr-CH"/>
        </w:rPr>
      </w:pPr>
    </w:p>
    <w:p w:rsidR="00245AED" w:rsidRPr="00196662" w:rsidRDefault="0078523D"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5A72D9">
        <w:rPr>
          <w:rFonts w:ascii="Times New Roman" w:eastAsia="PMingLiU" w:hAnsi="Times New Roman"/>
          <w:sz w:val="24"/>
          <w:szCs w:val="24"/>
          <w:lang w:eastAsia="zh-TW"/>
        </w:rPr>
        <w:t xml:space="preserve">Tous les intervenants des organes de traités y compris </w:t>
      </w:r>
      <w:r w:rsidR="005A72D9" w:rsidRPr="005A72D9">
        <w:rPr>
          <w:rFonts w:ascii="Times New Roman" w:eastAsia="PMingLiU" w:hAnsi="Times New Roman"/>
          <w:sz w:val="24"/>
          <w:szCs w:val="24"/>
          <w:lang w:eastAsia="zh-TW"/>
        </w:rPr>
        <w:t xml:space="preserve"> les organes de trait</w:t>
      </w:r>
      <w:r w:rsidR="005A72D9">
        <w:rPr>
          <w:rFonts w:ascii="Times New Roman" w:eastAsia="PMingLiU" w:hAnsi="Times New Roman"/>
          <w:sz w:val="24"/>
          <w:szCs w:val="24"/>
          <w:lang w:eastAsia="zh-TW"/>
        </w:rPr>
        <w:t>é</w:t>
      </w:r>
      <w:r w:rsidR="005A72D9" w:rsidRPr="005A72D9">
        <w:rPr>
          <w:rFonts w:ascii="Times New Roman" w:eastAsia="PMingLiU" w:hAnsi="Times New Roman"/>
          <w:sz w:val="24"/>
          <w:szCs w:val="24"/>
          <w:lang w:eastAsia="zh-TW"/>
        </w:rPr>
        <w:t>s eux m</w:t>
      </w:r>
      <w:r w:rsidR="005A72D9">
        <w:rPr>
          <w:rFonts w:ascii="Times New Roman" w:eastAsia="PMingLiU" w:hAnsi="Times New Roman"/>
          <w:sz w:val="24"/>
          <w:szCs w:val="24"/>
          <w:lang w:eastAsia="zh-TW"/>
        </w:rPr>
        <w:t>ê</w:t>
      </w:r>
      <w:r w:rsidR="005A72D9" w:rsidRPr="005A72D9">
        <w:rPr>
          <w:rFonts w:ascii="Times New Roman" w:eastAsia="PMingLiU" w:hAnsi="Times New Roman"/>
          <w:sz w:val="24"/>
          <w:szCs w:val="24"/>
          <w:lang w:eastAsia="zh-TW"/>
        </w:rPr>
        <w:t>mes, les ONG</w:t>
      </w:r>
      <w:r w:rsidR="008D6DF3">
        <w:rPr>
          <w:rFonts w:ascii="Times New Roman" w:eastAsia="PMingLiU" w:hAnsi="Times New Roman"/>
          <w:sz w:val="24"/>
          <w:szCs w:val="24"/>
          <w:lang w:eastAsia="zh-TW"/>
        </w:rPr>
        <w:t>,</w:t>
      </w:r>
      <w:r w:rsidR="005A72D9" w:rsidRPr="005A72D9">
        <w:rPr>
          <w:rFonts w:ascii="Times New Roman" w:eastAsia="PMingLiU" w:hAnsi="Times New Roman"/>
          <w:sz w:val="24"/>
          <w:szCs w:val="24"/>
          <w:lang w:eastAsia="zh-TW"/>
        </w:rPr>
        <w:t xml:space="preserve"> les INDH et les sociétés civiles, le HCDH et toute autre entité des NU, </w:t>
      </w:r>
      <w:r w:rsidR="005A72D9">
        <w:rPr>
          <w:rFonts w:ascii="Times New Roman" w:eastAsia="PMingLiU" w:hAnsi="Times New Roman"/>
          <w:sz w:val="24"/>
          <w:szCs w:val="24"/>
          <w:lang w:eastAsia="zh-TW"/>
        </w:rPr>
        <w:t>ont la responsabilité de continuer à renfor</w:t>
      </w:r>
      <w:r w:rsidR="008D6DF3">
        <w:rPr>
          <w:rFonts w:ascii="Times New Roman" w:eastAsia="PMingLiU" w:hAnsi="Times New Roman"/>
          <w:sz w:val="24"/>
          <w:szCs w:val="24"/>
          <w:lang w:eastAsia="zh-TW"/>
        </w:rPr>
        <w:t>c</w:t>
      </w:r>
      <w:r w:rsidR="005A72D9">
        <w:rPr>
          <w:rFonts w:ascii="Times New Roman" w:eastAsia="PMingLiU" w:hAnsi="Times New Roman"/>
          <w:sz w:val="24"/>
          <w:szCs w:val="24"/>
          <w:lang w:eastAsia="zh-TW"/>
        </w:rPr>
        <w:t>er les organes de traités</w:t>
      </w:r>
      <w:r w:rsidR="00245AED" w:rsidRPr="005A72D9">
        <w:rPr>
          <w:rFonts w:ascii="Times New Roman" w:eastAsia="PMingLiU" w:hAnsi="Times New Roman"/>
          <w:sz w:val="24"/>
          <w:szCs w:val="24"/>
          <w:lang w:eastAsia="zh-TW"/>
        </w:rPr>
        <w:t xml:space="preserve">. </w:t>
      </w:r>
      <w:r w:rsidR="005A72D9" w:rsidRPr="003C2639">
        <w:rPr>
          <w:rFonts w:ascii="Times New Roman" w:eastAsia="PMingLiU" w:hAnsi="Times New Roman"/>
          <w:sz w:val="24"/>
          <w:szCs w:val="24"/>
          <w:lang w:eastAsia="zh-TW"/>
        </w:rPr>
        <w:t>Ce procédé et la r</w:t>
      </w:r>
      <w:r w:rsidR="009B247E">
        <w:rPr>
          <w:rFonts w:ascii="Times New Roman" w:eastAsia="PMingLiU" w:hAnsi="Times New Roman"/>
          <w:sz w:val="24"/>
          <w:szCs w:val="24"/>
          <w:lang w:eastAsia="zh-TW"/>
        </w:rPr>
        <w:t>é</w:t>
      </w:r>
      <w:r w:rsidR="005A72D9" w:rsidRPr="003C2639">
        <w:rPr>
          <w:rFonts w:ascii="Times New Roman" w:eastAsia="PMingLiU" w:hAnsi="Times New Roman"/>
          <w:sz w:val="24"/>
          <w:szCs w:val="24"/>
          <w:lang w:eastAsia="zh-TW"/>
        </w:rPr>
        <w:t xml:space="preserve">flexion y </w:t>
      </w:r>
      <w:r w:rsidR="008D6DF3" w:rsidRPr="003C2639">
        <w:rPr>
          <w:rFonts w:ascii="Times New Roman" w:eastAsia="PMingLiU" w:hAnsi="Times New Roman"/>
          <w:sz w:val="24"/>
          <w:szCs w:val="24"/>
          <w:lang w:eastAsia="zh-TW"/>
        </w:rPr>
        <w:t>afférente doi</w:t>
      </w:r>
      <w:r w:rsidR="003C2639" w:rsidRPr="003C2639">
        <w:rPr>
          <w:rFonts w:ascii="Times New Roman" w:eastAsia="PMingLiU" w:hAnsi="Times New Roman"/>
          <w:sz w:val="24"/>
          <w:szCs w:val="24"/>
          <w:lang w:eastAsia="zh-TW"/>
        </w:rPr>
        <w:t xml:space="preserve">t être un procédé continu avec toujours pour objectif ultime </w:t>
      </w:r>
      <w:r w:rsidR="003C2639">
        <w:rPr>
          <w:rFonts w:ascii="Times New Roman" w:eastAsia="PMingLiU" w:hAnsi="Times New Roman"/>
          <w:sz w:val="24"/>
          <w:szCs w:val="24"/>
          <w:lang w:eastAsia="zh-TW"/>
        </w:rPr>
        <w:t>l’</w:t>
      </w:r>
      <w:r w:rsidR="009B247E">
        <w:rPr>
          <w:rFonts w:ascii="Times New Roman" w:eastAsia="PMingLiU" w:hAnsi="Times New Roman"/>
          <w:sz w:val="24"/>
          <w:szCs w:val="24"/>
          <w:lang w:eastAsia="zh-TW"/>
        </w:rPr>
        <w:t>amé</w:t>
      </w:r>
      <w:r w:rsidR="003C2639">
        <w:rPr>
          <w:rFonts w:ascii="Times New Roman" w:eastAsia="PMingLiU" w:hAnsi="Times New Roman"/>
          <w:sz w:val="24"/>
          <w:szCs w:val="24"/>
          <w:lang w:eastAsia="zh-TW"/>
        </w:rPr>
        <w:t>lioration de la protection des droits de l’homme</w:t>
      </w:r>
      <w:r w:rsidR="00245AED" w:rsidRPr="003C2639">
        <w:rPr>
          <w:rFonts w:ascii="Times New Roman" w:eastAsia="PMingLiU" w:hAnsi="Times New Roman"/>
          <w:sz w:val="24"/>
          <w:szCs w:val="24"/>
          <w:lang w:eastAsia="zh-TW"/>
        </w:rPr>
        <w:t xml:space="preserve">. </w:t>
      </w:r>
      <w:r w:rsidR="00245AED" w:rsidRPr="00C24A4C">
        <w:rPr>
          <w:rFonts w:ascii="Times New Roman" w:eastAsia="PMingLiU" w:hAnsi="Times New Roman"/>
          <w:sz w:val="24"/>
          <w:szCs w:val="24"/>
          <w:lang w:eastAsia="zh-TW"/>
        </w:rPr>
        <w:t>No</w:t>
      </w:r>
      <w:r w:rsidR="003C2639" w:rsidRPr="00C24A4C">
        <w:rPr>
          <w:rFonts w:ascii="Times New Roman" w:eastAsia="PMingLiU" w:hAnsi="Times New Roman"/>
          <w:sz w:val="24"/>
          <w:szCs w:val="24"/>
          <w:lang w:eastAsia="zh-TW"/>
        </w:rPr>
        <w:t xml:space="preserve">nobstant la diversité des traités </w:t>
      </w:r>
      <w:r w:rsidR="003E6E8F" w:rsidRPr="00C24A4C">
        <w:rPr>
          <w:rFonts w:ascii="Times New Roman" w:eastAsia="PMingLiU" w:hAnsi="Times New Roman"/>
          <w:sz w:val="24"/>
          <w:szCs w:val="24"/>
          <w:lang w:eastAsia="zh-TW"/>
        </w:rPr>
        <w:t xml:space="preserve">et des comités, les organes de traités </w:t>
      </w:r>
      <w:r w:rsidR="00C24A4C" w:rsidRPr="00C24A4C">
        <w:rPr>
          <w:rFonts w:ascii="Times New Roman" w:eastAsia="PMingLiU" w:hAnsi="Times New Roman"/>
          <w:sz w:val="24"/>
          <w:szCs w:val="24"/>
          <w:lang w:eastAsia="zh-TW"/>
        </w:rPr>
        <w:t>constituent un système unique et leur renforcement ne doit pas perdre de vue ce fait</w:t>
      </w:r>
      <w:r w:rsidR="00245AED" w:rsidRPr="00C24A4C">
        <w:rPr>
          <w:rFonts w:ascii="Times New Roman" w:eastAsia="PMingLiU" w:hAnsi="Times New Roman"/>
          <w:sz w:val="24"/>
          <w:szCs w:val="24"/>
          <w:lang w:eastAsia="zh-TW"/>
        </w:rPr>
        <w:t xml:space="preserve">. </w:t>
      </w:r>
      <w:r w:rsidR="00C24A4C" w:rsidRPr="00196662">
        <w:rPr>
          <w:rFonts w:ascii="Times New Roman" w:eastAsia="PMingLiU" w:hAnsi="Times New Roman"/>
          <w:sz w:val="24"/>
          <w:szCs w:val="24"/>
          <w:lang w:eastAsia="zh-TW"/>
        </w:rPr>
        <w:t xml:space="preserve">Le présent document de résultat basé sur les </w:t>
      </w:r>
      <w:r w:rsidR="00196662" w:rsidRPr="00196662">
        <w:rPr>
          <w:rFonts w:ascii="Times New Roman" w:eastAsia="PMingLiU" w:hAnsi="Times New Roman"/>
          <w:sz w:val="24"/>
          <w:szCs w:val="24"/>
          <w:lang w:eastAsia="zh-TW"/>
        </w:rPr>
        <w:t>r</w:t>
      </w:r>
      <w:r w:rsidR="007D1574">
        <w:rPr>
          <w:rFonts w:ascii="Times New Roman" w:eastAsia="PMingLiU" w:hAnsi="Times New Roman"/>
          <w:sz w:val="24"/>
          <w:szCs w:val="24"/>
          <w:lang w:eastAsia="zh-TW"/>
        </w:rPr>
        <w:t>é</w:t>
      </w:r>
      <w:r w:rsidR="00196662" w:rsidRPr="00196662">
        <w:rPr>
          <w:rFonts w:ascii="Times New Roman" w:eastAsia="PMingLiU" w:hAnsi="Times New Roman"/>
          <w:sz w:val="24"/>
          <w:szCs w:val="24"/>
          <w:lang w:eastAsia="zh-TW"/>
        </w:rPr>
        <w:t>ali</w:t>
      </w:r>
      <w:r w:rsidR="007D1574">
        <w:rPr>
          <w:rFonts w:ascii="Times New Roman" w:eastAsia="PMingLiU" w:hAnsi="Times New Roman"/>
          <w:sz w:val="24"/>
          <w:szCs w:val="24"/>
          <w:lang w:eastAsia="zh-TW"/>
        </w:rPr>
        <w:t>s</w:t>
      </w:r>
      <w:r w:rsidR="00196662" w:rsidRPr="00196662">
        <w:rPr>
          <w:rFonts w:ascii="Times New Roman" w:eastAsia="PMingLiU" w:hAnsi="Times New Roman"/>
          <w:sz w:val="24"/>
          <w:szCs w:val="24"/>
          <w:lang w:eastAsia="zh-TW"/>
        </w:rPr>
        <w:t>ations existantes au sein des comités et dans le cadre de la Réunion annuelle</w:t>
      </w:r>
      <w:r w:rsidR="007D1574">
        <w:rPr>
          <w:rFonts w:ascii="Times New Roman" w:eastAsia="PMingLiU" w:hAnsi="Times New Roman"/>
          <w:sz w:val="24"/>
          <w:szCs w:val="24"/>
          <w:lang w:eastAsia="zh-TW"/>
        </w:rPr>
        <w:t xml:space="preserve"> des présidents</w:t>
      </w:r>
      <w:r w:rsidR="009B247E">
        <w:rPr>
          <w:rFonts w:ascii="Times New Roman" w:eastAsia="PMingLiU" w:hAnsi="Times New Roman"/>
          <w:sz w:val="24"/>
          <w:szCs w:val="24"/>
          <w:lang w:eastAsia="zh-TW"/>
        </w:rPr>
        <w:t xml:space="preserve"> et le contenu des documents de consultation</w:t>
      </w:r>
      <w:r w:rsidR="00A8032A">
        <w:rPr>
          <w:rFonts w:ascii="Times New Roman" w:eastAsia="PMingLiU" w:hAnsi="Times New Roman"/>
          <w:sz w:val="24"/>
          <w:szCs w:val="24"/>
          <w:lang w:eastAsia="zh-TW"/>
        </w:rPr>
        <w:t xml:space="preserve"> adoptés depuis la réunion de </w:t>
      </w:r>
      <w:r w:rsidR="00D61521" w:rsidRPr="00196662">
        <w:rPr>
          <w:rFonts w:ascii="Times New Roman" w:eastAsia="PMingLiU" w:hAnsi="Times New Roman"/>
          <w:sz w:val="24"/>
          <w:szCs w:val="24"/>
          <w:lang w:eastAsia="zh-TW"/>
        </w:rPr>
        <w:t xml:space="preserve">Dublin I </w:t>
      </w:r>
      <w:r w:rsidR="00A8032A">
        <w:rPr>
          <w:rFonts w:ascii="Times New Roman" w:eastAsia="PMingLiU" w:hAnsi="Times New Roman"/>
          <w:sz w:val="24"/>
          <w:szCs w:val="24"/>
          <w:lang w:eastAsia="zh-TW"/>
        </w:rPr>
        <w:t>représente un programme d’action appréciable</w:t>
      </w:r>
      <w:r w:rsidR="00245AED" w:rsidRPr="00196662">
        <w:rPr>
          <w:rFonts w:ascii="Times New Roman" w:eastAsia="PMingLiU" w:hAnsi="Times New Roman"/>
          <w:sz w:val="24"/>
          <w:szCs w:val="24"/>
          <w:lang w:eastAsia="zh-TW"/>
        </w:rPr>
        <w:t>.</w:t>
      </w:r>
    </w:p>
    <w:p w:rsidR="00245AED" w:rsidRPr="00196662" w:rsidRDefault="00245AED"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p>
    <w:p w:rsidR="00245AED" w:rsidRPr="001C01AF" w:rsidRDefault="00A8032A"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4132A2">
        <w:rPr>
          <w:rFonts w:ascii="Times New Roman" w:eastAsia="PMingLiU" w:hAnsi="Times New Roman"/>
          <w:sz w:val="24"/>
          <w:szCs w:val="24"/>
          <w:lang w:eastAsia="zh-TW"/>
        </w:rPr>
        <w:t xml:space="preserve">Les organes de traités </w:t>
      </w:r>
      <w:r w:rsidR="004132A2" w:rsidRPr="004132A2">
        <w:rPr>
          <w:rFonts w:ascii="Times New Roman" w:eastAsia="PMingLiU" w:hAnsi="Times New Roman"/>
          <w:sz w:val="24"/>
          <w:szCs w:val="24"/>
          <w:lang w:eastAsia="zh-TW"/>
        </w:rPr>
        <w:t>travaillant de concert jouent un r</w:t>
      </w:r>
      <w:r w:rsidR="004132A2">
        <w:rPr>
          <w:rFonts w:ascii="Times New Roman" w:eastAsia="PMingLiU" w:hAnsi="Times New Roman"/>
          <w:sz w:val="24"/>
          <w:szCs w:val="24"/>
          <w:lang w:eastAsia="zh-TW"/>
        </w:rPr>
        <w:t>ô</w:t>
      </w:r>
      <w:r w:rsidR="004132A2" w:rsidRPr="004132A2">
        <w:rPr>
          <w:rFonts w:ascii="Times New Roman" w:eastAsia="PMingLiU" w:hAnsi="Times New Roman"/>
          <w:sz w:val="24"/>
          <w:szCs w:val="24"/>
          <w:lang w:eastAsia="zh-TW"/>
        </w:rPr>
        <w:t xml:space="preserve">le </w:t>
      </w:r>
      <w:r w:rsidR="004132A2">
        <w:rPr>
          <w:rFonts w:ascii="Times New Roman" w:eastAsia="PMingLiU" w:hAnsi="Times New Roman"/>
          <w:sz w:val="24"/>
          <w:szCs w:val="24"/>
          <w:lang w:eastAsia="zh-TW"/>
        </w:rPr>
        <w:t>primaire en s’assurant que les recommandations pertinentes du présent document sont appliquées</w:t>
      </w:r>
      <w:r w:rsidR="00245AED" w:rsidRPr="004132A2">
        <w:rPr>
          <w:rFonts w:ascii="Times New Roman" w:eastAsia="PMingLiU" w:hAnsi="Times New Roman"/>
          <w:sz w:val="24"/>
          <w:szCs w:val="24"/>
          <w:lang w:eastAsia="zh-TW"/>
        </w:rPr>
        <w:t xml:space="preserve">. </w:t>
      </w:r>
      <w:r w:rsidR="004132A2" w:rsidRPr="004132A2">
        <w:rPr>
          <w:rFonts w:ascii="Times New Roman" w:eastAsia="PMingLiU" w:hAnsi="Times New Roman"/>
          <w:sz w:val="24"/>
          <w:szCs w:val="24"/>
          <w:lang w:eastAsia="zh-TW"/>
        </w:rPr>
        <w:t>Les Etats</w:t>
      </w:r>
      <w:r w:rsidR="00245AED" w:rsidRPr="004132A2">
        <w:rPr>
          <w:rFonts w:ascii="Times New Roman" w:eastAsia="PMingLiU" w:hAnsi="Times New Roman"/>
          <w:sz w:val="24"/>
          <w:szCs w:val="24"/>
          <w:lang w:eastAsia="zh-TW"/>
        </w:rPr>
        <w:t xml:space="preserve">, </w:t>
      </w:r>
      <w:r w:rsidR="004132A2" w:rsidRPr="004132A2">
        <w:rPr>
          <w:rFonts w:ascii="Times New Roman" w:eastAsia="PMingLiU" w:hAnsi="Times New Roman"/>
          <w:sz w:val="24"/>
          <w:szCs w:val="24"/>
          <w:lang w:eastAsia="zh-TW"/>
        </w:rPr>
        <w:t xml:space="preserve">en tant que créateurs et gardiens du système, agissant aussi bien de concert qu’individuellement, sont appelés à </w:t>
      </w:r>
      <w:r w:rsidR="00BD22EA">
        <w:rPr>
          <w:rFonts w:ascii="Times New Roman" w:eastAsia="PMingLiU" w:hAnsi="Times New Roman"/>
          <w:sz w:val="24"/>
          <w:szCs w:val="24"/>
          <w:lang w:eastAsia="zh-TW"/>
        </w:rPr>
        <w:t xml:space="preserve">prendre </w:t>
      </w:r>
      <w:r w:rsidR="004132A2" w:rsidRPr="004132A2">
        <w:rPr>
          <w:rFonts w:ascii="Times New Roman" w:eastAsia="PMingLiU" w:hAnsi="Times New Roman"/>
          <w:sz w:val="24"/>
          <w:szCs w:val="24"/>
          <w:lang w:eastAsia="zh-TW"/>
        </w:rPr>
        <w:t>sérieusement en consid</w:t>
      </w:r>
      <w:r w:rsidR="00FF100F">
        <w:rPr>
          <w:rFonts w:ascii="Times New Roman" w:eastAsia="PMingLiU" w:hAnsi="Times New Roman"/>
          <w:sz w:val="24"/>
          <w:szCs w:val="24"/>
          <w:lang w:eastAsia="zh-TW"/>
        </w:rPr>
        <w:t>é</w:t>
      </w:r>
      <w:r w:rsidR="004132A2" w:rsidRPr="004132A2">
        <w:rPr>
          <w:rFonts w:ascii="Times New Roman" w:eastAsia="PMingLiU" w:hAnsi="Times New Roman"/>
          <w:sz w:val="24"/>
          <w:szCs w:val="24"/>
          <w:lang w:eastAsia="zh-TW"/>
        </w:rPr>
        <w:t xml:space="preserve">ration </w:t>
      </w:r>
      <w:r w:rsidR="00FF100F">
        <w:rPr>
          <w:rFonts w:ascii="Times New Roman" w:eastAsia="PMingLiU" w:hAnsi="Times New Roman"/>
          <w:sz w:val="24"/>
          <w:szCs w:val="24"/>
          <w:lang w:eastAsia="zh-TW"/>
        </w:rPr>
        <w:t>les propositions qui leur sont soumises</w:t>
      </w:r>
      <w:r w:rsidR="00245AED" w:rsidRPr="004132A2">
        <w:rPr>
          <w:rFonts w:ascii="Times New Roman" w:eastAsia="PMingLiU" w:hAnsi="Times New Roman"/>
          <w:sz w:val="24"/>
          <w:szCs w:val="24"/>
          <w:lang w:eastAsia="zh-TW"/>
        </w:rPr>
        <w:t xml:space="preserve">. </w:t>
      </w:r>
      <w:r w:rsidR="007D5132">
        <w:rPr>
          <w:rFonts w:ascii="Times New Roman" w:eastAsia="PMingLiU" w:hAnsi="Times New Roman"/>
          <w:sz w:val="24"/>
          <w:szCs w:val="24"/>
          <w:lang w:eastAsia="zh-TW"/>
        </w:rPr>
        <w:t>Les ONG, les INDH et la société civile jouent un rôle crucial dans la mise en œuvre des recommandations et le soutien apporté à la</w:t>
      </w:r>
      <w:r w:rsidR="00FF1A41">
        <w:rPr>
          <w:rFonts w:ascii="Times New Roman" w:eastAsia="PMingLiU" w:hAnsi="Times New Roman"/>
          <w:sz w:val="24"/>
          <w:szCs w:val="24"/>
          <w:lang w:eastAsia="zh-TW"/>
        </w:rPr>
        <w:t xml:space="preserve"> ré</w:t>
      </w:r>
      <w:r w:rsidR="007D5132">
        <w:rPr>
          <w:rFonts w:ascii="Times New Roman" w:eastAsia="PMingLiU" w:hAnsi="Times New Roman"/>
          <w:sz w:val="24"/>
          <w:szCs w:val="24"/>
          <w:lang w:eastAsia="zh-TW"/>
        </w:rPr>
        <w:t>alisation</w:t>
      </w:r>
      <w:r w:rsidR="00815387">
        <w:rPr>
          <w:rFonts w:ascii="Times New Roman" w:eastAsia="PMingLiU" w:hAnsi="Times New Roman"/>
          <w:sz w:val="24"/>
          <w:szCs w:val="24"/>
          <w:lang w:eastAsia="zh-TW"/>
        </w:rPr>
        <w:t xml:space="preserve"> </w:t>
      </w:r>
      <w:r w:rsidR="00A70729">
        <w:rPr>
          <w:rFonts w:ascii="Times New Roman" w:eastAsia="PMingLiU" w:hAnsi="Times New Roman"/>
          <w:sz w:val="24"/>
          <w:szCs w:val="24"/>
          <w:lang w:eastAsia="zh-TW"/>
        </w:rPr>
        <w:t>de tous les objectifs du présent exercice</w:t>
      </w:r>
      <w:r w:rsidR="00245AED" w:rsidRPr="007D5132">
        <w:rPr>
          <w:rFonts w:ascii="Times New Roman" w:eastAsia="PMingLiU" w:hAnsi="Times New Roman"/>
          <w:sz w:val="24"/>
          <w:szCs w:val="24"/>
          <w:lang w:eastAsia="zh-TW"/>
        </w:rPr>
        <w:t>.</w:t>
      </w:r>
      <w:r w:rsidR="00142FFB" w:rsidRPr="007D5132">
        <w:rPr>
          <w:rFonts w:ascii="Times New Roman" w:eastAsia="PMingLiU" w:hAnsi="Times New Roman"/>
          <w:sz w:val="24"/>
          <w:szCs w:val="24"/>
          <w:lang w:eastAsia="zh-TW"/>
        </w:rPr>
        <w:t xml:space="preserve"> </w:t>
      </w:r>
      <w:r w:rsidR="00A70729" w:rsidRPr="001C01AF">
        <w:rPr>
          <w:rFonts w:ascii="Times New Roman" w:eastAsia="PMingLiU" w:hAnsi="Times New Roman"/>
          <w:sz w:val="24"/>
          <w:szCs w:val="24"/>
          <w:lang w:eastAsia="zh-TW"/>
        </w:rPr>
        <w:t>Alors que l’on reconnait que certain</w:t>
      </w:r>
      <w:r w:rsidR="005F6EE6" w:rsidRPr="001C01AF">
        <w:rPr>
          <w:rFonts w:ascii="Times New Roman" w:eastAsia="PMingLiU" w:hAnsi="Times New Roman"/>
          <w:sz w:val="24"/>
          <w:szCs w:val="24"/>
          <w:lang w:eastAsia="zh-TW"/>
        </w:rPr>
        <w:t>e</w:t>
      </w:r>
      <w:r w:rsidR="00A70729" w:rsidRPr="001C01AF">
        <w:rPr>
          <w:rFonts w:ascii="Times New Roman" w:eastAsia="PMingLiU" w:hAnsi="Times New Roman"/>
          <w:sz w:val="24"/>
          <w:szCs w:val="24"/>
          <w:lang w:eastAsia="zh-TW"/>
        </w:rPr>
        <w:t>s</w:t>
      </w:r>
      <w:r w:rsidR="005F6EE6" w:rsidRPr="001C01AF">
        <w:rPr>
          <w:rFonts w:ascii="Times New Roman" w:eastAsia="PMingLiU" w:hAnsi="Times New Roman"/>
          <w:sz w:val="24"/>
          <w:szCs w:val="24"/>
          <w:lang w:eastAsia="zh-TW"/>
        </w:rPr>
        <w:t xml:space="preserve"> recommandations</w:t>
      </w:r>
      <w:r w:rsidR="00A70729" w:rsidRPr="001C01AF">
        <w:rPr>
          <w:rFonts w:ascii="Times New Roman" w:eastAsia="PMingLiU" w:hAnsi="Times New Roman"/>
          <w:sz w:val="24"/>
          <w:szCs w:val="24"/>
          <w:lang w:eastAsia="zh-TW"/>
        </w:rPr>
        <w:t xml:space="preserve">, </w:t>
      </w:r>
      <w:r w:rsidR="005F6EE6" w:rsidRPr="001C01AF">
        <w:rPr>
          <w:rFonts w:ascii="Times New Roman" w:eastAsia="PMingLiU" w:hAnsi="Times New Roman"/>
          <w:sz w:val="24"/>
          <w:szCs w:val="24"/>
          <w:lang w:eastAsia="zh-TW"/>
        </w:rPr>
        <w:t>mais en aucun cas toutes,  contenues dans le pr</w:t>
      </w:r>
      <w:r w:rsidR="009F0664">
        <w:rPr>
          <w:rFonts w:ascii="Times New Roman" w:eastAsia="PMingLiU" w:hAnsi="Times New Roman"/>
          <w:sz w:val="24"/>
          <w:szCs w:val="24"/>
          <w:lang w:eastAsia="zh-TW"/>
        </w:rPr>
        <w:t>é</w:t>
      </w:r>
      <w:r w:rsidR="005F6EE6" w:rsidRPr="001C01AF">
        <w:rPr>
          <w:rFonts w:ascii="Times New Roman" w:eastAsia="PMingLiU" w:hAnsi="Times New Roman"/>
          <w:sz w:val="24"/>
          <w:szCs w:val="24"/>
          <w:lang w:eastAsia="zh-TW"/>
        </w:rPr>
        <w:t>sent document entraînent des frais</w:t>
      </w:r>
      <w:r w:rsidR="00EE7282" w:rsidRPr="001C01AF">
        <w:rPr>
          <w:rFonts w:ascii="Times New Roman" w:eastAsia="PMingLiU" w:hAnsi="Times New Roman"/>
          <w:sz w:val="24"/>
          <w:szCs w:val="24"/>
          <w:lang w:eastAsia="zh-TW"/>
        </w:rPr>
        <w:t>, compte tenu des obligations  inc</w:t>
      </w:r>
      <w:r w:rsidR="009C336D">
        <w:rPr>
          <w:rFonts w:ascii="Times New Roman" w:eastAsia="PMingLiU" w:hAnsi="Times New Roman"/>
          <w:sz w:val="24"/>
          <w:szCs w:val="24"/>
          <w:lang w:eastAsia="zh-TW"/>
        </w:rPr>
        <w:t>o</w:t>
      </w:r>
      <w:r w:rsidR="00EE7282" w:rsidRPr="001C01AF">
        <w:rPr>
          <w:rFonts w:ascii="Times New Roman" w:eastAsia="PMingLiU" w:hAnsi="Times New Roman"/>
          <w:sz w:val="24"/>
          <w:szCs w:val="24"/>
          <w:lang w:eastAsia="zh-TW"/>
        </w:rPr>
        <w:t>mb</w:t>
      </w:r>
      <w:r w:rsidR="002A6A54">
        <w:rPr>
          <w:rFonts w:ascii="Times New Roman" w:eastAsia="PMingLiU" w:hAnsi="Times New Roman"/>
          <w:sz w:val="24"/>
          <w:szCs w:val="24"/>
          <w:lang w:eastAsia="zh-TW"/>
        </w:rPr>
        <w:t>a</w:t>
      </w:r>
      <w:r w:rsidR="00EE7282" w:rsidRPr="001C01AF">
        <w:rPr>
          <w:rFonts w:ascii="Times New Roman" w:eastAsia="PMingLiU" w:hAnsi="Times New Roman"/>
          <w:sz w:val="24"/>
          <w:szCs w:val="24"/>
          <w:lang w:eastAsia="zh-TW"/>
        </w:rPr>
        <w:t xml:space="preserve">nt aux Etats aux termes des traités </w:t>
      </w:r>
      <w:r w:rsidR="001C01AF" w:rsidRPr="001C01AF">
        <w:rPr>
          <w:rFonts w:ascii="Times New Roman" w:eastAsia="PMingLiU" w:hAnsi="Times New Roman"/>
          <w:sz w:val="24"/>
          <w:szCs w:val="24"/>
          <w:lang w:eastAsia="zh-TW"/>
        </w:rPr>
        <w:t xml:space="preserve">et l’ampleur des défis auxquels doit faire face le système </w:t>
      </w:r>
      <w:r w:rsidR="001C01AF">
        <w:rPr>
          <w:rFonts w:ascii="Times New Roman" w:eastAsia="PMingLiU" w:hAnsi="Times New Roman"/>
          <w:sz w:val="24"/>
          <w:szCs w:val="24"/>
          <w:lang w:eastAsia="zh-TW"/>
        </w:rPr>
        <w:t>des organes de traités,</w:t>
      </w:r>
      <w:r w:rsidR="001C01AF" w:rsidRPr="001C01AF">
        <w:rPr>
          <w:rFonts w:ascii="Times New Roman" w:eastAsia="PMingLiU" w:hAnsi="Times New Roman"/>
          <w:sz w:val="24"/>
          <w:szCs w:val="24"/>
          <w:lang w:eastAsia="zh-TW"/>
        </w:rPr>
        <w:t xml:space="preserve"> </w:t>
      </w:r>
      <w:r w:rsidR="009F0664">
        <w:rPr>
          <w:rFonts w:ascii="Times New Roman" w:eastAsia="PMingLiU" w:hAnsi="Times New Roman"/>
          <w:sz w:val="24"/>
          <w:szCs w:val="24"/>
          <w:lang w:eastAsia="zh-TW"/>
        </w:rPr>
        <w:t>les recommandations sont proposées pour considération sérieuse et immédiate</w:t>
      </w:r>
      <w:r w:rsidR="00142FFB" w:rsidRPr="001C01AF">
        <w:rPr>
          <w:rFonts w:ascii="Times New Roman" w:eastAsia="PMingLiU" w:hAnsi="Times New Roman"/>
          <w:sz w:val="24"/>
          <w:szCs w:val="24"/>
          <w:lang w:eastAsia="zh-TW"/>
        </w:rPr>
        <w:t>.</w:t>
      </w:r>
    </w:p>
    <w:p w:rsidR="00245AED" w:rsidRPr="001C01AF" w:rsidRDefault="00245AED"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p>
    <w:p w:rsidR="007B4BF5" w:rsidRPr="00A87299" w:rsidRDefault="0050755C"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50755C">
        <w:rPr>
          <w:rFonts w:ascii="Times New Roman" w:eastAsia="PMingLiU" w:hAnsi="Times New Roman"/>
          <w:sz w:val="24"/>
          <w:szCs w:val="24"/>
          <w:lang w:eastAsia="zh-TW"/>
        </w:rPr>
        <w:t>Plusieurs parties du système des NU sont exposées dans les recommandations et ell</w:t>
      </w:r>
      <w:r>
        <w:rPr>
          <w:rFonts w:ascii="Times New Roman" w:eastAsia="PMingLiU" w:hAnsi="Times New Roman"/>
          <w:sz w:val="24"/>
          <w:szCs w:val="24"/>
          <w:lang w:eastAsia="zh-TW"/>
        </w:rPr>
        <w:t>e</w:t>
      </w:r>
      <w:r w:rsidRPr="0050755C">
        <w:rPr>
          <w:rFonts w:ascii="Times New Roman" w:eastAsia="PMingLiU" w:hAnsi="Times New Roman"/>
          <w:sz w:val="24"/>
          <w:szCs w:val="24"/>
          <w:lang w:eastAsia="zh-TW"/>
        </w:rPr>
        <w:t xml:space="preserve">s </w:t>
      </w:r>
      <w:r>
        <w:rPr>
          <w:rFonts w:ascii="Times New Roman" w:eastAsia="PMingLiU" w:hAnsi="Times New Roman"/>
          <w:sz w:val="24"/>
          <w:szCs w:val="24"/>
          <w:lang w:eastAsia="zh-TW"/>
        </w:rPr>
        <w:t xml:space="preserve">sont </w:t>
      </w:r>
      <w:r w:rsidRPr="0050755C">
        <w:rPr>
          <w:rFonts w:ascii="Times New Roman" w:eastAsia="PMingLiU" w:hAnsi="Times New Roman"/>
          <w:sz w:val="24"/>
          <w:szCs w:val="24"/>
          <w:lang w:eastAsia="zh-TW"/>
        </w:rPr>
        <w:t>toutes responsab</w:t>
      </w:r>
      <w:r>
        <w:rPr>
          <w:rFonts w:ascii="Times New Roman" w:eastAsia="PMingLiU" w:hAnsi="Times New Roman"/>
          <w:sz w:val="24"/>
          <w:szCs w:val="24"/>
          <w:lang w:eastAsia="zh-TW"/>
        </w:rPr>
        <w:t>les du renforcement et de l’enrichissement de la structure globale de la protection des droits de l’homme</w:t>
      </w:r>
      <w:r w:rsidR="00245AED" w:rsidRPr="0050755C">
        <w:rPr>
          <w:rFonts w:ascii="Times New Roman" w:eastAsia="PMingLiU" w:hAnsi="Times New Roman"/>
          <w:sz w:val="24"/>
          <w:szCs w:val="24"/>
          <w:lang w:eastAsia="zh-TW"/>
        </w:rPr>
        <w:t xml:space="preserve">. </w:t>
      </w:r>
      <w:r w:rsidR="00245AED" w:rsidRPr="004B5731">
        <w:rPr>
          <w:rFonts w:ascii="Times New Roman" w:eastAsia="PMingLiU" w:hAnsi="Times New Roman"/>
          <w:sz w:val="24"/>
          <w:szCs w:val="24"/>
          <w:lang w:eastAsia="zh-TW"/>
        </w:rPr>
        <w:t>A</w:t>
      </w:r>
      <w:r w:rsidRPr="004B5731">
        <w:rPr>
          <w:rFonts w:ascii="Times New Roman" w:eastAsia="PMingLiU" w:hAnsi="Times New Roman"/>
          <w:sz w:val="24"/>
          <w:szCs w:val="24"/>
          <w:lang w:eastAsia="zh-TW"/>
        </w:rPr>
        <w:t xml:space="preserve">vant tout, le Haut Commissaire et son bureau sont sensés </w:t>
      </w:r>
      <w:r w:rsidR="004B5731" w:rsidRPr="004B5731">
        <w:rPr>
          <w:rFonts w:ascii="Times New Roman" w:eastAsia="PMingLiU" w:hAnsi="Times New Roman"/>
          <w:sz w:val="24"/>
          <w:szCs w:val="24"/>
          <w:lang w:eastAsia="zh-TW"/>
        </w:rPr>
        <w:t xml:space="preserve">apporter leur soutien et faciliter la mise en </w:t>
      </w:r>
      <w:r w:rsidR="00BB6A02" w:rsidRPr="004B5731">
        <w:rPr>
          <w:rFonts w:ascii="Times New Roman" w:eastAsia="PMingLiU" w:hAnsi="Times New Roman"/>
          <w:sz w:val="24"/>
          <w:szCs w:val="24"/>
          <w:lang w:eastAsia="zh-TW"/>
        </w:rPr>
        <w:t>œuvre</w:t>
      </w:r>
      <w:r w:rsidR="004B5731" w:rsidRPr="004B5731">
        <w:rPr>
          <w:rFonts w:ascii="Times New Roman" w:eastAsia="PMingLiU" w:hAnsi="Times New Roman"/>
          <w:sz w:val="24"/>
          <w:szCs w:val="24"/>
          <w:lang w:eastAsia="zh-TW"/>
        </w:rPr>
        <w:t xml:space="preserve"> des recommandations cont</w:t>
      </w:r>
      <w:r w:rsidR="002A6A54">
        <w:rPr>
          <w:rFonts w:ascii="Times New Roman" w:eastAsia="PMingLiU" w:hAnsi="Times New Roman"/>
          <w:sz w:val="24"/>
          <w:szCs w:val="24"/>
          <w:lang w:eastAsia="zh-TW"/>
        </w:rPr>
        <w:t>e</w:t>
      </w:r>
      <w:r w:rsidR="004B5731" w:rsidRPr="004B5731">
        <w:rPr>
          <w:rFonts w:ascii="Times New Roman" w:eastAsia="PMingLiU" w:hAnsi="Times New Roman"/>
          <w:sz w:val="24"/>
          <w:szCs w:val="24"/>
          <w:lang w:eastAsia="zh-TW"/>
        </w:rPr>
        <w:t>nues dans le pr</w:t>
      </w:r>
      <w:r w:rsidR="000A04F3">
        <w:rPr>
          <w:rFonts w:ascii="Times New Roman" w:eastAsia="PMingLiU" w:hAnsi="Times New Roman"/>
          <w:sz w:val="24"/>
          <w:szCs w:val="24"/>
          <w:lang w:eastAsia="zh-TW"/>
        </w:rPr>
        <w:t>é</w:t>
      </w:r>
      <w:r w:rsidR="004B5731" w:rsidRPr="004B5731">
        <w:rPr>
          <w:rFonts w:ascii="Times New Roman" w:eastAsia="PMingLiU" w:hAnsi="Times New Roman"/>
          <w:sz w:val="24"/>
          <w:szCs w:val="24"/>
          <w:lang w:eastAsia="zh-TW"/>
        </w:rPr>
        <w:t xml:space="preserve">sent document et </w:t>
      </w:r>
      <w:r w:rsidR="004B5731">
        <w:rPr>
          <w:rFonts w:ascii="Times New Roman" w:eastAsia="PMingLiU" w:hAnsi="Times New Roman"/>
          <w:sz w:val="24"/>
          <w:szCs w:val="24"/>
          <w:lang w:eastAsia="zh-TW"/>
        </w:rPr>
        <w:t xml:space="preserve">apporter leur constante autorité à l’élaboration d’un </w:t>
      </w:r>
      <w:r w:rsidR="000A04F3">
        <w:rPr>
          <w:rFonts w:ascii="Times New Roman" w:eastAsia="PMingLiU" w:hAnsi="Times New Roman"/>
          <w:sz w:val="24"/>
          <w:szCs w:val="24"/>
          <w:lang w:eastAsia="zh-TW"/>
        </w:rPr>
        <w:t>programme international pour le renforcement des organes de traités</w:t>
      </w:r>
      <w:r w:rsidR="00245AED" w:rsidRPr="004B5731">
        <w:rPr>
          <w:rFonts w:ascii="Times New Roman" w:eastAsia="PMingLiU" w:hAnsi="Times New Roman"/>
          <w:sz w:val="24"/>
          <w:szCs w:val="24"/>
          <w:lang w:eastAsia="zh-TW"/>
        </w:rPr>
        <w:t xml:space="preserve">. </w:t>
      </w:r>
      <w:r w:rsidR="00A87299">
        <w:rPr>
          <w:rFonts w:ascii="Times New Roman" w:eastAsia="PMingLiU" w:hAnsi="Times New Roman"/>
          <w:sz w:val="24"/>
          <w:szCs w:val="24"/>
          <w:lang w:eastAsia="zh-TW"/>
        </w:rPr>
        <w:t>Et, à cet égard, tous les intervenants sont appelés à soutenir et travailler de concert avec le Haut Commissaire</w:t>
      </w:r>
      <w:r w:rsidR="00D61521" w:rsidRPr="00A87299">
        <w:rPr>
          <w:rFonts w:ascii="Times New Roman" w:eastAsia="PMingLiU" w:hAnsi="Times New Roman"/>
          <w:sz w:val="24"/>
          <w:szCs w:val="24"/>
          <w:lang w:eastAsia="zh-TW"/>
        </w:rPr>
        <w:t>.</w:t>
      </w:r>
    </w:p>
    <w:p w:rsidR="00D61521" w:rsidRPr="00A87299" w:rsidRDefault="00D61521" w:rsidP="00484C84">
      <w:pPr>
        <w:pStyle w:val="ListParagraph"/>
        <w:spacing w:before="0" w:beforeAutospacing="0" w:after="0" w:afterAutospacing="0"/>
        <w:rPr>
          <w:rFonts w:ascii="Times New Roman" w:eastAsia="PMingLiU" w:hAnsi="Times New Roman"/>
          <w:sz w:val="24"/>
          <w:szCs w:val="24"/>
          <w:lang w:eastAsia="zh-TW"/>
        </w:rPr>
      </w:pPr>
    </w:p>
    <w:p w:rsidR="00D61521" w:rsidRPr="00A87299" w:rsidRDefault="00D6152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D61521" w:rsidRPr="00C21335" w:rsidRDefault="00D61521"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r w:rsidRPr="00C21335">
        <w:rPr>
          <w:rFonts w:ascii="Times New Roman" w:eastAsia="PMingLiU" w:hAnsi="Times New Roman"/>
          <w:sz w:val="24"/>
          <w:szCs w:val="24"/>
          <w:lang w:eastAsia="zh-TW"/>
        </w:rPr>
        <w:t xml:space="preserve">Dublin </w:t>
      </w:r>
      <w:r w:rsidR="00A87299" w:rsidRPr="00C21335">
        <w:rPr>
          <w:rFonts w:ascii="Times New Roman" w:eastAsia="PMingLiU" w:hAnsi="Times New Roman"/>
          <w:sz w:val="24"/>
          <w:szCs w:val="24"/>
          <w:lang w:eastAsia="zh-TW"/>
        </w:rPr>
        <w:t>le</w:t>
      </w:r>
      <w:r w:rsidRPr="00C21335">
        <w:rPr>
          <w:rFonts w:ascii="Times New Roman" w:eastAsia="PMingLiU" w:hAnsi="Times New Roman"/>
          <w:sz w:val="24"/>
          <w:szCs w:val="24"/>
          <w:lang w:eastAsia="zh-TW"/>
        </w:rPr>
        <w:t xml:space="preserve"> 11 </w:t>
      </w:r>
      <w:r w:rsidR="00F20B0F" w:rsidRPr="00C21335">
        <w:rPr>
          <w:rFonts w:ascii="Times New Roman" w:eastAsia="PMingLiU" w:hAnsi="Times New Roman"/>
          <w:sz w:val="24"/>
          <w:szCs w:val="24"/>
          <w:lang w:eastAsia="zh-TW"/>
        </w:rPr>
        <w:t>n</w:t>
      </w:r>
      <w:r w:rsidRPr="00C21335">
        <w:rPr>
          <w:rFonts w:ascii="Times New Roman" w:eastAsia="PMingLiU" w:hAnsi="Times New Roman"/>
          <w:sz w:val="24"/>
          <w:szCs w:val="24"/>
          <w:lang w:eastAsia="zh-TW"/>
        </w:rPr>
        <w:t>ovemb</w:t>
      </w:r>
      <w:r w:rsidR="00A87299" w:rsidRPr="00C21335">
        <w:rPr>
          <w:rFonts w:ascii="Times New Roman" w:eastAsia="PMingLiU" w:hAnsi="Times New Roman"/>
          <w:sz w:val="24"/>
          <w:szCs w:val="24"/>
          <w:lang w:eastAsia="zh-TW"/>
        </w:rPr>
        <w:t>re</w:t>
      </w:r>
      <w:r w:rsidRPr="00C21335">
        <w:rPr>
          <w:rFonts w:ascii="Times New Roman" w:eastAsia="PMingLiU" w:hAnsi="Times New Roman"/>
          <w:sz w:val="24"/>
          <w:szCs w:val="24"/>
          <w:lang w:eastAsia="zh-TW"/>
        </w:rPr>
        <w:t xml:space="preserve"> 2011.</w:t>
      </w:r>
    </w:p>
    <w:p w:rsidR="007B4BF5" w:rsidRPr="00C21335" w:rsidRDefault="007B4BF5" w:rsidP="00484C84">
      <w:pPr>
        <w:spacing w:before="0" w:beforeAutospacing="0" w:after="0" w:afterAutospacing="0"/>
        <w:jc w:val="left"/>
        <w:rPr>
          <w:rFonts w:ascii="Times New Roman" w:eastAsia="PMingLiU" w:hAnsi="Times New Roman"/>
          <w:sz w:val="24"/>
          <w:szCs w:val="24"/>
          <w:lang w:eastAsia="zh-TW"/>
        </w:rPr>
      </w:pPr>
      <w:r w:rsidRPr="00C21335">
        <w:rPr>
          <w:rFonts w:ascii="Times New Roman" w:eastAsia="PMingLiU" w:hAnsi="Times New Roman"/>
          <w:sz w:val="24"/>
          <w:szCs w:val="24"/>
          <w:lang w:eastAsia="zh-TW"/>
        </w:rPr>
        <w:br w:type="page"/>
      </w:r>
    </w:p>
    <w:p w:rsidR="007C3C4F" w:rsidRPr="00C21335" w:rsidRDefault="007C3C4F" w:rsidP="00484C84">
      <w:pPr>
        <w:spacing w:before="0" w:beforeAutospacing="0" w:after="0" w:afterAutospacing="0" w:line="276" w:lineRule="auto"/>
        <w:contextualSpacing/>
        <w:jc w:val="left"/>
        <w:rPr>
          <w:rFonts w:ascii="Times New Roman" w:hAnsi="Times New Roman"/>
          <w:b/>
          <w:sz w:val="24"/>
          <w:szCs w:val="24"/>
        </w:rPr>
        <w:sectPr w:rsidR="007C3C4F" w:rsidRPr="00C21335" w:rsidSect="009A59C2">
          <w:footerReference w:type="default" r:id="rId9"/>
          <w:pgSz w:w="11906" w:h="16838"/>
          <w:pgMar w:top="1440" w:right="1440" w:bottom="1440" w:left="1440" w:header="708" w:footer="708" w:gutter="0"/>
          <w:cols w:space="708"/>
          <w:titlePg/>
          <w:docGrid w:linePitch="360"/>
        </w:sectPr>
      </w:pPr>
    </w:p>
    <w:p w:rsidR="002D68FE" w:rsidRPr="00C21335" w:rsidRDefault="002D68FE" w:rsidP="00484C84">
      <w:pPr>
        <w:spacing w:before="0" w:beforeAutospacing="0" w:after="0" w:afterAutospacing="0"/>
        <w:jc w:val="left"/>
        <w:rPr>
          <w:rFonts w:ascii="Times New Roman" w:hAnsi="Times New Roman"/>
          <w:szCs w:val="20"/>
        </w:rPr>
      </w:pPr>
    </w:p>
    <w:p w:rsidR="00F350BC" w:rsidRPr="00C21335" w:rsidRDefault="002D68FE" w:rsidP="00484C84">
      <w:pPr>
        <w:spacing w:before="0" w:beforeAutospacing="0" w:after="0" w:afterAutospacing="0" w:line="276" w:lineRule="auto"/>
        <w:contextualSpacing/>
        <w:jc w:val="left"/>
        <w:rPr>
          <w:rFonts w:ascii="Times New Roman" w:hAnsi="Times New Roman"/>
          <w:b/>
          <w:szCs w:val="20"/>
        </w:rPr>
      </w:pPr>
      <w:r w:rsidRPr="00C21335">
        <w:rPr>
          <w:rFonts w:ascii="Times New Roman" w:hAnsi="Times New Roman"/>
          <w:szCs w:val="20"/>
        </w:rPr>
        <w:tab/>
      </w:r>
      <w:r w:rsidRPr="00C21335">
        <w:rPr>
          <w:rFonts w:ascii="Times New Roman" w:hAnsi="Times New Roman"/>
          <w:szCs w:val="20"/>
        </w:rPr>
        <w:tab/>
      </w:r>
      <w:r w:rsidRPr="00C21335">
        <w:rPr>
          <w:rFonts w:ascii="Times New Roman" w:hAnsi="Times New Roman"/>
          <w:szCs w:val="20"/>
        </w:rPr>
        <w:tab/>
      </w:r>
      <w:r w:rsidRPr="00C21335">
        <w:rPr>
          <w:rFonts w:ascii="Times New Roman" w:hAnsi="Times New Roman"/>
          <w:szCs w:val="20"/>
        </w:rPr>
        <w:tab/>
      </w:r>
      <w:r w:rsidRPr="00C21335">
        <w:rPr>
          <w:rFonts w:ascii="Times New Roman" w:hAnsi="Times New Roman"/>
          <w:szCs w:val="20"/>
        </w:rPr>
        <w:tab/>
      </w:r>
      <w:r w:rsidRPr="00C21335">
        <w:rPr>
          <w:rFonts w:ascii="Times New Roman" w:hAnsi="Times New Roman"/>
          <w:szCs w:val="20"/>
        </w:rPr>
        <w:tab/>
      </w:r>
      <w:r w:rsidRPr="00C21335">
        <w:rPr>
          <w:rFonts w:ascii="Times New Roman" w:hAnsi="Times New Roman"/>
          <w:b/>
          <w:sz w:val="24"/>
          <w:szCs w:val="24"/>
        </w:rPr>
        <w:t>Annex</w:t>
      </w:r>
      <w:r w:rsidR="00C21335" w:rsidRPr="00C21335">
        <w:rPr>
          <w:rFonts w:ascii="Times New Roman" w:hAnsi="Times New Roman"/>
          <w:b/>
          <w:sz w:val="24"/>
          <w:szCs w:val="24"/>
        </w:rPr>
        <w:t>e</w:t>
      </w:r>
    </w:p>
    <w:p w:rsidR="00AA2824" w:rsidRPr="00C21335" w:rsidRDefault="00AA2824" w:rsidP="00484C84">
      <w:pPr>
        <w:spacing w:before="0" w:beforeAutospacing="0" w:after="0" w:afterAutospacing="0" w:line="276" w:lineRule="auto"/>
        <w:contextualSpacing/>
        <w:jc w:val="left"/>
        <w:rPr>
          <w:rFonts w:ascii="Times New Roman" w:hAnsi="Times New Roman"/>
          <w:sz w:val="24"/>
          <w:szCs w:val="24"/>
        </w:rPr>
      </w:pPr>
    </w:p>
    <w:p w:rsidR="002D68FE" w:rsidRPr="00C21335" w:rsidRDefault="002D68FE" w:rsidP="00484C84">
      <w:pPr>
        <w:spacing w:before="0" w:beforeAutospacing="0" w:after="0" w:afterAutospacing="0" w:line="276" w:lineRule="auto"/>
        <w:contextualSpacing/>
        <w:jc w:val="left"/>
        <w:rPr>
          <w:rFonts w:ascii="Times New Roman" w:hAnsi="Times New Roman"/>
          <w:b/>
          <w:sz w:val="24"/>
          <w:szCs w:val="24"/>
        </w:rPr>
      </w:pPr>
      <w:r w:rsidRPr="00C21335">
        <w:rPr>
          <w:rFonts w:ascii="Times New Roman" w:hAnsi="Times New Roman"/>
          <w:b/>
          <w:sz w:val="24"/>
          <w:szCs w:val="24"/>
        </w:rPr>
        <w:t xml:space="preserve">Participants </w:t>
      </w:r>
      <w:r w:rsidR="00C21335" w:rsidRPr="00C21335">
        <w:rPr>
          <w:rFonts w:ascii="Times New Roman" w:hAnsi="Times New Roman"/>
          <w:b/>
          <w:sz w:val="24"/>
          <w:szCs w:val="24"/>
        </w:rPr>
        <w:t>à la réunion de</w:t>
      </w:r>
      <w:r w:rsidRPr="00C21335">
        <w:rPr>
          <w:rFonts w:ascii="Times New Roman" w:hAnsi="Times New Roman"/>
          <w:b/>
          <w:sz w:val="24"/>
          <w:szCs w:val="24"/>
        </w:rPr>
        <w:t xml:space="preserve"> Dublin II</w:t>
      </w:r>
    </w:p>
    <w:p w:rsidR="00622DFB" w:rsidRPr="00C21335" w:rsidRDefault="00622DFB" w:rsidP="00484C84">
      <w:pPr>
        <w:spacing w:before="0" w:beforeAutospacing="0" w:after="0" w:afterAutospacing="0" w:line="276" w:lineRule="auto"/>
        <w:contextualSpacing/>
        <w:jc w:val="left"/>
        <w:rPr>
          <w:rFonts w:ascii="Times New Roman" w:hAnsi="Times New Roman"/>
          <w:i/>
          <w:sz w:val="16"/>
          <w:szCs w:val="16"/>
        </w:rPr>
      </w:pPr>
    </w:p>
    <w:p w:rsidR="002D68FE" w:rsidRPr="00575DD4" w:rsidRDefault="00C21335" w:rsidP="00484C84">
      <w:pPr>
        <w:spacing w:before="0" w:beforeAutospacing="0" w:after="0" w:afterAutospacing="0" w:line="276" w:lineRule="auto"/>
        <w:contextualSpacing/>
        <w:jc w:val="left"/>
        <w:rPr>
          <w:rFonts w:ascii="Times New Roman" w:hAnsi="Times New Roman"/>
          <w:sz w:val="24"/>
          <w:szCs w:val="24"/>
          <w:u w:val="single"/>
        </w:rPr>
      </w:pPr>
      <w:r w:rsidRPr="00575DD4">
        <w:rPr>
          <w:rFonts w:ascii="Times New Roman" w:hAnsi="Times New Roman"/>
          <w:sz w:val="24"/>
          <w:szCs w:val="24"/>
          <w:u w:val="single"/>
        </w:rPr>
        <w:t>Experts des Organes de Traités</w:t>
      </w:r>
    </w:p>
    <w:p w:rsidR="002D68FE" w:rsidRPr="00575DD4" w:rsidRDefault="002D68FE" w:rsidP="00484C84">
      <w:pPr>
        <w:spacing w:before="0" w:beforeAutospacing="0" w:after="0" w:afterAutospacing="0" w:line="276" w:lineRule="auto"/>
        <w:contextualSpacing/>
        <w:jc w:val="left"/>
        <w:rPr>
          <w:rFonts w:ascii="Times New Roman" w:hAnsi="Times New Roman"/>
          <w:sz w:val="16"/>
          <w:szCs w:val="16"/>
        </w:rPr>
      </w:pPr>
    </w:p>
    <w:p w:rsidR="00EA5393" w:rsidRPr="00575DD4" w:rsidRDefault="00EA5393" w:rsidP="00EA5393">
      <w:pPr>
        <w:spacing w:before="0" w:beforeAutospacing="0" w:after="0" w:afterAutospacing="0" w:line="276" w:lineRule="auto"/>
        <w:contextualSpacing/>
        <w:jc w:val="left"/>
        <w:rPr>
          <w:rFonts w:ascii="Times New Roman" w:hAnsi="Times New Roman"/>
          <w:sz w:val="24"/>
          <w:szCs w:val="24"/>
        </w:rPr>
      </w:pPr>
      <w:r w:rsidRPr="00575DD4">
        <w:rPr>
          <w:rFonts w:ascii="Times New Roman" w:hAnsi="Times New Roman"/>
          <w:sz w:val="24"/>
          <w:szCs w:val="24"/>
        </w:rPr>
        <w:t xml:space="preserve">Anastasia </w:t>
      </w:r>
      <w:proofErr w:type="spellStart"/>
      <w:r w:rsidRPr="00575DD4">
        <w:rPr>
          <w:rFonts w:ascii="Times New Roman" w:hAnsi="Times New Roman"/>
          <w:sz w:val="24"/>
          <w:szCs w:val="24"/>
        </w:rPr>
        <w:t>Crickley</w:t>
      </w:r>
      <w:proofErr w:type="spellEnd"/>
    </w:p>
    <w:p w:rsidR="00EA5393" w:rsidRPr="00575DD4" w:rsidRDefault="00EA5393" w:rsidP="00EA5393">
      <w:pPr>
        <w:spacing w:before="0" w:beforeAutospacing="0" w:after="0" w:afterAutospacing="0" w:line="276" w:lineRule="auto"/>
        <w:contextualSpacing/>
        <w:jc w:val="left"/>
        <w:rPr>
          <w:rFonts w:ascii="Times New Roman" w:hAnsi="Times New Roman"/>
          <w:szCs w:val="20"/>
        </w:rPr>
      </w:pPr>
      <w:r w:rsidRPr="00575DD4">
        <w:rPr>
          <w:rFonts w:ascii="Times New Roman" w:hAnsi="Times New Roman"/>
          <w:szCs w:val="20"/>
        </w:rPr>
        <w:t>Memb</w:t>
      </w:r>
      <w:r w:rsidR="00217AF1" w:rsidRPr="00575DD4">
        <w:rPr>
          <w:rFonts w:ascii="Times New Roman" w:hAnsi="Times New Roman"/>
          <w:szCs w:val="20"/>
        </w:rPr>
        <w:t>re</w:t>
      </w:r>
      <w:r w:rsidRPr="00575DD4">
        <w:rPr>
          <w:rFonts w:ascii="Times New Roman" w:hAnsi="Times New Roman"/>
          <w:szCs w:val="20"/>
        </w:rPr>
        <w:t xml:space="preserve"> </w:t>
      </w:r>
      <w:r w:rsidR="00575DD4" w:rsidRPr="00575DD4">
        <w:rPr>
          <w:rFonts w:ascii="Times New Roman" w:hAnsi="Times New Roman"/>
          <w:szCs w:val="20"/>
        </w:rPr>
        <w:t xml:space="preserve">du Comité </w:t>
      </w:r>
      <w:r w:rsidR="00AE55D5">
        <w:rPr>
          <w:rFonts w:ascii="Times New Roman" w:hAnsi="Times New Roman"/>
          <w:szCs w:val="20"/>
        </w:rPr>
        <w:t>pour</w:t>
      </w:r>
      <w:r w:rsidR="00575DD4" w:rsidRPr="00575DD4">
        <w:rPr>
          <w:rFonts w:ascii="Times New Roman" w:hAnsi="Times New Roman"/>
          <w:szCs w:val="20"/>
        </w:rPr>
        <w:t xml:space="preserve"> l’</w:t>
      </w:r>
      <w:r w:rsidR="00575DD4">
        <w:rPr>
          <w:rFonts w:ascii="Times New Roman" w:hAnsi="Times New Roman"/>
          <w:szCs w:val="20"/>
        </w:rPr>
        <w:t>E</w:t>
      </w:r>
      <w:r w:rsidR="00575DD4" w:rsidRPr="00575DD4">
        <w:rPr>
          <w:rFonts w:ascii="Times New Roman" w:hAnsi="Times New Roman"/>
          <w:szCs w:val="20"/>
        </w:rPr>
        <w:t xml:space="preserve">limination de la </w:t>
      </w:r>
      <w:r w:rsidR="00575DD4">
        <w:rPr>
          <w:rFonts w:ascii="Times New Roman" w:hAnsi="Times New Roman"/>
          <w:szCs w:val="20"/>
        </w:rPr>
        <w:t>D</w:t>
      </w:r>
      <w:r w:rsidR="00575DD4" w:rsidRPr="00575DD4">
        <w:rPr>
          <w:rFonts w:ascii="Times New Roman" w:hAnsi="Times New Roman"/>
          <w:szCs w:val="20"/>
        </w:rPr>
        <w:t xml:space="preserve">iscrimination </w:t>
      </w:r>
      <w:r w:rsidR="00575DD4">
        <w:rPr>
          <w:rFonts w:ascii="Times New Roman" w:hAnsi="Times New Roman"/>
          <w:szCs w:val="20"/>
        </w:rPr>
        <w:t>R</w:t>
      </w:r>
      <w:r w:rsidR="00575DD4" w:rsidRPr="00575DD4">
        <w:rPr>
          <w:rFonts w:ascii="Times New Roman" w:hAnsi="Times New Roman"/>
          <w:szCs w:val="20"/>
        </w:rPr>
        <w:t>aciale</w:t>
      </w:r>
    </w:p>
    <w:p w:rsidR="00EA5393" w:rsidRPr="00575DD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Malcolm Evans</w:t>
      </w:r>
    </w:p>
    <w:p w:rsidR="00EA5393" w:rsidRPr="00AE55D5" w:rsidRDefault="00575DD4" w:rsidP="00EA5393">
      <w:pPr>
        <w:spacing w:before="0" w:beforeAutospacing="0" w:after="0" w:afterAutospacing="0" w:line="276" w:lineRule="auto"/>
        <w:contextualSpacing/>
        <w:jc w:val="left"/>
        <w:rPr>
          <w:rFonts w:ascii="Times New Roman" w:hAnsi="Times New Roman"/>
          <w:szCs w:val="20"/>
        </w:rPr>
      </w:pPr>
      <w:r w:rsidRPr="00AE55D5">
        <w:rPr>
          <w:rFonts w:ascii="Times New Roman" w:hAnsi="Times New Roman"/>
          <w:szCs w:val="20"/>
        </w:rPr>
        <w:t xml:space="preserve">Président du </w:t>
      </w:r>
      <w:r w:rsidR="00AE55D5" w:rsidRPr="00AE55D5">
        <w:rPr>
          <w:rFonts w:ascii="Times New Roman" w:hAnsi="Times New Roman"/>
          <w:szCs w:val="20"/>
        </w:rPr>
        <w:t>Sous-c</w:t>
      </w:r>
      <w:r w:rsidRPr="00AE55D5">
        <w:rPr>
          <w:rFonts w:ascii="Times New Roman" w:hAnsi="Times New Roman"/>
          <w:szCs w:val="20"/>
        </w:rPr>
        <w:t xml:space="preserve">omité </w:t>
      </w:r>
      <w:r w:rsidR="00AE55D5" w:rsidRPr="00AE55D5">
        <w:rPr>
          <w:rFonts w:ascii="Times New Roman" w:hAnsi="Times New Roman"/>
          <w:szCs w:val="20"/>
        </w:rPr>
        <w:t>contre la</w:t>
      </w:r>
      <w:r w:rsidR="00EA5393" w:rsidRPr="00AE55D5">
        <w:rPr>
          <w:rFonts w:ascii="Times New Roman" w:hAnsi="Times New Roman"/>
          <w:szCs w:val="20"/>
        </w:rPr>
        <w:t xml:space="preserve"> Torture</w:t>
      </w:r>
    </w:p>
    <w:p w:rsidR="00EA5393" w:rsidRPr="00AE55D5"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Abdelhamid</w:t>
      </w:r>
      <w:proofErr w:type="spellEnd"/>
      <w:r w:rsidRPr="0015207D">
        <w:rPr>
          <w:rFonts w:ascii="Times New Roman" w:hAnsi="Times New Roman"/>
          <w:sz w:val="24"/>
          <w:szCs w:val="24"/>
        </w:rPr>
        <w:t xml:space="preserve"> El-</w:t>
      </w:r>
      <w:proofErr w:type="spellStart"/>
      <w:r w:rsidRPr="0015207D">
        <w:rPr>
          <w:rFonts w:ascii="Times New Roman" w:hAnsi="Times New Roman"/>
          <w:sz w:val="24"/>
          <w:szCs w:val="24"/>
        </w:rPr>
        <w:t>Jamri</w:t>
      </w:r>
      <w:proofErr w:type="spellEnd"/>
    </w:p>
    <w:p w:rsidR="00EA5393" w:rsidRPr="00AE4933" w:rsidRDefault="00AE55D5"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 xml:space="preserve">Président du Comité </w:t>
      </w:r>
      <w:r w:rsidR="00AE4933" w:rsidRPr="00AE4933">
        <w:rPr>
          <w:rFonts w:ascii="Times New Roman" w:hAnsi="Times New Roman"/>
          <w:szCs w:val="20"/>
        </w:rPr>
        <w:t xml:space="preserve">des travailleurs </w:t>
      </w:r>
      <w:r w:rsidR="00AE4933">
        <w:rPr>
          <w:rFonts w:ascii="Times New Roman" w:hAnsi="Times New Roman"/>
          <w:szCs w:val="20"/>
        </w:rPr>
        <w:t>m</w:t>
      </w:r>
      <w:r w:rsidR="00AE4933" w:rsidRPr="00AE4933">
        <w:rPr>
          <w:rFonts w:ascii="Times New Roman" w:hAnsi="Times New Roman"/>
          <w:szCs w:val="20"/>
        </w:rPr>
        <w:t>igrants</w:t>
      </w:r>
    </w:p>
    <w:p w:rsidR="00EA5393" w:rsidRPr="00AE4933"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Claudio Grossman</w:t>
      </w:r>
    </w:p>
    <w:p w:rsidR="00EA5393" w:rsidRPr="00AE4933" w:rsidRDefault="00AE4933"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 xml:space="preserve">Président du Comité contre la </w:t>
      </w:r>
      <w:r w:rsidR="00EA5393" w:rsidRPr="00AE4933">
        <w:rPr>
          <w:rFonts w:ascii="Times New Roman" w:hAnsi="Times New Roman"/>
          <w:szCs w:val="20"/>
        </w:rPr>
        <w:t>Torture</w:t>
      </w:r>
    </w:p>
    <w:p w:rsidR="00EA5393" w:rsidRPr="00AE4933"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DzidekKedzia</w:t>
      </w:r>
      <w:proofErr w:type="spellEnd"/>
    </w:p>
    <w:p w:rsidR="00EA5393" w:rsidRPr="00AE4933" w:rsidRDefault="00BB6A02"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Vice-président</w:t>
      </w:r>
      <w:r w:rsidR="00AE4933" w:rsidRPr="00AE4933">
        <w:rPr>
          <w:rFonts w:ascii="Times New Roman" w:hAnsi="Times New Roman"/>
          <w:szCs w:val="20"/>
        </w:rPr>
        <w:t xml:space="preserve"> du Comité des droits économiques</w:t>
      </w:r>
      <w:r w:rsidR="00AE4933">
        <w:rPr>
          <w:rFonts w:ascii="Times New Roman" w:hAnsi="Times New Roman"/>
          <w:szCs w:val="20"/>
        </w:rPr>
        <w:t>,</w:t>
      </w:r>
      <w:r w:rsidR="00AE4933" w:rsidRPr="00AE4933">
        <w:rPr>
          <w:rFonts w:ascii="Times New Roman" w:hAnsi="Times New Roman"/>
          <w:szCs w:val="20"/>
        </w:rPr>
        <w:t xml:space="preserve"> sociaux et culturels</w:t>
      </w:r>
    </w:p>
    <w:p w:rsidR="00EA5393" w:rsidRPr="00AE4933"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Anwar Kemal</w:t>
      </w:r>
    </w:p>
    <w:p w:rsidR="00EA5393" w:rsidRPr="00AE4933" w:rsidRDefault="00AE4933"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Président du Comité pour l</w:t>
      </w:r>
      <w:r w:rsidR="002A6A54">
        <w:rPr>
          <w:rFonts w:ascii="Times New Roman" w:hAnsi="Times New Roman"/>
          <w:szCs w:val="20"/>
        </w:rPr>
        <w:t>’</w:t>
      </w:r>
      <w:r w:rsidRPr="00AE4933">
        <w:rPr>
          <w:rFonts w:ascii="Times New Roman" w:hAnsi="Times New Roman"/>
          <w:szCs w:val="20"/>
        </w:rPr>
        <w:t>Elimination de la Discrimination Raciale</w:t>
      </w:r>
    </w:p>
    <w:p w:rsidR="00EA5393" w:rsidRPr="00AE4933"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Yanghee</w:t>
      </w:r>
      <w:proofErr w:type="spellEnd"/>
      <w:r w:rsidRPr="0015207D">
        <w:rPr>
          <w:rFonts w:ascii="Times New Roman" w:hAnsi="Times New Roman"/>
          <w:sz w:val="24"/>
          <w:szCs w:val="24"/>
        </w:rPr>
        <w:t xml:space="preserve"> Lee</w:t>
      </w:r>
    </w:p>
    <w:p w:rsidR="00EA5393" w:rsidRPr="00AE4933" w:rsidRDefault="00BB6A02"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Vice-président</w:t>
      </w:r>
      <w:r w:rsidR="00AE4933" w:rsidRPr="00AE4933">
        <w:rPr>
          <w:rFonts w:ascii="Times New Roman" w:hAnsi="Times New Roman"/>
          <w:szCs w:val="20"/>
        </w:rPr>
        <w:t xml:space="preserve"> du Comité</w:t>
      </w:r>
      <w:r w:rsidR="00AE4933">
        <w:rPr>
          <w:rFonts w:ascii="Times New Roman" w:hAnsi="Times New Roman"/>
          <w:szCs w:val="20"/>
        </w:rPr>
        <w:t xml:space="preserve"> </w:t>
      </w:r>
      <w:r w:rsidR="00AE4933" w:rsidRPr="00AE4933">
        <w:rPr>
          <w:rFonts w:ascii="Times New Roman" w:hAnsi="Times New Roman"/>
          <w:szCs w:val="20"/>
        </w:rPr>
        <w:t>des droits de l’enfant</w:t>
      </w:r>
    </w:p>
    <w:p w:rsidR="00EA5393" w:rsidRPr="00AE4933"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Ronald McCallum</w:t>
      </w:r>
    </w:p>
    <w:p w:rsidR="00EA5393" w:rsidRPr="00AE4933" w:rsidRDefault="00AE4933" w:rsidP="00EA5393">
      <w:pPr>
        <w:spacing w:before="0" w:beforeAutospacing="0" w:after="0" w:afterAutospacing="0" w:line="276" w:lineRule="auto"/>
        <w:contextualSpacing/>
        <w:jc w:val="left"/>
        <w:rPr>
          <w:rFonts w:ascii="Times New Roman" w:hAnsi="Times New Roman"/>
          <w:szCs w:val="20"/>
        </w:rPr>
      </w:pPr>
      <w:r w:rsidRPr="00AE4933">
        <w:rPr>
          <w:rFonts w:ascii="Times New Roman" w:hAnsi="Times New Roman"/>
          <w:szCs w:val="20"/>
        </w:rPr>
        <w:t>Président du Comité de l’ONU sur les droits des personnes handicapées</w:t>
      </w:r>
    </w:p>
    <w:p w:rsidR="00EA5393" w:rsidRPr="00AE4933"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Michael O’Flaherty</w:t>
      </w:r>
    </w:p>
    <w:p w:rsidR="00EA5393" w:rsidRPr="00165F60" w:rsidRDefault="00BB6A02" w:rsidP="00EA5393">
      <w:pPr>
        <w:spacing w:before="0" w:beforeAutospacing="0" w:after="0" w:afterAutospacing="0" w:line="276" w:lineRule="auto"/>
        <w:contextualSpacing/>
        <w:jc w:val="left"/>
        <w:rPr>
          <w:rFonts w:ascii="Times New Roman" w:hAnsi="Times New Roman"/>
          <w:szCs w:val="20"/>
        </w:rPr>
      </w:pPr>
      <w:r w:rsidRPr="00165F60">
        <w:rPr>
          <w:rFonts w:ascii="Times New Roman" w:hAnsi="Times New Roman"/>
          <w:szCs w:val="20"/>
        </w:rPr>
        <w:t>Vice-président</w:t>
      </w:r>
      <w:r w:rsidR="00AE4933" w:rsidRPr="00165F60">
        <w:rPr>
          <w:rFonts w:ascii="Times New Roman" w:hAnsi="Times New Roman"/>
          <w:szCs w:val="20"/>
        </w:rPr>
        <w:t xml:space="preserve"> du Comité</w:t>
      </w:r>
      <w:r w:rsidR="00165F60" w:rsidRPr="00165F60">
        <w:rPr>
          <w:rFonts w:ascii="Times New Roman" w:hAnsi="Times New Roman"/>
          <w:szCs w:val="20"/>
        </w:rPr>
        <w:t xml:space="preserve"> des droits de l’homme</w:t>
      </w:r>
    </w:p>
    <w:p w:rsidR="00EA5393" w:rsidRPr="00165F60"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Ariranga</w:t>
      </w:r>
      <w:proofErr w:type="spellEnd"/>
      <w:r w:rsidRPr="0015207D">
        <w:rPr>
          <w:rFonts w:ascii="Times New Roman" w:hAnsi="Times New Roman"/>
          <w:sz w:val="24"/>
          <w:szCs w:val="24"/>
        </w:rPr>
        <w:t xml:space="preserve"> G. </w:t>
      </w:r>
      <w:proofErr w:type="spellStart"/>
      <w:r w:rsidRPr="0015207D">
        <w:rPr>
          <w:rFonts w:ascii="Times New Roman" w:hAnsi="Times New Roman"/>
          <w:sz w:val="24"/>
          <w:szCs w:val="24"/>
        </w:rPr>
        <w:t>Pillay</w:t>
      </w:r>
      <w:proofErr w:type="spellEnd"/>
    </w:p>
    <w:p w:rsidR="00EA5393" w:rsidRPr="00165F60" w:rsidRDefault="00165F60" w:rsidP="00EA5393">
      <w:pPr>
        <w:spacing w:before="0" w:beforeAutospacing="0" w:after="0" w:afterAutospacing="0" w:line="276" w:lineRule="auto"/>
        <w:contextualSpacing/>
        <w:jc w:val="left"/>
        <w:rPr>
          <w:rFonts w:ascii="Times New Roman" w:hAnsi="Times New Roman"/>
          <w:szCs w:val="20"/>
        </w:rPr>
      </w:pPr>
      <w:r w:rsidRPr="00165F60">
        <w:rPr>
          <w:rFonts w:ascii="Times New Roman" w:hAnsi="Times New Roman"/>
          <w:szCs w:val="20"/>
        </w:rPr>
        <w:t>Président du Comité des droits économiques, sociaux et culturels</w:t>
      </w:r>
    </w:p>
    <w:p w:rsidR="00EA5393" w:rsidRPr="00165F60"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Silvia Pimentel</w:t>
      </w:r>
    </w:p>
    <w:p w:rsidR="00EA5393" w:rsidRPr="00165F60" w:rsidRDefault="00165F60" w:rsidP="00EA5393">
      <w:pPr>
        <w:spacing w:before="0" w:beforeAutospacing="0" w:after="0" w:afterAutospacing="0" w:line="276" w:lineRule="auto"/>
        <w:contextualSpacing/>
        <w:jc w:val="left"/>
        <w:rPr>
          <w:rFonts w:ascii="Times New Roman" w:hAnsi="Times New Roman"/>
          <w:szCs w:val="20"/>
        </w:rPr>
      </w:pPr>
      <w:r w:rsidRPr="00165F60">
        <w:rPr>
          <w:rFonts w:ascii="Times New Roman" w:hAnsi="Times New Roman"/>
          <w:szCs w:val="20"/>
        </w:rPr>
        <w:t>Présidente du Comité pour l’élimination  de la discrimination à l</w:t>
      </w:r>
      <w:r>
        <w:rPr>
          <w:rFonts w:ascii="Times New Roman" w:hAnsi="Times New Roman"/>
          <w:szCs w:val="20"/>
        </w:rPr>
        <w:t>’</w:t>
      </w:r>
      <w:r w:rsidRPr="00165F60">
        <w:rPr>
          <w:rFonts w:ascii="Times New Roman" w:hAnsi="Times New Roman"/>
          <w:szCs w:val="20"/>
        </w:rPr>
        <w:t>égard des femmes</w:t>
      </w:r>
    </w:p>
    <w:p w:rsidR="00EA5393" w:rsidRPr="00165F60"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15207D"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Eibe</w:t>
      </w:r>
      <w:proofErr w:type="spellEnd"/>
      <w:r w:rsidRPr="0015207D">
        <w:rPr>
          <w:rFonts w:ascii="Times New Roman" w:hAnsi="Times New Roman"/>
          <w:sz w:val="24"/>
          <w:szCs w:val="24"/>
        </w:rPr>
        <w:t xml:space="preserve"> Riedel</w:t>
      </w:r>
    </w:p>
    <w:p w:rsidR="00EA5393" w:rsidRPr="003B4263" w:rsidRDefault="00EA5393" w:rsidP="00EA5393">
      <w:pPr>
        <w:spacing w:before="0" w:beforeAutospacing="0" w:after="0" w:afterAutospacing="0" w:line="276" w:lineRule="auto"/>
        <w:contextualSpacing/>
        <w:jc w:val="left"/>
        <w:rPr>
          <w:rFonts w:ascii="Times New Roman" w:hAnsi="Times New Roman"/>
          <w:szCs w:val="20"/>
        </w:rPr>
      </w:pPr>
      <w:r w:rsidRPr="003B4263">
        <w:rPr>
          <w:rFonts w:ascii="Times New Roman" w:hAnsi="Times New Roman"/>
          <w:szCs w:val="20"/>
        </w:rPr>
        <w:t>Memb</w:t>
      </w:r>
      <w:r w:rsidR="00165F60" w:rsidRPr="003B4263">
        <w:rPr>
          <w:rFonts w:ascii="Times New Roman" w:hAnsi="Times New Roman"/>
          <w:szCs w:val="20"/>
        </w:rPr>
        <w:t>re</w:t>
      </w:r>
      <w:r w:rsidRPr="003B4263">
        <w:rPr>
          <w:rFonts w:ascii="Times New Roman" w:hAnsi="Times New Roman"/>
          <w:szCs w:val="20"/>
        </w:rPr>
        <w:t xml:space="preserve"> </w:t>
      </w:r>
      <w:r w:rsidR="003B4263" w:rsidRPr="003B4263">
        <w:rPr>
          <w:rFonts w:ascii="Times New Roman" w:hAnsi="Times New Roman"/>
          <w:szCs w:val="20"/>
        </w:rPr>
        <w:t xml:space="preserve">du Comité des droits </w:t>
      </w:r>
      <w:r w:rsidR="003B4263">
        <w:rPr>
          <w:rFonts w:ascii="Times New Roman" w:hAnsi="Times New Roman"/>
          <w:szCs w:val="20"/>
        </w:rPr>
        <w:t>éc</w:t>
      </w:r>
      <w:r w:rsidR="003B4263" w:rsidRPr="003B4263">
        <w:rPr>
          <w:rFonts w:ascii="Times New Roman" w:hAnsi="Times New Roman"/>
          <w:szCs w:val="20"/>
        </w:rPr>
        <w:t>onomiques, sociaux et culturels</w:t>
      </w:r>
    </w:p>
    <w:p w:rsidR="00AA2824" w:rsidRPr="003B4263" w:rsidRDefault="00AA2824" w:rsidP="00484C84">
      <w:pPr>
        <w:spacing w:before="0" w:beforeAutospacing="0" w:after="0" w:afterAutospacing="0" w:line="276" w:lineRule="auto"/>
        <w:contextualSpacing/>
        <w:jc w:val="left"/>
        <w:rPr>
          <w:rFonts w:ascii="Times New Roman" w:hAnsi="Times New Roman"/>
          <w:sz w:val="24"/>
          <w:szCs w:val="24"/>
        </w:rPr>
      </w:pPr>
    </w:p>
    <w:p w:rsidR="008D4DFB" w:rsidRPr="003B4263" w:rsidRDefault="008D4DFB" w:rsidP="00484C84">
      <w:pPr>
        <w:spacing w:before="0" w:beforeAutospacing="0" w:after="0" w:afterAutospacing="0" w:line="276" w:lineRule="auto"/>
        <w:contextualSpacing/>
        <w:jc w:val="left"/>
        <w:rPr>
          <w:rFonts w:ascii="Times New Roman" w:hAnsi="Times New Roman"/>
          <w:sz w:val="24"/>
          <w:szCs w:val="24"/>
        </w:rPr>
      </w:pPr>
    </w:p>
    <w:p w:rsidR="002D68FE" w:rsidRPr="00A47CBB" w:rsidRDefault="00F1222F" w:rsidP="00484C84">
      <w:pPr>
        <w:spacing w:before="0" w:beforeAutospacing="0" w:after="0" w:afterAutospacing="0" w:line="276" w:lineRule="auto"/>
        <w:contextualSpacing/>
        <w:jc w:val="left"/>
        <w:rPr>
          <w:rFonts w:ascii="Times New Roman" w:hAnsi="Times New Roman"/>
          <w:i/>
          <w:sz w:val="24"/>
          <w:szCs w:val="24"/>
        </w:rPr>
      </w:pPr>
      <w:r w:rsidRPr="00A47CBB">
        <w:rPr>
          <w:rFonts w:ascii="Times New Roman" w:hAnsi="Times New Roman"/>
          <w:sz w:val="24"/>
          <w:szCs w:val="24"/>
          <w:u w:val="single"/>
        </w:rPr>
        <w:t>Autres Experts</w:t>
      </w:r>
      <w:r w:rsidR="00D570CA" w:rsidRPr="00D570CA">
        <w:rPr>
          <w:rFonts w:ascii="Times New Roman" w:hAnsi="Times New Roman"/>
          <w:sz w:val="24"/>
          <w:szCs w:val="24"/>
        </w:rPr>
        <w:t xml:space="preserve"> </w:t>
      </w:r>
      <w:r w:rsidR="00103AC1" w:rsidRPr="00A47CBB">
        <w:rPr>
          <w:rFonts w:ascii="Times New Roman" w:hAnsi="Times New Roman"/>
          <w:sz w:val="24"/>
          <w:szCs w:val="24"/>
        </w:rPr>
        <w:t>(</w:t>
      </w:r>
      <w:r w:rsidRPr="00A47CBB">
        <w:rPr>
          <w:rFonts w:ascii="Times New Roman" w:hAnsi="Times New Roman"/>
          <w:sz w:val="24"/>
          <w:szCs w:val="24"/>
        </w:rPr>
        <w:t>dont tous, dans leurs capacit</w:t>
      </w:r>
      <w:r w:rsidR="00A47CBB" w:rsidRPr="00A47CBB">
        <w:rPr>
          <w:rFonts w:ascii="Times New Roman" w:hAnsi="Times New Roman"/>
          <w:sz w:val="24"/>
          <w:szCs w:val="24"/>
        </w:rPr>
        <w:t>é</w:t>
      </w:r>
      <w:r w:rsidRPr="00A47CBB">
        <w:rPr>
          <w:rFonts w:ascii="Times New Roman" w:hAnsi="Times New Roman"/>
          <w:sz w:val="24"/>
          <w:szCs w:val="24"/>
        </w:rPr>
        <w:t>s personnelles, endossent le Document de Résultat</w:t>
      </w:r>
      <w:r w:rsidR="00103AC1" w:rsidRPr="00A47CBB">
        <w:rPr>
          <w:rFonts w:ascii="Times New Roman" w:hAnsi="Times New Roman"/>
          <w:sz w:val="24"/>
          <w:szCs w:val="24"/>
        </w:rPr>
        <w:t>)</w:t>
      </w:r>
    </w:p>
    <w:p w:rsidR="00622DFB" w:rsidRPr="00A47CBB" w:rsidRDefault="00622DFB" w:rsidP="00484C84">
      <w:pPr>
        <w:spacing w:before="0" w:beforeAutospacing="0" w:after="0" w:afterAutospacing="0" w:line="276" w:lineRule="auto"/>
        <w:contextualSpacing/>
        <w:jc w:val="left"/>
        <w:rPr>
          <w:rFonts w:ascii="Times New Roman" w:hAnsi="Times New Roman"/>
          <w:sz w:val="16"/>
          <w:szCs w:val="16"/>
        </w:rPr>
      </w:pPr>
    </w:p>
    <w:p w:rsidR="007B4BF5" w:rsidRPr="0015207D" w:rsidRDefault="007B4BF5"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Tania Baldwin-</w:t>
      </w:r>
      <w:proofErr w:type="spellStart"/>
      <w:r w:rsidRPr="0015207D">
        <w:rPr>
          <w:rFonts w:ascii="Times New Roman" w:hAnsi="Times New Roman"/>
          <w:sz w:val="24"/>
          <w:szCs w:val="24"/>
        </w:rPr>
        <w:t>Pask</w:t>
      </w:r>
      <w:proofErr w:type="spellEnd"/>
    </w:p>
    <w:p w:rsidR="00AA2824" w:rsidRPr="005160EB" w:rsidRDefault="005160EB" w:rsidP="00484C84">
      <w:pPr>
        <w:spacing w:before="0" w:beforeAutospacing="0" w:after="0" w:afterAutospacing="0" w:line="276" w:lineRule="auto"/>
        <w:contextualSpacing/>
        <w:jc w:val="left"/>
        <w:rPr>
          <w:rFonts w:ascii="Times New Roman" w:hAnsi="Times New Roman"/>
          <w:szCs w:val="20"/>
        </w:rPr>
      </w:pPr>
      <w:r w:rsidRPr="005160EB">
        <w:rPr>
          <w:rFonts w:ascii="Times New Roman" w:hAnsi="Times New Roman"/>
          <w:szCs w:val="20"/>
        </w:rPr>
        <w:t>Conseillère  sur les Organisations Internationales</w:t>
      </w:r>
      <w:r w:rsidR="008D1AA5">
        <w:rPr>
          <w:rFonts w:ascii="Times New Roman" w:hAnsi="Times New Roman"/>
          <w:szCs w:val="20"/>
        </w:rPr>
        <w:t>, Programme International de Défense des Droits</w:t>
      </w:r>
      <w:r w:rsidR="00AA2824" w:rsidRPr="005160EB">
        <w:rPr>
          <w:rFonts w:ascii="Times New Roman" w:hAnsi="Times New Roman"/>
          <w:szCs w:val="20"/>
        </w:rPr>
        <w:t>, Amnesty International</w:t>
      </w:r>
    </w:p>
    <w:p w:rsidR="00EA5393" w:rsidRPr="005160EB" w:rsidRDefault="00EA5393" w:rsidP="00484C84">
      <w:pPr>
        <w:spacing w:before="0" w:beforeAutospacing="0" w:after="0" w:afterAutospacing="0" w:line="276" w:lineRule="auto"/>
        <w:contextualSpacing/>
        <w:jc w:val="left"/>
        <w:rPr>
          <w:rFonts w:ascii="Times New Roman" w:hAnsi="Times New Roman"/>
          <w:sz w:val="24"/>
          <w:szCs w:val="24"/>
        </w:rPr>
      </w:pPr>
    </w:p>
    <w:p w:rsidR="007B4BF5" w:rsidRPr="0015207D" w:rsidRDefault="007B4BF5"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lastRenderedPageBreak/>
        <w:t>Rachel Brett</w:t>
      </w:r>
    </w:p>
    <w:p w:rsidR="00AA2824" w:rsidRPr="00DF7A5B" w:rsidRDefault="00AA2824" w:rsidP="00484C84">
      <w:pPr>
        <w:spacing w:before="0" w:beforeAutospacing="0" w:after="0" w:afterAutospacing="0" w:line="276" w:lineRule="auto"/>
        <w:contextualSpacing/>
        <w:jc w:val="left"/>
        <w:rPr>
          <w:rFonts w:ascii="Times New Roman" w:hAnsi="Times New Roman"/>
          <w:szCs w:val="20"/>
        </w:rPr>
      </w:pPr>
      <w:r w:rsidRPr="00DF7A5B">
        <w:rPr>
          <w:rFonts w:ascii="Times New Roman" w:hAnsi="Times New Roman"/>
          <w:szCs w:val="20"/>
        </w:rPr>
        <w:t>Repr</w:t>
      </w:r>
      <w:r w:rsidR="00DF7A5B" w:rsidRPr="00DF7A5B">
        <w:rPr>
          <w:rFonts w:ascii="Times New Roman" w:hAnsi="Times New Roman"/>
          <w:szCs w:val="20"/>
        </w:rPr>
        <w:t>ésentante</w:t>
      </w:r>
      <w:r w:rsidRPr="00DF7A5B">
        <w:rPr>
          <w:rFonts w:ascii="Times New Roman" w:hAnsi="Times New Roman"/>
          <w:szCs w:val="20"/>
        </w:rPr>
        <w:t xml:space="preserve"> (</w:t>
      </w:r>
      <w:r w:rsidR="00DF7A5B" w:rsidRPr="00DF7A5B">
        <w:rPr>
          <w:rFonts w:ascii="Times New Roman" w:hAnsi="Times New Roman"/>
          <w:szCs w:val="20"/>
        </w:rPr>
        <w:t>Droits de l’Homme et réfugiés</w:t>
      </w:r>
      <w:r w:rsidRPr="00DF7A5B">
        <w:rPr>
          <w:rFonts w:ascii="Times New Roman" w:hAnsi="Times New Roman"/>
          <w:szCs w:val="20"/>
        </w:rPr>
        <w:t xml:space="preserve">) </w:t>
      </w:r>
      <w:r w:rsidR="002A6A54">
        <w:rPr>
          <w:rFonts w:ascii="Times New Roman" w:hAnsi="Times New Roman"/>
          <w:szCs w:val="20"/>
        </w:rPr>
        <w:t xml:space="preserve">Bureau </w:t>
      </w:r>
      <w:r w:rsidRPr="00DF7A5B">
        <w:rPr>
          <w:rFonts w:ascii="Times New Roman" w:hAnsi="Times New Roman"/>
          <w:szCs w:val="20"/>
        </w:rPr>
        <w:t>Quaker</w:t>
      </w:r>
      <w:r w:rsidR="00DF7A5B" w:rsidRPr="00DF7A5B">
        <w:rPr>
          <w:rFonts w:ascii="Times New Roman" w:hAnsi="Times New Roman"/>
          <w:szCs w:val="20"/>
        </w:rPr>
        <w:t xml:space="preserve"> des NU</w:t>
      </w:r>
      <w:r w:rsidR="00D953E3" w:rsidRPr="00DF7A5B">
        <w:rPr>
          <w:rFonts w:ascii="Times New Roman" w:hAnsi="Times New Roman"/>
          <w:szCs w:val="20"/>
        </w:rPr>
        <w:t>, Gen</w:t>
      </w:r>
      <w:r w:rsidR="00DF7A5B" w:rsidRPr="00DF7A5B">
        <w:rPr>
          <w:rFonts w:ascii="Times New Roman" w:hAnsi="Times New Roman"/>
          <w:szCs w:val="20"/>
        </w:rPr>
        <w:t>ève</w:t>
      </w:r>
    </w:p>
    <w:p w:rsidR="00EA5393" w:rsidRPr="00DF7A5B"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15207D" w:rsidRDefault="00EA5393"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Mary Crock</w:t>
      </w:r>
    </w:p>
    <w:p w:rsidR="00AA2824" w:rsidRPr="008D1AA5" w:rsidRDefault="00AA2824" w:rsidP="00484C84">
      <w:pPr>
        <w:spacing w:before="0" w:beforeAutospacing="0" w:after="0" w:afterAutospacing="0" w:line="276" w:lineRule="auto"/>
        <w:contextualSpacing/>
        <w:jc w:val="left"/>
        <w:rPr>
          <w:rFonts w:ascii="Times New Roman" w:hAnsi="Times New Roman"/>
          <w:szCs w:val="20"/>
        </w:rPr>
      </w:pPr>
      <w:r w:rsidRPr="008D1AA5">
        <w:rPr>
          <w:rFonts w:ascii="Times New Roman" w:hAnsi="Times New Roman"/>
          <w:szCs w:val="20"/>
        </w:rPr>
        <w:t>Profess</w:t>
      </w:r>
      <w:r w:rsidR="008D1AA5" w:rsidRPr="008D1AA5">
        <w:rPr>
          <w:rFonts w:ascii="Times New Roman" w:hAnsi="Times New Roman"/>
          <w:szCs w:val="20"/>
        </w:rPr>
        <w:t>eur de Droit Public</w:t>
      </w:r>
      <w:r w:rsidRPr="008D1AA5">
        <w:rPr>
          <w:rFonts w:ascii="Times New Roman" w:hAnsi="Times New Roman"/>
          <w:szCs w:val="20"/>
        </w:rPr>
        <w:t>, Universit</w:t>
      </w:r>
      <w:r w:rsidR="008D1AA5" w:rsidRPr="008D1AA5">
        <w:rPr>
          <w:rFonts w:ascii="Times New Roman" w:hAnsi="Times New Roman"/>
          <w:szCs w:val="20"/>
        </w:rPr>
        <w:t>é</w:t>
      </w:r>
      <w:r w:rsidRPr="008D1AA5">
        <w:rPr>
          <w:rFonts w:ascii="Times New Roman" w:hAnsi="Times New Roman"/>
          <w:szCs w:val="20"/>
        </w:rPr>
        <w:t xml:space="preserve"> </w:t>
      </w:r>
      <w:r w:rsidR="008D1AA5" w:rsidRPr="008D1AA5">
        <w:rPr>
          <w:rFonts w:ascii="Times New Roman" w:hAnsi="Times New Roman"/>
          <w:szCs w:val="20"/>
        </w:rPr>
        <w:t>de</w:t>
      </w:r>
      <w:r w:rsidRPr="008D1AA5">
        <w:rPr>
          <w:rFonts w:ascii="Times New Roman" w:hAnsi="Times New Roman"/>
          <w:szCs w:val="20"/>
        </w:rPr>
        <w:t xml:space="preserve"> Sydney</w:t>
      </w:r>
    </w:p>
    <w:p w:rsidR="00EA5393" w:rsidRPr="008D1AA5"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James </w:t>
      </w:r>
      <w:proofErr w:type="spellStart"/>
      <w:r w:rsidRPr="0015207D">
        <w:rPr>
          <w:rFonts w:ascii="Times New Roman" w:hAnsi="Times New Roman"/>
          <w:sz w:val="24"/>
          <w:szCs w:val="24"/>
        </w:rPr>
        <w:t>Goldston</w:t>
      </w:r>
      <w:proofErr w:type="spellEnd"/>
    </w:p>
    <w:p w:rsidR="00AA2824" w:rsidRPr="008D1AA5" w:rsidRDefault="008D1AA5" w:rsidP="00484C84">
      <w:pPr>
        <w:spacing w:before="0" w:beforeAutospacing="0" w:after="0" w:afterAutospacing="0" w:line="276" w:lineRule="auto"/>
        <w:contextualSpacing/>
        <w:jc w:val="left"/>
        <w:rPr>
          <w:rFonts w:ascii="Times New Roman" w:hAnsi="Times New Roman"/>
          <w:szCs w:val="20"/>
        </w:rPr>
      </w:pPr>
      <w:r w:rsidRPr="008D1AA5">
        <w:rPr>
          <w:rFonts w:ascii="Times New Roman" w:hAnsi="Times New Roman"/>
          <w:szCs w:val="20"/>
        </w:rPr>
        <w:t>Directeur Exécutif</w:t>
      </w:r>
      <w:r w:rsidR="00AA2824" w:rsidRPr="008D1AA5">
        <w:rPr>
          <w:rFonts w:ascii="Times New Roman" w:hAnsi="Times New Roman"/>
          <w:szCs w:val="20"/>
        </w:rPr>
        <w:t xml:space="preserve">, </w:t>
      </w:r>
      <w:r w:rsidRPr="008D1AA5">
        <w:rPr>
          <w:rFonts w:ascii="Times New Roman" w:hAnsi="Times New Roman"/>
          <w:szCs w:val="20"/>
        </w:rPr>
        <w:t xml:space="preserve">Société </w:t>
      </w:r>
      <w:r>
        <w:rPr>
          <w:rFonts w:ascii="Times New Roman" w:hAnsi="Times New Roman"/>
          <w:szCs w:val="20"/>
        </w:rPr>
        <w:t>O</w:t>
      </w:r>
      <w:r w:rsidRPr="008D1AA5">
        <w:rPr>
          <w:rFonts w:ascii="Times New Roman" w:hAnsi="Times New Roman"/>
          <w:szCs w:val="20"/>
        </w:rPr>
        <w:t>uverte</w:t>
      </w:r>
      <w:r>
        <w:rPr>
          <w:rFonts w:ascii="Times New Roman" w:hAnsi="Times New Roman"/>
          <w:szCs w:val="20"/>
        </w:rPr>
        <w:t xml:space="preserve"> Juge de Paix</w:t>
      </w:r>
    </w:p>
    <w:p w:rsidR="00EA5393" w:rsidRPr="008D1AA5"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David Harris</w:t>
      </w:r>
    </w:p>
    <w:p w:rsidR="00AA2824" w:rsidRPr="005D276F" w:rsidRDefault="00AA2824" w:rsidP="00484C84">
      <w:pPr>
        <w:spacing w:before="0" w:beforeAutospacing="0" w:after="0" w:afterAutospacing="0" w:line="276" w:lineRule="auto"/>
        <w:contextualSpacing/>
        <w:jc w:val="left"/>
        <w:rPr>
          <w:rFonts w:ascii="Times New Roman" w:hAnsi="Times New Roman"/>
          <w:szCs w:val="20"/>
        </w:rPr>
      </w:pPr>
      <w:r w:rsidRPr="005D276F">
        <w:rPr>
          <w:rFonts w:ascii="Times New Roman" w:hAnsi="Times New Roman"/>
          <w:szCs w:val="20"/>
        </w:rPr>
        <w:t>Profess</w:t>
      </w:r>
      <w:r w:rsidR="008D1AA5" w:rsidRPr="005D276F">
        <w:rPr>
          <w:rFonts w:ascii="Times New Roman" w:hAnsi="Times New Roman"/>
          <w:szCs w:val="20"/>
        </w:rPr>
        <w:t>eur émérite et Co</w:t>
      </w:r>
      <w:r w:rsidR="005D276F" w:rsidRPr="005D276F">
        <w:rPr>
          <w:rFonts w:ascii="Times New Roman" w:hAnsi="Times New Roman"/>
          <w:szCs w:val="20"/>
        </w:rPr>
        <w:t xml:space="preserve">président du Law </w:t>
      </w:r>
      <w:r w:rsidR="003D3200">
        <w:rPr>
          <w:rFonts w:ascii="Times New Roman" w:hAnsi="Times New Roman"/>
          <w:szCs w:val="20"/>
        </w:rPr>
        <w:t>C</w:t>
      </w:r>
      <w:r w:rsidR="005D276F" w:rsidRPr="005D276F">
        <w:rPr>
          <w:rFonts w:ascii="Times New Roman" w:hAnsi="Times New Roman"/>
          <w:szCs w:val="20"/>
        </w:rPr>
        <w:t xml:space="preserve">entre des Droits de l’Homme de l’Université de </w:t>
      </w:r>
      <w:r w:rsidRPr="005D276F">
        <w:rPr>
          <w:rFonts w:ascii="Times New Roman" w:hAnsi="Times New Roman"/>
          <w:szCs w:val="20"/>
        </w:rPr>
        <w:t>Nottingham</w:t>
      </w:r>
    </w:p>
    <w:p w:rsidR="00EA5393" w:rsidRPr="005D276F"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Peter </w:t>
      </w:r>
      <w:proofErr w:type="spellStart"/>
      <w:r w:rsidRPr="0015207D">
        <w:rPr>
          <w:rFonts w:ascii="Times New Roman" w:hAnsi="Times New Roman"/>
          <w:sz w:val="24"/>
          <w:szCs w:val="24"/>
        </w:rPr>
        <w:t>Kirchschläger</w:t>
      </w:r>
      <w:proofErr w:type="spellEnd"/>
    </w:p>
    <w:p w:rsidR="00AA2824" w:rsidRPr="003D3200" w:rsidRDefault="00AA2824" w:rsidP="00484C84">
      <w:pPr>
        <w:spacing w:before="0" w:beforeAutospacing="0" w:after="0" w:afterAutospacing="0" w:line="276" w:lineRule="auto"/>
        <w:contextualSpacing/>
        <w:jc w:val="left"/>
        <w:rPr>
          <w:rFonts w:ascii="Times New Roman" w:hAnsi="Times New Roman"/>
          <w:szCs w:val="20"/>
        </w:rPr>
      </w:pPr>
      <w:r w:rsidRPr="003D3200">
        <w:rPr>
          <w:rFonts w:ascii="Times New Roman" w:hAnsi="Times New Roman"/>
          <w:szCs w:val="20"/>
        </w:rPr>
        <w:t>Direct</w:t>
      </w:r>
      <w:r w:rsidR="003D3200" w:rsidRPr="003D3200">
        <w:rPr>
          <w:rFonts w:ascii="Times New Roman" w:hAnsi="Times New Roman"/>
          <w:szCs w:val="20"/>
        </w:rPr>
        <w:t>eur du Centres pour l’Education des Droits de l’Homme</w:t>
      </w:r>
      <w:r w:rsidRPr="003D3200">
        <w:rPr>
          <w:rFonts w:ascii="Times New Roman" w:hAnsi="Times New Roman"/>
          <w:szCs w:val="20"/>
        </w:rPr>
        <w:t xml:space="preserve"> (ZMRB), </w:t>
      </w:r>
      <w:r w:rsidR="003D3200" w:rsidRPr="003D3200">
        <w:rPr>
          <w:rFonts w:ascii="Times New Roman" w:hAnsi="Times New Roman"/>
          <w:szCs w:val="20"/>
        </w:rPr>
        <w:t xml:space="preserve">Université </w:t>
      </w:r>
      <w:r w:rsidR="003D3200">
        <w:rPr>
          <w:rFonts w:ascii="Times New Roman" w:hAnsi="Times New Roman"/>
          <w:szCs w:val="20"/>
        </w:rPr>
        <w:t xml:space="preserve">de Formation des Enseignants </w:t>
      </w:r>
      <w:r w:rsidRPr="003D3200">
        <w:rPr>
          <w:rFonts w:ascii="Times New Roman" w:hAnsi="Times New Roman"/>
          <w:szCs w:val="20"/>
        </w:rPr>
        <w:t xml:space="preserve"> Lucerne</w:t>
      </w:r>
    </w:p>
    <w:p w:rsidR="00EA5393" w:rsidRPr="003D3200"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597E88" w:rsidRDefault="002D68FE" w:rsidP="00484C84">
      <w:pPr>
        <w:spacing w:before="0" w:beforeAutospacing="0" w:after="0" w:afterAutospacing="0" w:line="276" w:lineRule="auto"/>
        <w:contextualSpacing/>
        <w:jc w:val="left"/>
        <w:rPr>
          <w:rFonts w:ascii="Times New Roman" w:hAnsi="Times New Roman"/>
          <w:sz w:val="24"/>
          <w:szCs w:val="24"/>
        </w:rPr>
      </w:pPr>
      <w:r w:rsidRPr="00597E88">
        <w:rPr>
          <w:rFonts w:ascii="Times New Roman" w:hAnsi="Times New Roman"/>
          <w:sz w:val="24"/>
          <w:szCs w:val="24"/>
        </w:rPr>
        <w:t xml:space="preserve">Gabriela </w:t>
      </w:r>
      <w:proofErr w:type="spellStart"/>
      <w:r w:rsidRPr="00597E88">
        <w:rPr>
          <w:rFonts w:ascii="Times New Roman" w:hAnsi="Times New Roman"/>
          <w:sz w:val="24"/>
          <w:szCs w:val="24"/>
        </w:rPr>
        <w:t>Kletzel</w:t>
      </w:r>
      <w:proofErr w:type="spellEnd"/>
    </w:p>
    <w:p w:rsidR="00AA2824" w:rsidRPr="00597E88" w:rsidRDefault="00AA2824" w:rsidP="00484C84">
      <w:pPr>
        <w:spacing w:before="0" w:beforeAutospacing="0" w:after="0" w:afterAutospacing="0" w:line="276" w:lineRule="auto"/>
        <w:contextualSpacing/>
        <w:jc w:val="left"/>
        <w:rPr>
          <w:rFonts w:ascii="Times New Roman" w:hAnsi="Times New Roman"/>
          <w:szCs w:val="20"/>
        </w:rPr>
      </w:pPr>
      <w:r w:rsidRPr="00597E88">
        <w:rPr>
          <w:rFonts w:ascii="Times New Roman" w:hAnsi="Times New Roman"/>
          <w:szCs w:val="20"/>
        </w:rPr>
        <w:t>Centr</w:t>
      </w:r>
      <w:r w:rsidR="003D3200" w:rsidRPr="00597E88">
        <w:rPr>
          <w:rFonts w:ascii="Times New Roman" w:hAnsi="Times New Roman"/>
          <w:szCs w:val="20"/>
        </w:rPr>
        <w:t xml:space="preserve">e des </w:t>
      </w:r>
      <w:r w:rsidR="004F65D5" w:rsidRPr="00597E88">
        <w:rPr>
          <w:rFonts w:ascii="Times New Roman" w:hAnsi="Times New Roman"/>
          <w:szCs w:val="20"/>
        </w:rPr>
        <w:t>E</w:t>
      </w:r>
      <w:r w:rsidR="003D3200" w:rsidRPr="00597E88">
        <w:rPr>
          <w:rFonts w:ascii="Times New Roman" w:hAnsi="Times New Roman"/>
          <w:szCs w:val="20"/>
        </w:rPr>
        <w:t>tudes Juridiques et Sociales</w:t>
      </w:r>
      <w:r w:rsidRPr="00597E88">
        <w:rPr>
          <w:rFonts w:ascii="Times New Roman" w:hAnsi="Times New Roman"/>
          <w:szCs w:val="20"/>
        </w:rPr>
        <w:t>, Buenos Aires, Argentin</w:t>
      </w:r>
      <w:r w:rsidR="003D3200" w:rsidRPr="00597E88">
        <w:rPr>
          <w:rFonts w:ascii="Times New Roman" w:hAnsi="Times New Roman"/>
          <w:szCs w:val="20"/>
        </w:rPr>
        <w:t>e</w:t>
      </w:r>
    </w:p>
    <w:p w:rsidR="00EA5393" w:rsidRPr="00597E88"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Rosslyn Noonan</w:t>
      </w:r>
    </w:p>
    <w:p w:rsidR="00AA2824" w:rsidRPr="00E52FED" w:rsidRDefault="003D3200" w:rsidP="00484C84">
      <w:pPr>
        <w:spacing w:before="0" w:beforeAutospacing="0" w:after="0" w:afterAutospacing="0" w:line="276" w:lineRule="auto"/>
        <w:contextualSpacing/>
        <w:jc w:val="left"/>
        <w:rPr>
          <w:rFonts w:ascii="Times New Roman" w:hAnsi="Times New Roman"/>
          <w:szCs w:val="20"/>
        </w:rPr>
      </w:pPr>
      <w:r w:rsidRPr="00E52FED">
        <w:rPr>
          <w:rFonts w:ascii="Times New Roman" w:hAnsi="Times New Roman"/>
          <w:szCs w:val="20"/>
        </w:rPr>
        <w:t>Président du Comité d</w:t>
      </w:r>
      <w:r w:rsidR="00E52FED" w:rsidRPr="00E52FED">
        <w:rPr>
          <w:rFonts w:ascii="Times New Roman" w:hAnsi="Times New Roman"/>
          <w:szCs w:val="20"/>
        </w:rPr>
        <w:t>e Coordination International  des Inst</w:t>
      </w:r>
      <w:r w:rsidR="00E52FED">
        <w:rPr>
          <w:rFonts w:ascii="Times New Roman" w:hAnsi="Times New Roman"/>
          <w:szCs w:val="20"/>
        </w:rPr>
        <w:t>it</w:t>
      </w:r>
      <w:r w:rsidR="00E52FED" w:rsidRPr="00E52FED">
        <w:rPr>
          <w:rFonts w:ascii="Times New Roman" w:hAnsi="Times New Roman"/>
          <w:szCs w:val="20"/>
        </w:rPr>
        <w:t xml:space="preserve">utions </w:t>
      </w:r>
      <w:r w:rsidR="00E52FED">
        <w:rPr>
          <w:rFonts w:ascii="Times New Roman" w:hAnsi="Times New Roman"/>
          <w:szCs w:val="20"/>
        </w:rPr>
        <w:t>N</w:t>
      </w:r>
      <w:r w:rsidR="00E52FED" w:rsidRPr="00E52FED">
        <w:rPr>
          <w:rFonts w:ascii="Times New Roman" w:hAnsi="Times New Roman"/>
          <w:szCs w:val="20"/>
        </w:rPr>
        <w:t>ational</w:t>
      </w:r>
      <w:r w:rsidR="00E52FED">
        <w:rPr>
          <w:rFonts w:ascii="Times New Roman" w:hAnsi="Times New Roman"/>
          <w:szCs w:val="20"/>
        </w:rPr>
        <w:t>e</w:t>
      </w:r>
      <w:r w:rsidR="00E52FED" w:rsidRPr="00E52FED">
        <w:rPr>
          <w:rFonts w:ascii="Times New Roman" w:hAnsi="Times New Roman"/>
          <w:szCs w:val="20"/>
        </w:rPr>
        <w:t>s des Droits de l’Homme</w:t>
      </w:r>
      <w:r w:rsidR="004F65D5">
        <w:rPr>
          <w:rFonts w:ascii="Times New Roman" w:hAnsi="Times New Roman"/>
          <w:szCs w:val="20"/>
        </w:rPr>
        <w:t xml:space="preserve"> (INDH)</w:t>
      </w:r>
    </w:p>
    <w:p w:rsidR="00EA5393" w:rsidRPr="00E52FED"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Florence </w:t>
      </w:r>
      <w:proofErr w:type="spellStart"/>
      <w:r w:rsidRPr="0015207D">
        <w:rPr>
          <w:rFonts w:ascii="Times New Roman" w:hAnsi="Times New Roman"/>
          <w:sz w:val="24"/>
          <w:szCs w:val="24"/>
        </w:rPr>
        <w:t>Sambiri-Jaoko</w:t>
      </w:r>
      <w:proofErr w:type="spellEnd"/>
    </w:p>
    <w:p w:rsidR="00AA2824" w:rsidRPr="004F65D5" w:rsidRDefault="004F65D5" w:rsidP="00484C84">
      <w:pPr>
        <w:spacing w:before="0" w:beforeAutospacing="0" w:after="0" w:afterAutospacing="0" w:line="276" w:lineRule="auto"/>
        <w:contextualSpacing/>
        <w:jc w:val="left"/>
        <w:rPr>
          <w:rFonts w:ascii="Times New Roman" w:hAnsi="Times New Roman"/>
          <w:szCs w:val="20"/>
        </w:rPr>
      </w:pPr>
      <w:r w:rsidRPr="004F65D5">
        <w:rPr>
          <w:rFonts w:ascii="Times New Roman" w:hAnsi="Times New Roman"/>
          <w:szCs w:val="20"/>
        </w:rPr>
        <w:t>Présidente de la Commission N</w:t>
      </w:r>
      <w:r>
        <w:rPr>
          <w:rFonts w:ascii="Times New Roman" w:hAnsi="Times New Roman"/>
          <w:szCs w:val="20"/>
        </w:rPr>
        <w:t>a</w:t>
      </w:r>
      <w:r w:rsidRPr="004F65D5">
        <w:rPr>
          <w:rFonts w:ascii="Times New Roman" w:hAnsi="Times New Roman"/>
          <w:szCs w:val="20"/>
        </w:rPr>
        <w:t xml:space="preserve">tionale du </w:t>
      </w:r>
      <w:r w:rsidR="00AA2824" w:rsidRPr="004F65D5">
        <w:rPr>
          <w:rFonts w:ascii="Times New Roman" w:hAnsi="Times New Roman"/>
          <w:szCs w:val="20"/>
        </w:rPr>
        <w:t xml:space="preserve">Kenya </w:t>
      </w:r>
      <w:r w:rsidRPr="004F65D5">
        <w:rPr>
          <w:rFonts w:ascii="Times New Roman" w:hAnsi="Times New Roman"/>
          <w:szCs w:val="20"/>
        </w:rPr>
        <w:t xml:space="preserve">pour les </w:t>
      </w:r>
      <w:r>
        <w:rPr>
          <w:rFonts w:ascii="Times New Roman" w:hAnsi="Times New Roman"/>
          <w:szCs w:val="20"/>
        </w:rPr>
        <w:t>D</w:t>
      </w:r>
      <w:r w:rsidRPr="004F65D5">
        <w:rPr>
          <w:rFonts w:ascii="Times New Roman" w:hAnsi="Times New Roman"/>
          <w:szCs w:val="20"/>
        </w:rPr>
        <w:t>roits de l’Homme</w:t>
      </w:r>
    </w:p>
    <w:p w:rsidR="00EA5393" w:rsidRPr="004F65D5"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15207D" w:rsidRDefault="002D68FE" w:rsidP="00484C84">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FransViljoen</w:t>
      </w:r>
      <w:proofErr w:type="spellEnd"/>
    </w:p>
    <w:p w:rsidR="00AA2824" w:rsidRPr="004F65D5" w:rsidRDefault="00AA2824" w:rsidP="00484C84">
      <w:pPr>
        <w:spacing w:before="0" w:beforeAutospacing="0" w:after="0" w:afterAutospacing="0" w:line="276" w:lineRule="auto"/>
        <w:contextualSpacing/>
        <w:jc w:val="left"/>
        <w:rPr>
          <w:rFonts w:ascii="Times New Roman" w:hAnsi="Times New Roman"/>
          <w:szCs w:val="20"/>
        </w:rPr>
      </w:pPr>
      <w:r w:rsidRPr="004F65D5">
        <w:rPr>
          <w:rFonts w:ascii="Times New Roman" w:hAnsi="Times New Roman"/>
          <w:szCs w:val="20"/>
        </w:rPr>
        <w:t>Direct</w:t>
      </w:r>
      <w:r w:rsidR="004F65D5" w:rsidRPr="004F65D5">
        <w:rPr>
          <w:rFonts w:ascii="Times New Roman" w:hAnsi="Times New Roman"/>
          <w:szCs w:val="20"/>
        </w:rPr>
        <w:t>eur</w:t>
      </w:r>
      <w:r w:rsidRPr="004F65D5">
        <w:rPr>
          <w:rFonts w:ascii="Times New Roman" w:hAnsi="Times New Roman"/>
          <w:szCs w:val="20"/>
        </w:rPr>
        <w:t xml:space="preserve"> </w:t>
      </w:r>
      <w:r w:rsidR="004F65D5" w:rsidRPr="004F65D5">
        <w:rPr>
          <w:rFonts w:ascii="Times New Roman" w:hAnsi="Times New Roman"/>
          <w:szCs w:val="20"/>
        </w:rPr>
        <w:t xml:space="preserve">du Centre pour les droits de </w:t>
      </w:r>
      <w:proofErr w:type="spellStart"/>
      <w:r w:rsidR="004F65D5" w:rsidRPr="004F65D5">
        <w:rPr>
          <w:rFonts w:ascii="Times New Roman" w:hAnsi="Times New Roman"/>
          <w:szCs w:val="20"/>
        </w:rPr>
        <w:t>l’Homme</w:t>
      </w:r>
      <w:proofErr w:type="spellEnd"/>
      <w:r w:rsidR="004F65D5" w:rsidRPr="004F65D5">
        <w:rPr>
          <w:rFonts w:ascii="Times New Roman" w:hAnsi="Times New Roman"/>
          <w:szCs w:val="20"/>
        </w:rPr>
        <w:t xml:space="preserve">, </w:t>
      </w:r>
      <w:proofErr w:type="spellStart"/>
      <w:r w:rsidR="004F65D5" w:rsidRPr="004F65D5">
        <w:rPr>
          <w:rFonts w:ascii="Times New Roman" w:hAnsi="Times New Roman"/>
          <w:szCs w:val="20"/>
        </w:rPr>
        <w:t>Université</w:t>
      </w:r>
      <w:proofErr w:type="spellEnd"/>
      <w:r w:rsidR="004F65D5" w:rsidRPr="004F65D5">
        <w:rPr>
          <w:rFonts w:ascii="Times New Roman" w:hAnsi="Times New Roman"/>
          <w:szCs w:val="20"/>
        </w:rPr>
        <w:t xml:space="preserve"> de </w:t>
      </w:r>
      <w:proofErr w:type="spellStart"/>
      <w:r w:rsidRPr="004F65D5">
        <w:rPr>
          <w:rFonts w:ascii="Times New Roman" w:hAnsi="Times New Roman"/>
          <w:szCs w:val="20"/>
        </w:rPr>
        <w:t>Pr</w:t>
      </w:r>
      <w:r w:rsidR="004F65D5" w:rsidRPr="004F65D5">
        <w:rPr>
          <w:rFonts w:ascii="Times New Roman" w:hAnsi="Times New Roman"/>
          <w:szCs w:val="20"/>
        </w:rPr>
        <w:t>é</w:t>
      </w:r>
      <w:r w:rsidRPr="004F65D5">
        <w:rPr>
          <w:rFonts w:ascii="Times New Roman" w:hAnsi="Times New Roman"/>
          <w:szCs w:val="20"/>
        </w:rPr>
        <w:t>toria</w:t>
      </w:r>
      <w:proofErr w:type="spellEnd"/>
    </w:p>
    <w:p w:rsidR="00EA5393" w:rsidRPr="004F65D5" w:rsidRDefault="00EA5393" w:rsidP="00484C84">
      <w:pPr>
        <w:spacing w:before="0" w:beforeAutospacing="0" w:after="0" w:afterAutospacing="0" w:line="276" w:lineRule="auto"/>
        <w:contextualSpacing/>
        <w:jc w:val="left"/>
        <w:rPr>
          <w:rFonts w:ascii="Times New Roman" w:hAnsi="Times New Roman"/>
          <w:sz w:val="24"/>
          <w:szCs w:val="24"/>
        </w:rPr>
      </w:pPr>
    </w:p>
    <w:p w:rsidR="007B4BF5" w:rsidRPr="0015207D" w:rsidRDefault="007B4BF5"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Jae-Chun Won</w:t>
      </w:r>
    </w:p>
    <w:p w:rsidR="004632FC" w:rsidRPr="00CF292F" w:rsidRDefault="00CB58B1" w:rsidP="00484C84">
      <w:pPr>
        <w:spacing w:before="0" w:beforeAutospacing="0" w:after="0" w:afterAutospacing="0" w:line="276" w:lineRule="auto"/>
        <w:contextualSpacing/>
        <w:jc w:val="left"/>
        <w:rPr>
          <w:rFonts w:ascii="Times New Roman" w:hAnsi="Times New Roman"/>
          <w:szCs w:val="20"/>
          <w:lang w:val="fr-CH"/>
        </w:rPr>
      </w:pPr>
      <w:r w:rsidRPr="00CF292F">
        <w:rPr>
          <w:rFonts w:ascii="Times New Roman" w:hAnsi="Times New Roman"/>
          <w:szCs w:val="20"/>
          <w:lang w:val="fr-CH"/>
        </w:rPr>
        <w:t>Profess</w:t>
      </w:r>
      <w:r w:rsidR="004F65D5" w:rsidRPr="00CF292F">
        <w:rPr>
          <w:rFonts w:ascii="Times New Roman" w:hAnsi="Times New Roman"/>
          <w:szCs w:val="20"/>
          <w:lang w:val="fr-CH"/>
        </w:rPr>
        <w:t>eur à la Faculté Internationale de Droit</w:t>
      </w:r>
      <w:r w:rsidRPr="00CF292F">
        <w:rPr>
          <w:rFonts w:ascii="Times New Roman" w:hAnsi="Times New Roman"/>
          <w:szCs w:val="20"/>
          <w:lang w:val="fr-CH"/>
        </w:rPr>
        <w:t xml:space="preserve"> </w:t>
      </w:r>
      <w:r w:rsidR="002A6A54" w:rsidRPr="00CF292F">
        <w:rPr>
          <w:rFonts w:ascii="Times New Roman" w:hAnsi="Times New Roman"/>
          <w:szCs w:val="20"/>
          <w:lang w:val="fr-CH"/>
        </w:rPr>
        <w:t xml:space="preserve">de </w:t>
      </w:r>
      <w:proofErr w:type="gramStart"/>
      <w:r w:rsidRPr="00CF292F">
        <w:rPr>
          <w:rFonts w:ascii="Times New Roman" w:hAnsi="Times New Roman"/>
          <w:szCs w:val="20"/>
          <w:lang w:val="fr-CH"/>
        </w:rPr>
        <w:t>Handong ,</w:t>
      </w:r>
      <w:proofErr w:type="gramEnd"/>
      <w:r w:rsidRPr="00CF292F">
        <w:rPr>
          <w:rFonts w:ascii="Times New Roman" w:hAnsi="Times New Roman"/>
          <w:szCs w:val="20"/>
          <w:lang w:val="fr-CH"/>
        </w:rPr>
        <w:t xml:space="preserve"> </w:t>
      </w:r>
      <w:r w:rsidR="004F65D5" w:rsidRPr="00CF292F">
        <w:rPr>
          <w:rFonts w:ascii="Times New Roman" w:hAnsi="Times New Roman"/>
          <w:szCs w:val="20"/>
          <w:lang w:val="fr-CH"/>
        </w:rPr>
        <w:t>Corée</w:t>
      </w:r>
    </w:p>
    <w:p w:rsidR="004632FC" w:rsidRPr="00CF292F" w:rsidRDefault="004632FC" w:rsidP="00484C84">
      <w:pPr>
        <w:spacing w:before="0" w:beforeAutospacing="0" w:after="0" w:afterAutospacing="0" w:line="276" w:lineRule="auto"/>
        <w:contextualSpacing/>
        <w:jc w:val="left"/>
        <w:rPr>
          <w:rFonts w:ascii="Times New Roman" w:hAnsi="Times New Roman"/>
          <w:i/>
          <w:sz w:val="24"/>
          <w:szCs w:val="24"/>
          <w:lang w:val="fr-CH"/>
        </w:rPr>
      </w:pPr>
    </w:p>
    <w:p w:rsidR="008D4DFB" w:rsidRPr="00CF292F" w:rsidRDefault="008D4DFB" w:rsidP="00484C84">
      <w:pPr>
        <w:spacing w:before="0" w:beforeAutospacing="0" w:after="0" w:afterAutospacing="0" w:line="276" w:lineRule="auto"/>
        <w:contextualSpacing/>
        <w:jc w:val="left"/>
        <w:rPr>
          <w:rFonts w:ascii="Times New Roman" w:hAnsi="Times New Roman"/>
          <w:i/>
          <w:sz w:val="24"/>
          <w:szCs w:val="24"/>
          <w:lang w:val="fr-CH"/>
        </w:rPr>
      </w:pPr>
    </w:p>
    <w:p w:rsidR="00103AC1" w:rsidRPr="00246271" w:rsidRDefault="00103AC1" w:rsidP="00484C84">
      <w:pPr>
        <w:spacing w:before="0" w:beforeAutospacing="0" w:after="0" w:afterAutospacing="0" w:line="276" w:lineRule="auto"/>
        <w:contextualSpacing/>
        <w:jc w:val="left"/>
        <w:rPr>
          <w:rFonts w:ascii="Times New Roman" w:hAnsi="Times New Roman"/>
          <w:sz w:val="24"/>
          <w:szCs w:val="24"/>
          <w:u w:val="single"/>
        </w:rPr>
      </w:pPr>
      <w:r w:rsidRPr="00246271">
        <w:rPr>
          <w:rFonts w:ascii="Times New Roman" w:hAnsi="Times New Roman"/>
          <w:sz w:val="24"/>
          <w:szCs w:val="24"/>
          <w:u w:val="single"/>
        </w:rPr>
        <w:t>Observ</w:t>
      </w:r>
      <w:r w:rsidR="004F65D5" w:rsidRPr="00246271">
        <w:rPr>
          <w:rFonts w:ascii="Times New Roman" w:hAnsi="Times New Roman"/>
          <w:sz w:val="24"/>
          <w:szCs w:val="24"/>
          <w:u w:val="single"/>
        </w:rPr>
        <w:t>ateurs présents à la réunion</w:t>
      </w:r>
    </w:p>
    <w:p w:rsidR="00103AC1" w:rsidRPr="00246271" w:rsidRDefault="00103AC1" w:rsidP="00484C84">
      <w:pPr>
        <w:spacing w:before="0" w:beforeAutospacing="0" w:after="0" w:afterAutospacing="0" w:line="276" w:lineRule="auto"/>
        <w:contextualSpacing/>
        <w:jc w:val="left"/>
        <w:rPr>
          <w:rFonts w:ascii="Times New Roman" w:hAnsi="Times New Roman"/>
          <w:sz w:val="16"/>
          <w:szCs w:val="16"/>
        </w:rPr>
      </w:pPr>
    </w:p>
    <w:p w:rsidR="00103AC1" w:rsidRPr="0015207D" w:rsidRDefault="00103AC1" w:rsidP="00484C84">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Kyung-</w:t>
      </w:r>
      <w:proofErr w:type="spellStart"/>
      <w:r w:rsidRPr="0015207D">
        <w:rPr>
          <w:rFonts w:ascii="Times New Roman" w:hAnsi="Times New Roman"/>
          <w:sz w:val="24"/>
          <w:szCs w:val="24"/>
        </w:rPr>
        <w:t>wha</w:t>
      </w:r>
      <w:proofErr w:type="spellEnd"/>
      <w:r w:rsidRPr="0015207D">
        <w:rPr>
          <w:rFonts w:ascii="Times New Roman" w:hAnsi="Times New Roman"/>
          <w:sz w:val="24"/>
          <w:szCs w:val="24"/>
        </w:rPr>
        <w:t xml:space="preserve"> Kang</w:t>
      </w:r>
    </w:p>
    <w:p w:rsidR="00CB58B1" w:rsidRPr="00246271" w:rsidRDefault="00246271" w:rsidP="00484C84">
      <w:pPr>
        <w:spacing w:before="0" w:beforeAutospacing="0" w:after="0" w:afterAutospacing="0" w:line="276" w:lineRule="auto"/>
        <w:contextualSpacing/>
        <w:jc w:val="left"/>
        <w:rPr>
          <w:rFonts w:ascii="Times New Roman" w:hAnsi="Times New Roman"/>
          <w:szCs w:val="20"/>
        </w:rPr>
      </w:pPr>
      <w:r w:rsidRPr="00246271">
        <w:rPr>
          <w:rFonts w:ascii="Times New Roman" w:hAnsi="Times New Roman"/>
          <w:szCs w:val="20"/>
        </w:rPr>
        <w:t xml:space="preserve">Haut Commissaire Adjoint des NU pour les </w:t>
      </w:r>
      <w:r>
        <w:rPr>
          <w:rFonts w:ascii="Times New Roman" w:hAnsi="Times New Roman"/>
          <w:szCs w:val="20"/>
        </w:rPr>
        <w:t>D</w:t>
      </w:r>
      <w:r w:rsidRPr="00246271">
        <w:rPr>
          <w:rFonts w:ascii="Times New Roman" w:hAnsi="Times New Roman"/>
          <w:szCs w:val="20"/>
        </w:rPr>
        <w:t>roits de l’Homme</w:t>
      </w:r>
    </w:p>
    <w:p w:rsidR="00CB58B1" w:rsidRPr="00246271" w:rsidRDefault="00CB58B1" w:rsidP="00731060">
      <w:pPr>
        <w:spacing w:before="0" w:beforeAutospacing="0" w:after="0" w:afterAutospacing="0" w:line="276" w:lineRule="auto"/>
        <w:contextualSpacing/>
        <w:jc w:val="left"/>
        <w:rPr>
          <w:rFonts w:ascii="Times New Roman" w:hAnsi="Times New Roman"/>
          <w:sz w:val="24"/>
          <w:szCs w:val="24"/>
        </w:rPr>
      </w:pPr>
    </w:p>
    <w:p w:rsidR="008D4DFB" w:rsidRPr="0015207D" w:rsidRDefault="008D4DFB" w:rsidP="008D4DFB">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Ibrahim </w:t>
      </w:r>
      <w:proofErr w:type="spellStart"/>
      <w:r w:rsidRPr="0015207D">
        <w:rPr>
          <w:rFonts w:ascii="Times New Roman" w:hAnsi="Times New Roman"/>
          <w:sz w:val="24"/>
          <w:szCs w:val="24"/>
        </w:rPr>
        <w:t>Salama</w:t>
      </w:r>
      <w:proofErr w:type="spellEnd"/>
    </w:p>
    <w:p w:rsidR="008D4DFB" w:rsidRPr="00850645" w:rsidRDefault="008D4DFB" w:rsidP="008D4DFB">
      <w:pPr>
        <w:spacing w:before="0" w:beforeAutospacing="0" w:after="0" w:afterAutospacing="0" w:line="276" w:lineRule="auto"/>
        <w:contextualSpacing/>
        <w:jc w:val="left"/>
        <w:rPr>
          <w:rFonts w:ascii="Times New Roman" w:hAnsi="Times New Roman"/>
          <w:szCs w:val="20"/>
        </w:rPr>
      </w:pPr>
      <w:r w:rsidRPr="00850645">
        <w:rPr>
          <w:rFonts w:ascii="Times New Roman" w:hAnsi="Times New Roman"/>
          <w:szCs w:val="20"/>
        </w:rPr>
        <w:t>Direct</w:t>
      </w:r>
      <w:r w:rsidR="00246271" w:rsidRPr="00850645">
        <w:rPr>
          <w:rFonts w:ascii="Times New Roman" w:hAnsi="Times New Roman"/>
          <w:szCs w:val="20"/>
        </w:rPr>
        <w:t>eur du HCDH</w:t>
      </w:r>
      <w:r w:rsidR="007A2E58" w:rsidRPr="00850645">
        <w:rPr>
          <w:rFonts w:ascii="Times New Roman" w:hAnsi="Times New Roman"/>
          <w:szCs w:val="20"/>
        </w:rPr>
        <w:t xml:space="preserve"> Division des Traités </w:t>
      </w:r>
      <w:r w:rsidR="00850645" w:rsidRPr="00850645">
        <w:rPr>
          <w:rFonts w:ascii="Times New Roman" w:hAnsi="Times New Roman"/>
          <w:szCs w:val="20"/>
        </w:rPr>
        <w:t>pour les Droits de l’Homme</w:t>
      </w:r>
      <w:r w:rsidR="00850645">
        <w:rPr>
          <w:rFonts w:ascii="Times New Roman" w:hAnsi="Times New Roman"/>
          <w:szCs w:val="20"/>
        </w:rPr>
        <w:t xml:space="preserve"> (HRTD)</w:t>
      </w:r>
    </w:p>
    <w:p w:rsidR="008D4DFB" w:rsidRPr="00850645" w:rsidRDefault="008D4DFB" w:rsidP="00731060">
      <w:pPr>
        <w:spacing w:before="0" w:beforeAutospacing="0" w:after="0" w:afterAutospacing="0" w:line="276" w:lineRule="auto"/>
        <w:contextualSpacing/>
        <w:jc w:val="left"/>
        <w:rPr>
          <w:rFonts w:ascii="Times New Roman" w:hAnsi="Times New Roman"/>
          <w:sz w:val="24"/>
          <w:szCs w:val="24"/>
        </w:rPr>
      </w:pPr>
    </w:p>
    <w:p w:rsidR="00EA5393"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Paulo David</w:t>
      </w:r>
    </w:p>
    <w:p w:rsidR="00CB58B1" w:rsidRPr="00850645" w:rsidRDefault="00CB58B1" w:rsidP="00731060">
      <w:pPr>
        <w:spacing w:before="0" w:beforeAutospacing="0" w:after="0" w:afterAutospacing="0" w:line="276" w:lineRule="auto"/>
        <w:contextualSpacing/>
        <w:jc w:val="left"/>
        <w:rPr>
          <w:rFonts w:ascii="Times New Roman" w:hAnsi="Times New Roman"/>
          <w:szCs w:val="20"/>
        </w:rPr>
      </w:pPr>
      <w:r w:rsidRPr="00850645">
        <w:rPr>
          <w:rFonts w:ascii="Times New Roman" w:hAnsi="Times New Roman"/>
          <w:szCs w:val="20"/>
        </w:rPr>
        <w:t>Ch</w:t>
      </w:r>
      <w:r w:rsidR="00850645" w:rsidRPr="00850645">
        <w:rPr>
          <w:rFonts w:ascii="Times New Roman" w:hAnsi="Times New Roman"/>
          <w:szCs w:val="20"/>
        </w:rPr>
        <w:t>ef de la Section de M</w:t>
      </w:r>
      <w:r w:rsidR="00850645">
        <w:rPr>
          <w:rFonts w:ascii="Times New Roman" w:hAnsi="Times New Roman"/>
          <w:szCs w:val="20"/>
        </w:rPr>
        <w:t>i</w:t>
      </w:r>
      <w:r w:rsidR="00850645" w:rsidRPr="00850645">
        <w:rPr>
          <w:rFonts w:ascii="Times New Roman" w:hAnsi="Times New Roman"/>
          <w:szCs w:val="20"/>
        </w:rPr>
        <w:t xml:space="preserve">se en </w:t>
      </w:r>
      <w:r w:rsidR="00850645">
        <w:rPr>
          <w:rFonts w:ascii="Times New Roman" w:hAnsi="Times New Roman"/>
          <w:szCs w:val="20"/>
        </w:rPr>
        <w:t>V</w:t>
      </w:r>
      <w:r w:rsidR="00850645" w:rsidRPr="00850645">
        <w:rPr>
          <w:rFonts w:ascii="Times New Roman" w:hAnsi="Times New Roman"/>
          <w:szCs w:val="20"/>
        </w:rPr>
        <w:t>aleur du Potentiel</w:t>
      </w:r>
      <w:r w:rsidRPr="00850645">
        <w:rPr>
          <w:rFonts w:ascii="Times New Roman" w:hAnsi="Times New Roman"/>
          <w:szCs w:val="20"/>
        </w:rPr>
        <w:t xml:space="preserve"> </w:t>
      </w:r>
      <w:r w:rsidR="00224650">
        <w:rPr>
          <w:rFonts w:ascii="Times New Roman" w:hAnsi="Times New Roman"/>
          <w:szCs w:val="20"/>
        </w:rPr>
        <w:t>et de l’Harmonisation du</w:t>
      </w:r>
      <w:r w:rsidRPr="00850645">
        <w:rPr>
          <w:rFonts w:ascii="Times New Roman" w:hAnsi="Times New Roman"/>
          <w:szCs w:val="20"/>
        </w:rPr>
        <w:t xml:space="preserve"> HRTD</w:t>
      </w:r>
    </w:p>
    <w:p w:rsidR="00CB58B1" w:rsidRPr="00850645" w:rsidRDefault="00CB58B1" w:rsidP="00731060">
      <w:pPr>
        <w:spacing w:before="0" w:beforeAutospacing="0" w:after="0" w:afterAutospacing="0" w:line="276" w:lineRule="auto"/>
        <w:contextualSpacing/>
        <w:jc w:val="left"/>
        <w:rPr>
          <w:rFonts w:ascii="Times New Roman" w:hAnsi="Times New Roman"/>
          <w:sz w:val="24"/>
          <w:szCs w:val="24"/>
        </w:rPr>
      </w:pPr>
    </w:p>
    <w:p w:rsidR="00731060"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Carla </w:t>
      </w:r>
      <w:proofErr w:type="spellStart"/>
      <w:r w:rsidRPr="0015207D">
        <w:rPr>
          <w:rFonts w:ascii="Times New Roman" w:hAnsi="Times New Roman"/>
          <w:sz w:val="24"/>
          <w:szCs w:val="24"/>
        </w:rPr>
        <w:t>Edelenbos</w:t>
      </w:r>
      <w:proofErr w:type="spellEnd"/>
    </w:p>
    <w:p w:rsidR="00CB58B1" w:rsidRPr="00C6219E" w:rsidRDefault="00CB58B1" w:rsidP="00731060">
      <w:pPr>
        <w:spacing w:before="0" w:beforeAutospacing="0" w:after="0" w:afterAutospacing="0" w:line="276" w:lineRule="auto"/>
        <w:contextualSpacing/>
        <w:jc w:val="left"/>
        <w:rPr>
          <w:rFonts w:ascii="Times New Roman" w:hAnsi="Times New Roman"/>
          <w:szCs w:val="20"/>
        </w:rPr>
      </w:pPr>
      <w:r w:rsidRPr="00C6219E">
        <w:rPr>
          <w:rFonts w:ascii="Times New Roman" w:hAnsi="Times New Roman"/>
          <w:szCs w:val="20"/>
        </w:rPr>
        <w:t>Ch</w:t>
      </w:r>
      <w:r w:rsidR="00C6219E" w:rsidRPr="00C6219E">
        <w:rPr>
          <w:rFonts w:ascii="Times New Roman" w:hAnsi="Times New Roman"/>
          <w:szCs w:val="20"/>
        </w:rPr>
        <w:t>ef de la Section des Pétitions et des Enquêtes</w:t>
      </w:r>
      <w:r w:rsidR="00C6219E">
        <w:rPr>
          <w:rFonts w:ascii="Times New Roman" w:hAnsi="Times New Roman"/>
          <w:szCs w:val="20"/>
        </w:rPr>
        <w:t xml:space="preserve">, </w:t>
      </w:r>
      <w:r w:rsidR="00C6219E" w:rsidRPr="00C6219E">
        <w:rPr>
          <w:rFonts w:ascii="Times New Roman" w:hAnsi="Times New Roman"/>
          <w:szCs w:val="20"/>
        </w:rPr>
        <w:t>HCDH</w:t>
      </w:r>
    </w:p>
    <w:p w:rsidR="00EA5393" w:rsidRPr="00C6219E" w:rsidRDefault="00EA5393" w:rsidP="00731060">
      <w:pPr>
        <w:spacing w:before="0" w:beforeAutospacing="0" w:after="0" w:afterAutospacing="0" w:line="276" w:lineRule="auto"/>
        <w:contextualSpacing/>
        <w:jc w:val="left"/>
        <w:rPr>
          <w:rFonts w:ascii="Times New Roman" w:hAnsi="Times New Roman"/>
          <w:sz w:val="24"/>
          <w:szCs w:val="24"/>
        </w:rPr>
      </w:pPr>
    </w:p>
    <w:p w:rsidR="00731060" w:rsidRPr="0015207D" w:rsidRDefault="00731060" w:rsidP="00731060">
      <w:pPr>
        <w:spacing w:before="0" w:beforeAutospacing="0" w:after="0" w:afterAutospacing="0" w:line="276" w:lineRule="auto"/>
        <w:contextualSpacing/>
        <w:jc w:val="left"/>
        <w:rPr>
          <w:rFonts w:ascii="Times New Roman" w:hAnsi="Times New Roman"/>
          <w:sz w:val="24"/>
          <w:szCs w:val="24"/>
        </w:rPr>
      </w:pPr>
      <w:proofErr w:type="spellStart"/>
      <w:r w:rsidRPr="0015207D">
        <w:rPr>
          <w:rFonts w:ascii="Times New Roman" w:hAnsi="Times New Roman"/>
          <w:sz w:val="24"/>
          <w:szCs w:val="24"/>
        </w:rPr>
        <w:t>Natacha</w:t>
      </w:r>
      <w:proofErr w:type="spellEnd"/>
      <w:r w:rsidR="002A6A54">
        <w:rPr>
          <w:rFonts w:ascii="Times New Roman" w:hAnsi="Times New Roman"/>
          <w:sz w:val="24"/>
          <w:szCs w:val="24"/>
        </w:rPr>
        <w:t xml:space="preserve"> </w:t>
      </w:r>
      <w:proofErr w:type="spellStart"/>
      <w:r w:rsidRPr="0015207D">
        <w:rPr>
          <w:rFonts w:ascii="Times New Roman" w:hAnsi="Times New Roman"/>
          <w:sz w:val="24"/>
          <w:szCs w:val="24"/>
        </w:rPr>
        <w:t>Foucard</w:t>
      </w:r>
      <w:proofErr w:type="spellEnd"/>
    </w:p>
    <w:p w:rsidR="00CB58B1" w:rsidRPr="00C6219E" w:rsidRDefault="00C6219E" w:rsidP="00731060">
      <w:pPr>
        <w:spacing w:before="0" w:beforeAutospacing="0" w:after="0" w:afterAutospacing="0" w:line="276" w:lineRule="auto"/>
        <w:contextualSpacing/>
        <w:jc w:val="left"/>
        <w:rPr>
          <w:rFonts w:ascii="Times New Roman" w:hAnsi="Times New Roman"/>
          <w:szCs w:val="20"/>
        </w:rPr>
      </w:pPr>
      <w:r w:rsidRPr="00C6219E">
        <w:rPr>
          <w:rFonts w:ascii="Times New Roman" w:hAnsi="Times New Roman"/>
          <w:szCs w:val="20"/>
        </w:rPr>
        <w:t xml:space="preserve">Spécialiste des droits de l’Homme, </w:t>
      </w:r>
      <w:r w:rsidR="008D4DFB" w:rsidRPr="00C6219E">
        <w:rPr>
          <w:rFonts w:ascii="Times New Roman" w:hAnsi="Times New Roman"/>
          <w:szCs w:val="20"/>
        </w:rPr>
        <w:t>HC</w:t>
      </w:r>
      <w:r w:rsidRPr="00C6219E">
        <w:rPr>
          <w:rFonts w:ascii="Times New Roman" w:hAnsi="Times New Roman"/>
          <w:szCs w:val="20"/>
        </w:rPr>
        <w:t>DH</w:t>
      </w:r>
    </w:p>
    <w:p w:rsidR="00EA5393" w:rsidRPr="00C6219E" w:rsidRDefault="00EA5393" w:rsidP="00731060">
      <w:pPr>
        <w:spacing w:before="0" w:beforeAutospacing="0" w:after="0" w:afterAutospacing="0" w:line="276" w:lineRule="auto"/>
        <w:contextualSpacing/>
        <w:jc w:val="left"/>
        <w:rPr>
          <w:rFonts w:ascii="Times New Roman" w:hAnsi="Times New Roman"/>
          <w:sz w:val="24"/>
          <w:szCs w:val="24"/>
        </w:rPr>
      </w:pPr>
    </w:p>
    <w:p w:rsidR="00573F58" w:rsidRPr="00C6219E" w:rsidRDefault="00573F58" w:rsidP="00731060">
      <w:pPr>
        <w:spacing w:before="0" w:beforeAutospacing="0" w:after="0" w:afterAutospacing="0" w:line="276" w:lineRule="auto"/>
        <w:contextualSpacing/>
        <w:jc w:val="left"/>
        <w:rPr>
          <w:rFonts w:ascii="Times New Roman" w:hAnsi="Times New Roman"/>
          <w:sz w:val="24"/>
          <w:szCs w:val="24"/>
        </w:rPr>
      </w:pPr>
    </w:p>
    <w:p w:rsidR="00731060"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Wan-</w:t>
      </w:r>
      <w:proofErr w:type="spellStart"/>
      <w:r w:rsidRPr="0015207D">
        <w:rPr>
          <w:rFonts w:ascii="Times New Roman" w:hAnsi="Times New Roman"/>
          <w:sz w:val="24"/>
          <w:szCs w:val="24"/>
        </w:rPr>
        <w:t>Hea</w:t>
      </w:r>
      <w:proofErr w:type="spellEnd"/>
      <w:r w:rsidRPr="0015207D">
        <w:rPr>
          <w:rFonts w:ascii="Times New Roman" w:hAnsi="Times New Roman"/>
          <w:sz w:val="24"/>
          <w:szCs w:val="24"/>
        </w:rPr>
        <w:t xml:space="preserve"> Lee</w:t>
      </w:r>
    </w:p>
    <w:p w:rsidR="008D4DFB" w:rsidRPr="00A42584" w:rsidRDefault="008D4DFB" w:rsidP="00731060">
      <w:pPr>
        <w:spacing w:before="0" w:beforeAutospacing="0" w:after="0" w:afterAutospacing="0" w:line="276" w:lineRule="auto"/>
        <w:contextualSpacing/>
        <w:jc w:val="left"/>
        <w:rPr>
          <w:rFonts w:ascii="Times New Roman" w:hAnsi="Times New Roman"/>
          <w:szCs w:val="20"/>
        </w:rPr>
      </w:pPr>
      <w:r w:rsidRPr="00A42584">
        <w:rPr>
          <w:rFonts w:ascii="Times New Roman" w:hAnsi="Times New Roman"/>
          <w:szCs w:val="20"/>
        </w:rPr>
        <w:t>Ch</w:t>
      </w:r>
      <w:r w:rsidR="00C6219E" w:rsidRPr="00A42584">
        <w:rPr>
          <w:rFonts w:ascii="Times New Roman" w:hAnsi="Times New Roman"/>
          <w:szCs w:val="20"/>
        </w:rPr>
        <w:t xml:space="preserve">ef </w:t>
      </w:r>
      <w:r w:rsidR="00A42584" w:rsidRPr="00A42584">
        <w:rPr>
          <w:rFonts w:ascii="Times New Roman" w:hAnsi="Times New Roman"/>
          <w:szCs w:val="20"/>
        </w:rPr>
        <w:t>des group</w:t>
      </w:r>
      <w:r w:rsidR="002A6A54">
        <w:rPr>
          <w:rFonts w:ascii="Times New Roman" w:hAnsi="Times New Roman"/>
          <w:szCs w:val="20"/>
        </w:rPr>
        <w:t>e</w:t>
      </w:r>
      <w:r w:rsidR="00A42584" w:rsidRPr="00A42584">
        <w:rPr>
          <w:rFonts w:ascii="Times New Roman" w:hAnsi="Times New Roman"/>
          <w:szCs w:val="20"/>
        </w:rPr>
        <w:t xml:space="preserve">s de la Section de Mise au </w:t>
      </w:r>
      <w:r w:rsidR="00A42584">
        <w:rPr>
          <w:rFonts w:ascii="Times New Roman" w:hAnsi="Times New Roman"/>
          <w:szCs w:val="20"/>
        </w:rPr>
        <w:t>P</w:t>
      </w:r>
      <w:r w:rsidR="00A42584" w:rsidRPr="00A42584">
        <w:rPr>
          <w:rFonts w:ascii="Times New Roman" w:hAnsi="Times New Roman"/>
          <w:szCs w:val="20"/>
        </w:rPr>
        <w:t>oint</w:t>
      </w:r>
      <w:r w:rsidR="00A42584">
        <w:rPr>
          <w:rFonts w:ascii="Times New Roman" w:hAnsi="Times New Roman"/>
          <w:szCs w:val="20"/>
        </w:rPr>
        <w:t xml:space="preserve"> du HRTD, HCDH </w:t>
      </w:r>
    </w:p>
    <w:p w:rsidR="00EA5393" w:rsidRPr="00A42584" w:rsidRDefault="00EA5393" w:rsidP="00731060">
      <w:pPr>
        <w:spacing w:before="0" w:beforeAutospacing="0" w:after="0" w:afterAutospacing="0" w:line="276" w:lineRule="auto"/>
        <w:contextualSpacing/>
        <w:jc w:val="left"/>
        <w:rPr>
          <w:rFonts w:ascii="Times New Roman" w:hAnsi="Times New Roman"/>
          <w:sz w:val="24"/>
          <w:szCs w:val="24"/>
        </w:rPr>
      </w:pPr>
    </w:p>
    <w:p w:rsidR="00CB58B1"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Christina </w:t>
      </w:r>
      <w:proofErr w:type="spellStart"/>
      <w:r w:rsidRPr="0015207D">
        <w:rPr>
          <w:rFonts w:ascii="Times New Roman" w:hAnsi="Times New Roman"/>
          <w:sz w:val="24"/>
          <w:szCs w:val="24"/>
        </w:rPr>
        <w:t>Meinecke</w:t>
      </w:r>
      <w:proofErr w:type="spellEnd"/>
    </w:p>
    <w:p w:rsidR="00EA5393" w:rsidRPr="00C6219E" w:rsidRDefault="00C6219E" w:rsidP="00731060">
      <w:pPr>
        <w:spacing w:before="0" w:beforeAutospacing="0" w:after="0" w:afterAutospacing="0" w:line="276" w:lineRule="auto"/>
        <w:contextualSpacing/>
        <w:jc w:val="left"/>
        <w:rPr>
          <w:rFonts w:ascii="Times New Roman" w:hAnsi="Times New Roman"/>
          <w:szCs w:val="20"/>
        </w:rPr>
      </w:pPr>
      <w:r w:rsidRPr="00C6219E">
        <w:rPr>
          <w:rFonts w:ascii="Times New Roman" w:hAnsi="Times New Roman"/>
          <w:szCs w:val="20"/>
        </w:rPr>
        <w:t xml:space="preserve">Assistante Spéciale du </w:t>
      </w:r>
      <w:r w:rsidR="00A42584">
        <w:rPr>
          <w:rFonts w:ascii="Times New Roman" w:hAnsi="Times New Roman"/>
          <w:szCs w:val="20"/>
        </w:rPr>
        <w:t xml:space="preserve">Directeur et du </w:t>
      </w:r>
      <w:r w:rsidRPr="00C6219E">
        <w:rPr>
          <w:rFonts w:ascii="Times New Roman" w:hAnsi="Times New Roman"/>
          <w:szCs w:val="20"/>
        </w:rPr>
        <w:t xml:space="preserve">Spécialiste de la </w:t>
      </w:r>
      <w:r>
        <w:rPr>
          <w:rFonts w:ascii="Times New Roman" w:hAnsi="Times New Roman"/>
          <w:szCs w:val="20"/>
        </w:rPr>
        <w:t>G</w:t>
      </w:r>
      <w:r w:rsidRPr="00C6219E">
        <w:rPr>
          <w:rFonts w:ascii="Times New Roman" w:hAnsi="Times New Roman"/>
          <w:szCs w:val="20"/>
        </w:rPr>
        <w:t>estion du Programme</w:t>
      </w:r>
      <w:r w:rsidR="00A42584">
        <w:rPr>
          <w:rFonts w:ascii="Times New Roman" w:hAnsi="Times New Roman"/>
          <w:szCs w:val="20"/>
        </w:rPr>
        <w:t xml:space="preserve"> du </w:t>
      </w:r>
      <w:r w:rsidR="00CB58B1" w:rsidRPr="00C6219E">
        <w:rPr>
          <w:rFonts w:ascii="Times New Roman" w:hAnsi="Times New Roman"/>
          <w:szCs w:val="20"/>
        </w:rPr>
        <w:t xml:space="preserve">HRTD </w:t>
      </w:r>
    </w:p>
    <w:p w:rsidR="00CB58B1" w:rsidRPr="00C6219E" w:rsidRDefault="00CB58B1" w:rsidP="00731060">
      <w:pPr>
        <w:spacing w:before="0" w:beforeAutospacing="0" w:after="0" w:afterAutospacing="0" w:line="276" w:lineRule="auto"/>
        <w:contextualSpacing/>
        <w:jc w:val="left"/>
        <w:rPr>
          <w:rFonts w:ascii="Times New Roman" w:hAnsi="Times New Roman"/>
          <w:sz w:val="24"/>
          <w:szCs w:val="24"/>
        </w:rPr>
      </w:pPr>
    </w:p>
    <w:p w:rsidR="00CB58B1"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James Turpin</w:t>
      </w:r>
    </w:p>
    <w:p w:rsidR="00731060" w:rsidRPr="00A42584" w:rsidRDefault="00A42584" w:rsidP="00731060">
      <w:pPr>
        <w:spacing w:before="0" w:beforeAutospacing="0" w:after="0" w:afterAutospacing="0" w:line="276" w:lineRule="auto"/>
        <w:contextualSpacing/>
        <w:jc w:val="left"/>
        <w:rPr>
          <w:rFonts w:ascii="Times New Roman" w:hAnsi="Times New Roman"/>
          <w:szCs w:val="20"/>
        </w:rPr>
      </w:pPr>
      <w:r w:rsidRPr="00A42584">
        <w:rPr>
          <w:rFonts w:ascii="Times New Roman" w:hAnsi="Times New Roman"/>
          <w:szCs w:val="20"/>
        </w:rPr>
        <w:t xml:space="preserve">Bureau du HCDH de </w:t>
      </w:r>
      <w:r w:rsidR="00CB58B1" w:rsidRPr="00A42584">
        <w:rPr>
          <w:rFonts w:ascii="Times New Roman" w:hAnsi="Times New Roman"/>
          <w:szCs w:val="20"/>
        </w:rPr>
        <w:t xml:space="preserve"> New York</w:t>
      </w:r>
    </w:p>
    <w:p w:rsidR="00EA5393" w:rsidRPr="00A42584" w:rsidRDefault="00EA5393" w:rsidP="00731060">
      <w:pPr>
        <w:spacing w:before="0" w:beforeAutospacing="0" w:after="0" w:afterAutospacing="0" w:line="276" w:lineRule="auto"/>
        <w:contextualSpacing/>
        <w:jc w:val="left"/>
        <w:rPr>
          <w:rFonts w:ascii="Times New Roman" w:hAnsi="Times New Roman"/>
          <w:sz w:val="24"/>
          <w:szCs w:val="24"/>
        </w:rPr>
      </w:pPr>
    </w:p>
    <w:p w:rsidR="00CB58B1" w:rsidRPr="0015207D" w:rsidRDefault="00731060" w:rsidP="00731060">
      <w:pPr>
        <w:spacing w:before="0" w:beforeAutospacing="0" w:after="0" w:afterAutospacing="0" w:line="276" w:lineRule="auto"/>
        <w:contextualSpacing/>
        <w:jc w:val="left"/>
        <w:rPr>
          <w:rFonts w:ascii="Times New Roman" w:hAnsi="Times New Roman"/>
          <w:sz w:val="24"/>
          <w:szCs w:val="24"/>
        </w:rPr>
      </w:pPr>
      <w:r w:rsidRPr="0015207D">
        <w:rPr>
          <w:rFonts w:ascii="Times New Roman" w:hAnsi="Times New Roman"/>
          <w:sz w:val="24"/>
          <w:szCs w:val="24"/>
        </w:rPr>
        <w:t xml:space="preserve">Colin </w:t>
      </w:r>
      <w:proofErr w:type="spellStart"/>
      <w:r w:rsidRPr="0015207D">
        <w:rPr>
          <w:rFonts w:ascii="Times New Roman" w:hAnsi="Times New Roman"/>
          <w:sz w:val="24"/>
          <w:szCs w:val="24"/>
        </w:rPr>
        <w:t>Wrafter</w:t>
      </w:r>
      <w:proofErr w:type="spellEnd"/>
    </w:p>
    <w:p w:rsidR="00731060" w:rsidRPr="00A42584" w:rsidRDefault="00CB58B1" w:rsidP="00731060">
      <w:pPr>
        <w:spacing w:before="0" w:beforeAutospacing="0" w:after="0" w:afterAutospacing="0" w:line="276" w:lineRule="auto"/>
        <w:contextualSpacing/>
        <w:jc w:val="left"/>
        <w:rPr>
          <w:rFonts w:ascii="Times New Roman" w:hAnsi="Times New Roman"/>
          <w:szCs w:val="20"/>
        </w:rPr>
      </w:pPr>
      <w:r w:rsidRPr="00A42584">
        <w:rPr>
          <w:rFonts w:ascii="Times New Roman" w:hAnsi="Times New Roman"/>
          <w:szCs w:val="20"/>
        </w:rPr>
        <w:t>Direct</w:t>
      </w:r>
      <w:r w:rsidR="00A42584" w:rsidRPr="00A42584">
        <w:rPr>
          <w:rFonts w:ascii="Times New Roman" w:hAnsi="Times New Roman"/>
          <w:szCs w:val="20"/>
        </w:rPr>
        <w:t>eur</w:t>
      </w:r>
      <w:r w:rsidRPr="00A42584">
        <w:rPr>
          <w:rFonts w:ascii="Times New Roman" w:hAnsi="Times New Roman"/>
          <w:szCs w:val="20"/>
        </w:rPr>
        <w:t xml:space="preserve">, </w:t>
      </w:r>
      <w:r w:rsidR="00A42584" w:rsidRPr="00A42584">
        <w:rPr>
          <w:rFonts w:ascii="Times New Roman" w:hAnsi="Times New Roman"/>
          <w:szCs w:val="20"/>
        </w:rPr>
        <w:t>Unité des Droits de l’Homme</w:t>
      </w:r>
      <w:r w:rsidRPr="00A42584">
        <w:rPr>
          <w:rFonts w:ascii="Times New Roman" w:hAnsi="Times New Roman"/>
          <w:szCs w:val="20"/>
        </w:rPr>
        <w:t xml:space="preserve">s, </w:t>
      </w:r>
      <w:r w:rsidR="00A42584" w:rsidRPr="00A42584">
        <w:rPr>
          <w:rFonts w:ascii="Times New Roman" w:hAnsi="Times New Roman"/>
          <w:szCs w:val="20"/>
        </w:rPr>
        <w:t>Département Irlandais des Affaires Etrangères</w:t>
      </w:r>
    </w:p>
    <w:sectPr w:rsidR="00731060" w:rsidRPr="00A42584" w:rsidSect="007C3C4F">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23" w:rsidRDefault="00DF4A23" w:rsidP="00B85C7E">
      <w:pPr>
        <w:spacing w:before="0" w:after="0"/>
      </w:pPr>
      <w:r>
        <w:separator/>
      </w:r>
    </w:p>
  </w:endnote>
  <w:endnote w:type="continuationSeparator" w:id="0">
    <w:p w:rsidR="00DF4A23" w:rsidRDefault="00DF4A23" w:rsidP="00B85C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21" w:rsidRPr="00B85C7E" w:rsidRDefault="00F81321" w:rsidP="00B85C7E">
    <w:pPr>
      <w:pStyle w:val="Footer"/>
      <w:jc w:val="right"/>
      <w:rPr>
        <w:rFonts w:ascii="Calibri" w:hAnsi="Calibri"/>
        <w:sz w:val="22"/>
      </w:rPr>
    </w:pPr>
    <w:r w:rsidRPr="00B85C7E">
      <w:rPr>
        <w:rFonts w:ascii="Calibri" w:hAnsi="Calibri"/>
        <w:sz w:val="22"/>
      </w:rPr>
      <w:t xml:space="preserve">Page </w:t>
    </w:r>
    <w:r w:rsidR="00972951" w:rsidRPr="00B85C7E">
      <w:rPr>
        <w:rFonts w:ascii="Calibri" w:hAnsi="Calibri"/>
        <w:b/>
        <w:sz w:val="22"/>
      </w:rPr>
      <w:fldChar w:fldCharType="begin"/>
    </w:r>
    <w:r w:rsidRPr="00B85C7E">
      <w:rPr>
        <w:rFonts w:ascii="Calibri" w:hAnsi="Calibri"/>
        <w:b/>
        <w:sz w:val="22"/>
      </w:rPr>
      <w:instrText xml:space="preserve"> PAGE </w:instrText>
    </w:r>
    <w:r w:rsidR="00972951" w:rsidRPr="00B85C7E">
      <w:rPr>
        <w:rFonts w:ascii="Calibri" w:hAnsi="Calibri"/>
        <w:b/>
        <w:sz w:val="22"/>
      </w:rPr>
      <w:fldChar w:fldCharType="separate"/>
    </w:r>
    <w:r w:rsidR="00CF292F">
      <w:rPr>
        <w:rFonts w:ascii="Calibri" w:hAnsi="Calibri"/>
        <w:b/>
        <w:noProof/>
        <w:sz w:val="22"/>
      </w:rPr>
      <w:t>30</w:t>
    </w:r>
    <w:r w:rsidR="00972951" w:rsidRPr="00B85C7E">
      <w:rPr>
        <w:rFonts w:ascii="Calibri" w:hAnsi="Calibri"/>
        <w:b/>
        <w:sz w:val="22"/>
      </w:rPr>
      <w:fldChar w:fldCharType="end"/>
    </w:r>
    <w:r w:rsidRPr="00B85C7E">
      <w:rPr>
        <w:rFonts w:ascii="Calibri" w:hAnsi="Calibri"/>
        <w:sz w:val="22"/>
      </w:rPr>
      <w:t xml:space="preserve"> of </w:t>
    </w:r>
    <w:r w:rsidR="00972951" w:rsidRPr="00B85C7E">
      <w:rPr>
        <w:rFonts w:ascii="Calibri" w:hAnsi="Calibri"/>
        <w:b/>
        <w:sz w:val="22"/>
      </w:rPr>
      <w:fldChar w:fldCharType="begin"/>
    </w:r>
    <w:r w:rsidRPr="00B85C7E">
      <w:rPr>
        <w:rFonts w:ascii="Calibri" w:hAnsi="Calibri"/>
        <w:b/>
        <w:sz w:val="22"/>
      </w:rPr>
      <w:instrText xml:space="preserve"> NUMPAGES  </w:instrText>
    </w:r>
    <w:r w:rsidR="00972951" w:rsidRPr="00B85C7E">
      <w:rPr>
        <w:rFonts w:ascii="Calibri" w:hAnsi="Calibri"/>
        <w:b/>
        <w:sz w:val="22"/>
      </w:rPr>
      <w:fldChar w:fldCharType="separate"/>
    </w:r>
    <w:r w:rsidR="00CF292F">
      <w:rPr>
        <w:rFonts w:ascii="Calibri" w:hAnsi="Calibri"/>
        <w:b/>
        <w:noProof/>
        <w:sz w:val="22"/>
      </w:rPr>
      <w:t>30</w:t>
    </w:r>
    <w:r w:rsidR="00972951" w:rsidRPr="00B85C7E">
      <w:rPr>
        <w:rFonts w:ascii="Calibri" w:hAnsi="Calibri"/>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23" w:rsidRDefault="00DF4A23" w:rsidP="002B63BC">
      <w:pPr>
        <w:spacing w:before="0" w:after="0"/>
        <w:jc w:val="left"/>
      </w:pPr>
      <w:r>
        <w:separator/>
      </w:r>
    </w:p>
  </w:footnote>
  <w:footnote w:type="continuationSeparator" w:id="0">
    <w:p w:rsidR="00DF4A23" w:rsidRDefault="00DF4A23" w:rsidP="00B85C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889"/>
    <w:multiLevelType w:val="hybridMultilevel"/>
    <w:tmpl w:val="29A02C0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4E133D"/>
    <w:multiLevelType w:val="hybridMultilevel"/>
    <w:tmpl w:val="16B2176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56208D"/>
    <w:multiLevelType w:val="hybridMultilevel"/>
    <w:tmpl w:val="DEE0C90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596ED5"/>
    <w:multiLevelType w:val="hybridMultilevel"/>
    <w:tmpl w:val="6D7E14E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F860FA"/>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542E49"/>
    <w:multiLevelType w:val="hybridMultilevel"/>
    <w:tmpl w:val="44281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9B60E9"/>
    <w:multiLevelType w:val="hybridMultilevel"/>
    <w:tmpl w:val="42ECE000"/>
    <w:lvl w:ilvl="0" w:tplc="8640A8EE">
      <w:start w:val="1"/>
      <w:numFmt w:val="lowerLetter"/>
      <w:lvlText w:val="%1)"/>
      <w:lvlJc w:val="left"/>
      <w:pPr>
        <w:tabs>
          <w:tab w:val="num" w:pos="360"/>
        </w:tabs>
        <w:ind w:left="360" w:hanging="360"/>
      </w:pPr>
      <w:rPr>
        <w:rFonts w:ascii="Futura Lt BT" w:eastAsia="Times New Roman" w:hAnsi="Futura Lt BT"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9426D1"/>
    <w:multiLevelType w:val="hybridMultilevel"/>
    <w:tmpl w:val="A45857B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1702FE"/>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B7717E"/>
    <w:multiLevelType w:val="hybridMultilevel"/>
    <w:tmpl w:val="5B7299AA"/>
    <w:lvl w:ilvl="0" w:tplc="9092DD5A">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8CD7B58"/>
    <w:multiLevelType w:val="hybridMultilevel"/>
    <w:tmpl w:val="6B12F3F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A6F2394"/>
    <w:multiLevelType w:val="hybridMultilevel"/>
    <w:tmpl w:val="800849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BFE68B2"/>
    <w:multiLevelType w:val="hybridMultilevel"/>
    <w:tmpl w:val="46E4ED3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E4418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B86367"/>
    <w:multiLevelType w:val="hybridMultilevel"/>
    <w:tmpl w:val="5DCA6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23B4882"/>
    <w:multiLevelType w:val="hybridMultilevel"/>
    <w:tmpl w:val="06FC40A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2D42184"/>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83D2E2E"/>
    <w:multiLevelType w:val="hybridMultilevel"/>
    <w:tmpl w:val="A372C02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97044DC"/>
    <w:multiLevelType w:val="hybridMultilevel"/>
    <w:tmpl w:val="DE981FD8"/>
    <w:lvl w:ilvl="0" w:tplc="69A2DB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7C66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1F7F03"/>
    <w:multiLevelType w:val="hybridMultilevel"/>
    <w:tmpl w:val="6E9025B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E17306D"/>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6487E50"/>
    <w:multiLevelType w:val="hybridMultilevel"/>
    <w:tmpl w:val="6E72A514"/>
    <w:lvl w:ilvl="0" w:tplc="6A78F68C">
      <w:start w:val="1"/>
      <w:numFmt w:val="lowerRoman"/>
      <w:lvlText w:val="%1."/>
      <w:lvlJc w:val="right"/>
      <w:pPr>
        <w:ind w:left="720" w:hanging="360"/>
      </w:pPr>
      <w:rPr>
        <w:rFonts w:ascii="Cambria" w:eastAsia="Times New Roman" w:hAnsi="Cambria"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3">
    <w:nsid w:val="46FE4CF2"/>
    <w:multiLevelType w:val="hybridMultilevel"/>
    <w:tmpl w:val="6A42DE5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5986FE0"/>
    <w:multiLevelType w:val="hybridMultilevel"/>
    <w:tmpl w:val="7B5C0920"/>
    <w:lvl w:ilvl="0" w:tplc="8C4CE36A">
      <w:start w:val="1"/>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F563E64"/>
    <w:multiLevelType w:val="hybridMultilevel"/>
    <w:tmpl w:val="A7CCB31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28699A"/>
    <w:multiLevelType w:val="hybridMultilevel"/>
    <w:tmpl w:val="36C0DAE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39C08DF"/>
    <w:multiLevelType w:val="hybridMultilevel"/>
    <w:tmpl w:val="72848F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8351D"/>
    <w:multiLevelType w:val="hybridMultilevel"/>
    <w:tmpl w:val="C0089AE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18"/>
  </w:num>
  <w:num w:numId="3">
    <w:abstractNumId w:val="27"/>
  </w:num>
  <w:num w:numId="4">
    <w:abstractNumId w:val="2"/>
  </w:num>
  <w:num w:numId="5">
    <w:abstractNumId w:val="15"/>
  </w:num>
  <w:num w:numId="6">
    <w:abstractNumId w:val="12"/>
  </w:num>
  <w:num w:numId="7">
    <w:abstractNumId w:val="7"/>
  </w:num>
  <w:num w:numId="8">
    <w:abstractNumId w:val="5"/>
  </w:num>
  <w:num w:numId="9">
    <w:abstractNumId w:val="1"/>
  </w:num>
  <w:num w:numId="10">
    <w:abstractNumId w:val="17"/>
  </w:num>
  <w:num w:numId="11">
    <w:abstractNumId w:val="28"/>
  </w:num>
  <w:num w:numId="12">
    <w:abstractNumId w:val="25"/>
  </w:num>
  <w:num w:numId="13">
    <w:abstractNumId w:val="3"/>
  </w:num>
  <w:num w:numId="14">
    <w:abstractNumId w:val="23"/>
  </w:num>
  <w:num w:numId="15">
    <w:abstractNumId w:val="0"/>
  </w:num>
  <w:num w:numId="16">
    <w:abstractNumId w:val="22"/>
  </w:num>
  <w:num w:numId="17">
    <w:abstractNumId w:val="6"/>
  </w:num>
  <w:num w:numId="18">
    <w:abstractNumId w:val="9"/>
  </w:num>
  <w:num w:numId="19">
    <w:abstractNumId w:val="21"/>
  </w:num>
  <w:num w:numId="20">
    <w:abstractNumId w:val="4"/>
  </w:num>
  <w:num w:numId="21">
    <w:abstractNumId w:val="16"/>
  </w:num>
  <w:num w:numId="22">
    <w:abstractNumId w:val="19"/>
  </w:num>
  <w:num w:numId="23">
    <w:abstractNumId w:val="8"/>
  </w:num>
  <w:num w:numId="24">
    <w:abstractNumId w:val="13"/>
  </w:num>
  <w:num w:numId="25">
    <w:abstractNumId w:val="14"/>
  </w:num>
  <w:num w:numId="26">
    <w:abstractNumId w:val="10"/>
  </w:num>
  <w:num w:numId="27">
    <w:abstractNumId w:val="11"/>
  </w:num>
  <w:num w:numId="28">
    <w:abstractNumId w:val="26"/>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54"/>
    <w:rsid w:val="0000052C"/>
    <w:rsid w:val="00003343"/>
    <w:rsid w:val="000040A4"/>
    <w:rsid w:val="0000497C"/>
    <w:rsid w:val="00005636"/>
    <w:rsid w:val="00005D7F"/>
    <w:rsid w:val="00006213"/>
    <w:rsid w:val="0000654F"/>
    <w:rsid w:val="000071DD"/>
    <w:rsid w:val="00010EA1"/>
    <w:rsid w:val="00011206"/>
    <w:rsid w:val="000117CA"/>
    <w:rsid w:val="000122C6"/>
    <w:rsid w:val="00012345"/>
    <w:rsid w:val="000126DA"/>
    <w:rsid w:val="00013158"/>
    <w:rsid w:val="000135CA"/>
    <w:rsid w:val="00013902"/>
    <w:rsid w:val="00013AC3"/>
    <w:rsid w:val="00014640"/>
    <w:rsid w:val="000149C5"/>
    <w:rsid w:val="00014B8D"/>
    <w:rsid w:val="00014F04"/>
    <w:rsid w:val="00015227"/>
    <w:rsid w:val="00015745"/>
    <w:rsid w:val="00016F0A"/>
    <w:rsid w:val="00017E99"/>
    <w:rsid w:val="00021A55"/>
    <w:rsid w:val="0002224D"/>
    <w:rsid w:val="0002281F"/>
    <w:rsid w:val="00023891"/>
    <w:rsid w:val="00024683"/>
    <w:rsid w:val="00024863"/>
    <w:rsid w:val="00026304"/>
    <w:rsid w:val="000274D8"/>
    <w:rsid w:val="00027AB7"/>
    <w:rsid w:val="00027CD5"/>
    <w:rsid w:val="00030727"/>
    <w:rsid w:val="00030BC3"/>
    <w:rsid w:val="0003149D"/>
    <w:rsid w:val="0003295E"/>
    <w:rsid w:val="00032CF1"/>
    <w:rsid w:val="0003315B"/>
    <w:rsid w:val="0003329C"/>
    <w:rsid w:val="0003378B"/>
    <w:rsid w:val="000355B2"/>
    <w:rsid w:val="00035A69"/>
    <w:rsid w:val="00036834"/>
    <w:rsid w:val="00036869"/>
    <w:rsid w:val="00037D2B"/>
    <w:rsid w:val="00040818"/>
    <w:rsid w:val="000415D9"/>
    <w:rsid w:val="00042520"/>
    <w:rsid w:val="00043002"/>
    <w:rsid w:val="00044101"/>
    <w:rsid w:val="00045579"/>
    <w:rsid w:val="0004578F"/>
    <w:rsid w:val="000459F9"/>
    <w:rsid w:val="000475FE"/>
    <w:rsid w:val="000501E6"/>
    <w:rsid w:val="00051D0D"/>
    <w:rsid w:val="0005264D"/>
    <w:rsid w:val="0005278C"/>
    <w:rsid w:val="000527B4"/>
    <w:rsid w:val="00052D42"/>
    <w:rsid w:val="00056A04"/>
    <w:rsid w:val="00057AB9"/>
    <w:rsid w:val="00061642"/>
    <w:rsid w:val="00062641"/>
    <w:rsid w:val="000632E4"/>
    <w:rsid w:val="000645B1"/>
    <w:rsid w:val="000660DD"/>
    <w:rsid w:val="00067E46"/>
    <w:rsid w:val="00070C6A"/>
    <w:rsid w:val="00073B21"/>
    <w:rsid w:val="00073C90"/>
    <w:rsid w:val="00077225"/>
    <w:rsid w:val="0008039D"/>
    <w:rsid w:val="0008210F"/>
    <w:rsid w:val="000822AB"/>
    <w:rsid w:val="00082858"/>
    <w:rsid w:val="00082D11"/>
    <w:rsid w:val="00083CFA"/>
    <w:rsid w:val="0008425B"/>
    <w:rsid w:val="00086A21"/>
    <w:rsid w:val="00091225"/>
    <w:rsid w:val="000915EE"/>
    <w:rsid w:val="00091E6A"/>
    <w:rsid w:val="00092631"/>
    <w:rsid w:val="00092D8F"/>
    <w:rsid w:val="0009303A"/>
    <w:rsid w:val="0009324F"/>
    <w:rsid w:val="00093359"/>
    <w:rsid w:val="000934CD"/>
    <w:rsid w:val="00093918"/>
    <w:rsid w:val="000943CE"/>
    <w:rsid w:val="000968F0"/>
    <w:rsid w:val="000A04F3"/>
    <w:rsid w:val="000A09C5"/>
    <w:rsid w:val="000A12D5"/>
    <w:rsid w:val="000A1D86"/>
    <w:rsid w:val="000A1E33"/>
    <w:rsid w:val="000A2F32"/>
    <w:rsid w:val="000A4688"/>
    <w:rsid w:val="000A7711"/>
    <w:rsid w:val="000B0100"/>
    <w:rsid w:val="000B0C2F"/>
    <w:rsid w:val="000B0C45"/>
    <w:rsid w:val="000B2DBD"/>
    <w:rsid w:val="000B2F10"/>
    <w:rsid w:val="000B2FCE"/>
    <w:rsid w:val="000B4C5D"/>
    <w:rsid w:val="000B7D6A"/>
    <w:rsid w:val="000C2A03"/>
    <w:rsid w:val="000C43A6"/>
    <w:rsid w:val="000C57C6"/>
    <w:rsid w:val="000C5C26"/>
    <w:rsid w:val="000C60CD"/>
    <w:rsid w:val="000C6ECF"/>
    <w:rsid w:val="000D04E5"/>
    <w:rsid w:val="000D0853"/>
    <w:rsid w:val="000D4822"/>
    <w:rsid w:val="000D5583"/>
    <w:rsid w:val="000D5CCD"/>
    <w:rsid w:val="000D72A1"/>
    <w:rsid w:val="000E1B6D"/>
    <w:rsid w:val="000E3CB9"/>
    <w:rsid w:val="000E6D48"/>
    <w:rsid w:val="000E746E"/>
    <w:rsid w:val="000E7FAE"/>
    <w:rsid w:val="000F0B29"/>
    <w:rsid w:val="000F1C2D"/>
    <w:rsid w:val="000F518A"/>
    <w:rsid w:val="000F61B5"/>
    <w:rsid w:val="000F7023"/>
    <w:rsid w:val="000F739B"/>
    <w:rsid w:val="000F7CC6"/>
    <w:rsid w:val="001000FC"/>
    <w:rsid w:val="001017D1"/>
    <w:rsid w:val="00102957"/>
    <w:rsid w:val="00103325"/>
    <w:rsid w:val="00103AC1"/>
    <w:rsid w:val="0010566A"/>
    <w:rsid w:val="001061A8"/>
    <w:rsid w:val="001064DA"/>
    <w:rsid w:val="0010698A"/>
    <w:rsid w:val="00106B99"/>
    <w:rsid w:val="00110BD0"/>
    <w:rsid w:val="00111260"/>
    <w:rsid w:val="001122D3"/>
    <w:rsid w:val="001138DD"/>
    <w:rsid w:val="0011425D"/>
    <w:rsid w:val="00114720"/>
    <w:rsid w:val="001154CE"/>
    <w:rsid w:val="00117161"/>
    <w:rsid w:val="00120519"/>
    <w:rsid w:val="00122084"/>
    <w:rsid w:val="00122BAA"/>
    <w:rsid w:val="00122DA0"/>
    <w:rsid w:val="00122F44"/>
    <w:rsid w:val="00122FBB"/>
    <w:rsid w:val="001242B7"/>
    <w:rsid w:val="001242FD"/>
    <w:rsid w:val="00124546"/>
    <w:rsid w:val="0012495F"/>
    <w:rsid w:val="00125CD4"/>
    <w:rsid w:val="0012664D"/>
    <w:rsid w:val="00132046"/>
    <w:rsid w:val="00132A4A"/>
    <w:rsid w:val="00132AEF"/>
    <w:rsid w:val="0013323C"/>
    <w:rsid w:val="00133968"/>
    <w:rsid w:val="00133F36"/>
    <w:rsid w:val="0013431D"/>
    <w:rsid w:val="00134FCD"/>
    <w:rsid w:val="00134FD6"/>
    <w:rsid w:val="001352CF"/>
    <w:rsid w:val="00135625"/>
    <w:rsid w:val="00135A81"/>
    <w:rsid w:val="00136044"/>
    <w:rsid w:val="00137F58"/>
    <w:rsid w:val="00140771"/>
    <w:rsid w:val="00140AD2"/>
    <w:rsid w:val="00141990"/>
    <w:rsid w:val="00142FFB"/>
    <w:rsid w:val="0014335D"/>
    <w:rsid w:val="001438FA"/>
    <w:rsid w:val="00143B2D"/>
    <w:rsid w:val="001445B0"/>
    <w:rsid w:val="001445C0"/>
    <w:rsid w:val="0014562F"/>
    <w:rsid w:val="00146203"/>
    <w:rsid w:val="00147B69"/>
    <w:rsid w:val="00151EDB"/>
    <w:rsid w:val="0015207D"/>
    <w:rsid w:val="00152429"/>
    <w:rsid w:val="00152940"/>
    <w:rsid w:val="00153263"/>
    <w:rsid w:val="0015418E"/>
    <w:rsid w:val="00154636"/>
    <w:rsid w:val="001554D2"/>
    <w:rsid w:val="00155B7E"/>
    <w:rsid w:val="00155EB1"/>
    <w:rsid w:val="00156E1B"/>
    <w:rsid w:val="00157746"/>
    <w:rsid w:val="001616E0"/>
    <w:rsid w:val="00161E85"/>
    <w:rsid w:val="00162E4E"/>
    <w:rsid w:val="001640AB"/>
    <w:rsid w:val="00165F60"/>
    <w:rsid w:val="00167573"/>
    <w:rsid w:val="0016765E"/>
    <w:rsid w:val="0017071E"/>
    <w:rsid w:val="00172E81"/>
    <w:rsid w:val="0017389F"/>
    <w:rsid w:val="00176054"/>
    <w:rsid w:val="0018025D"/>
    <w:rsid w:val="00180725"/>
    <w:rsid w:val="001809DA"/>
    <w:rsid w:val="00184947"/>
    <w:rsid w:val="00184C40"/>
    <w:rsid w:val="00185C99"/>
    <w:rsid w:val="001876D6"/>
    <w:rsid w:val="00187806"/>
    <w:rsid w:val="00187942"/>
    <w:rsid w:val="0018795A"/>
    <w:rsid w:val="0019047B"/>
    <w:rsid w:val="001912C1"/>
    <w:rsid w:val="00192CA6"/>
    <w:rsid w:val="00192CDB"/>
    <w:rsid w:val="00193527"/>
    <w:rsid w:val="00193589"/>
    <w:rsid w:val="001946EF"/>
    <w:rsid w:val="001964EC"/>
    <w:rsid w:val="00196662"/>
    <w:rsid w:val="00197F3B"/>
    <w:rsid w:val="001A0847"/>
    <w:rsid w:val="001A1B85"/>
    <w:rsid w:val="001A2210"/>
    <w:rsid w:val="001A257F"/>
    <w:rsid w:val="001A37D1"/>
    <w:rsid w:val="001A4677"/>
    <w:rsid w:val="001A6084"/>
    <w:rsid w:val="001A6309"/>
    <w:rsid w:val="001A63D4"/>
    <w:rsid w:val="001A695D"/>
    <w:rsid w:val="001A6A52"/>
    <w:rsid w:val="001A6C1F"/>
    <w:rsid w:val="001A727C"/>
    <w:rsid w:val="001B00A2"/>
    <w:rsid w:val="001B021F"/>
    <w:rsid w:val="001B273B"/>
    <w:rsid w:val="001B40D5"/>
    <w:rsid w:val="001B44EB"/>
    <w:rsid w:val="001B533A"/>
    <w:rsid w:val="001B54D4"/>
    <w:rsid w:val="001B60F3"/>
    <w:rsid w:val="001B6A0B"/>
    <w:rsid w:val="001B6ECE"/>
    <w:rsid w:val="001B712F"/>
    <w:rsid w:val="001C01AF"/>
    <w:rsid w:val="001C08DE"/>
    <w:rsid w:val="001C0D4B"/>
    <w:rsid w:val="001C1342"/>
    <w:rsid w:val="001C29BA"/>
    <w:rsid w:val="001C2FF7"/>
    <w:rsid w:val="001C31C9"/>
    <w:rsid w:val="001C3377"/>
    <w:rsid w:val="001C44BD"/>
    <w:rsid w:val="001C5A87"/>
    <w:rsid w:val="001C61BE"/>
    <w:rsid w:val="001C7C55"/>
    <w:rsid w:val="001C7F99"/>
    <w:rsid w:val="001D0B61"/>
    <w:rsid w:val="001D0FF3"/>
    <w:rsid w:val="001D1395"/>
    <w:rsid w:val="001D3341"/>
    <w:rsid w:val="001D3587"/>
    <w:rsid w:val="001D40B6"/>
    <w:rsid w:val="001D52A9"/>
    <w:rsid w:val="001D60E2"/>
    <w:rsid w:val="001D69A9"/>
    <w:rsid w:val="001D73D7"/>
    <w:rsid w:val="001E1B26"/>
    <w:rsid w:val="001E227F"/>
    <w:rsid w:val="001E228C"/>
    <w:rsid w:val="001E23AB"/>
    <w:rsid w:val="001E340F"/>
    <w:rsid w:val="001E46C9"/>
    <w:rsid w:val="001E4C89"/>
    <w:rsid w:val="001E4D64"/>
    <w:rsid w:val="001E4F4D"/>
    <w:rsid w:val="001E5A91"/>
    <w:rsid w:val="001E64AF"/>
    <w:rsid w:val="001E7819"/>
    <w:rsid w:val="001F1BFB"/>
    <w:rsid w:val="001F1D44"/>
    <w:rsid w:val="001F2234"/>
    <w:rsid w:val="001F289F"/>
    <w:rsid w:val="001F4885"/>
    <w:rsid w:val="001F51C0"/>
    <w:rsid w:val="001F523F"/>
    <w:rsid w:val="001F636B"/>
    <w:rsid w:val="001F6BC6"/>
    <w:rsid w:val="001F7F55"/>
    <w:rsid w:val="002037B3"/>
    <w:rsid w:val="00203CC9"/>
    <w:rsid w:val="00203F21"/>
    <w:rsid w:val="00204082"/>
    <w:rsid w:val="002044B7"/>
    <w:rsid w:val="00205A00"/>
    <w:rsid w:val="0020627B"/>
    <w:rsid w:val="00210411"/>
    <w:rsid w:val="0021131C"/>
    <w:rsid w:val="00213A3A"/>
    <w:rsid w:val="00215089"/>
    <w:rsid w:val="00216465"/>
    <w:rsid w:val="00217694"/>
    <w:rsid w:val="00217AF1"/>
    <w:rsid w:val="00220E21"/>
    <w:rsid w:val="00221F6F"/>
    <w:rsid w:val="0022239F"/>
    <w:rsid w:val="00222E05"/>
    <w:rsid w:val="00223CFD"/>
    <w:rsid w:val="00224394"/>
    <w:rsid w:val="00224650"/>
    <w:rsid w:val="002246C2"/>
    <w:rsid w:val="00224B52"/>
    <w:rsid w:val="00224B76"/>
    <w:rsid w:val="002274DA"/>
    <w:rsid w:val="00227E13"/>
    <w:rsid w:val="00230123"/>
    <w:rsid w:val="00231384"/>
    <w:rsid w:val="002316F1"/>
    <w:rsid w:val="00231778"/>
    <w:rsid w:val="00232DE1"/>
    <w:rsid w:val="00234B5B"/>
    <w:rsid w:val="00235FAA"/>
    <w:rsid w:val="002364F8"/>
    <w:rsid w:val="00236ED4"/>
    <w:rsid w:val="00237AE3"/>
    <w:rsid w:val="0024031C"/>
    <w:rsid w:val="00240DD8"/>
    <w:rsid w:val="002429BE"/>
    <w:rsid w:val="00243964"/>
    <w:rsid w:val="00243EF5"/>
    <w:rsid w:val="00245AED"/>
    <w:rsid w:val="00245B3B"/>
    <w:rsid w:val="00245D5F"/>
    <w:rsid w:val="00246271"/>
    <w:rsid w:val="002466C0"/>
    <w:rsid w:val="0024685F"/>
    <w:rsid w:val="00246F30"/>
    <w:rsid w:val="002508C7"/>
    <w:rsid w:val="00251EBC"/>
    <w:rsid w:val="0025395A"/>
    <w:rsid w:val="00254AC9"/>
    <w:rsid w:val="002552EF"/>
    <w:rsid w:val="0025547E"/>
    <w:rsid w:val="00255593"/>
    <w:rsid w:val="00257726"/>
    <w:rsid w:val="0026165F"/>
    <w:rsid w:val="00263D01"/>
    <w:rsid w:val="00264A36"/>
    <w:rsid w:val="00264CEC"/>
    <w:rsid w:val="002656B1"/>
    <w:rsid w:val="00270AB1"/>
    <w:rsid w:val="00270F32"/>
    <w:rsid w:val="00273AE3"/>
    <w:rsid w:val="0027413C"/>
    <w:rsid w:val="0027531F"/>
    <w:rsid w:val="00275C41"/>
    <w:rsid w:val="00277F4C"/>
    <w:rsid w:val="00282774"/>
    <w:rsid w:val="00282920"/>
    <w:rsid w:val="002831D0"/>
    <w:rsid w:val="00285C11"/>
    <w:rsid w:val="00286139"/>
    <w:rsid w:val="00286E8E"/>
    <w:rsid w:val="002875AC"/>
    <w:rsid w:val="00287CBD"/>
    <w:rsid w:val="00290FAC"/>
    <w:rsid w:val="00292686"/>
    <w:rsid w:val="00293527"/>
    <w:rsid w:val="002936A8"/>
    <w:rsid w:val="0029490C"/>
    <w:rsid w:val="00296627"/>
    <w:rsid w:val="002A0EB3"/>
    <w:rsid w:val="002A0FD2"/>
    <w:rsid w:val="002A1583"/>
    <w:rsid w:val="002A1F62"/>
    <w:rsid w:val="002A2F24"/>
    <w:rsid w:val="002A3AB8"/>
    <w:rsid w:val="002A3C71"/>
    <w:rsid w:val="002A494B"/>
    <w:rsid w:val="002A5D5A"/>
    <w:rsid w:val="002A5F66"/>
    <w:rsid w:val="002A6253"/>
    <w:rsid w:val="002A6A54"/>
    <w:rsid w:val="002B1888"/>
    <w:rsid w:val="002B2787"/>
    <w:rsid w:val="002B2E18"/>
    <w:rsid w:val="002B362F"/>
    <w:rsid w:val="002B3F29"/>
    <w:rsid w:val="002B4248"/>
    <w:rsid w:val="002B4D95"/>
    <w:rsid w:val="002B63BC"/>
    <w:rsid w:val="002B73DB"/>
    <w:rsid w:val="002C1B21"/>
    <w:rsid w:val="002C3F37"/>
    <w:rsid w:val="002C544D"/>
    <w:rsid w:val="002C5470"/>
    <w:rsid w:val="002C5F2A"/>
    <w:rsid w:val="002D08F8"/>
    <w:rsid w:val="002D0B1E"/>
    <w:rsid w:val="002D21ED"/>
    <w:rsid w:val="002D4324"/>
    <w:rsid w:val="002D5036"/>
    <w:rsid w:val="002D6121"/>
    <w:rsid w:val="002D68FE"/>
    <w:rsid w:val="002D6F12"/>
    <w:rsid w:val="002E14C5"/>
    <w:rsid w:val="002E3E3C"/>
    <w:rsid w:val="002E42EE"/>
    <w:rsid w:val="002E4E43"/>
    <w:rsid w:val="002E575A"/>
    <w:rsid w:val="002E57C4"/>
    <w:rsid w:val="002E6D33"/>
    <w:rsid w:val="002E76EC"/>
    <w:rsid w:val="002E7880"/>
    <w:rsid w:val="002F11A0"/>
    <w:rsid w:val="002F13E2"/>
    <w:rsid w:val="002F2C4C"/>
    <w:rsid w:val="002F3454"/>
    <w:rsid w:val="002F37C5"/>
    <w:rsid w:val="002F4AE7"/>
    <w:rsid w:val="002F57F4"/>
    <w:rsid w:val="002F5BDD"/>
    <w:rsid w:val="002F6B77"/>
    <w:rsid w:val="003005AC"/>
    <w:rsid w:val="0030146E"/>
    <w:rsid w:val="00301A47"/>
    <w:rsid w:val="003034A0"/>
    <w:rsid w:val="00303DCD"/>
    <w:rsid w:val="003056B4"/>
    <w:rsid w:val="00305AF9"/>
    <w:rsid w:val="003060FE"/>
    <w:rsid w:val="00306602"/>
    <w:rsid w:val="003067A5"/>
    <w:rsid w:val="0030699E"/>
    <w:rsid w:val="0030769D"/>
    <w:rsid w:val="0031383E"/>
    <w:rsid w:val="003142D3"/>
    <w:rsid w:val="00316389"/>
    <w:rsid w:val="0032022E"/>
    <w:rsid w:val="003213F3"/>
    <w:rsid w:val="00321766"/>
    <w:rsid w:val="0032579F"/>
    <w:rsid w:val="00325B46"/>
    <w:rsid w:val="00327C8A"/>
    <w:rsid w:val="00331F39"/>
    <w:rsid w:val="00333045"/>
    <w:rsid w:val="0033370B"/>
    <w:rsid w:val="00334145"/>
    <w:rsid w:val="00334254"/>
    <w:rsid w:val="00340203"/>
    <w:rsid w:val="00340A69"/>
    <w:rsid w:val="00341F5D"/>
    <w:rsid w:val="00342CC1"/>
    <w:rsid w:val="003433F9"/>
    <w:rsid w:val="00343599"/>
    <w:rsid w:val="00343F95"/>
    <w:rsid w:val="00344CAA"/>
    <w:rsid w:val="003454D6"/>
    <w:rsid w:val="00345B79"/>
    <w:rsid w:val="00345E97"/>
    <w:rsid w:val="00350451"/>
    <w:rsid w:val="003513B2"/>
    <w:rsid w:val="00352773"/>
    <w:rsid w:val="003530CF"/>
    <w:rsid w:val="003540FB"/>
    <w:rsid w:val="0035793D"/>
    <w:rsid w:val="003607DD"/>
    <w:rsid w:val="0036222F"/>
    <w:rsid w:val="003628C5"/>
    <w:rsid w:val="003636EC"/>
    <w:rsid w:val="003651AA"/>
    <w:rsid w:val="003661F4"/>
    <w:rsid w:val="00366E0C"/>
    <w:rsid w:val="00370733"/>
    <w:rsid w:val="0037222B"/>
    <w:rsid w:val="00373772"/>
    <w:rsid w:val="00373DB5"/>
    <w:rsid w:val="00375ED6"/>
    <w:rsid w:val="0038022B"/>
    <w:rsid w:val="003838DC"/>
    <w:rsid w:val="00383C8F"/>
    <w:rsid w:val="00383CC9"/>
    <w:rsid w:val="003840AB"/>
    <w:rsid w:val="00384439"/>
    <w:rsid w:val="00385147"/>
    <w:rsid w:val="00385E1C"/>
    <w:rsid w:val="0038680B"/>
    <w:rsid w:val="00386825"/>
    <w:rsid w:val="003876D1"/>
    <w:rsid w:val="0039065D"/>
    <w:rsid w:val="003909B4"/>
    <w:rsid w:val="0039383B"/>
    <w:rsid w:val="00394707"/>
    <w:rsid w:val="0039630D"/>
    <w:rsid w:val="00397E34"/>
    <w:rsid w:val="003A06AB"/>
    <w:rsid w:val="003A18A6"/>
    <w:rsid w:val="003A1F04"/>
    <w:rsid w:val="003A23FC"/>
    <w:rsid w:val="003A27AE"/>
    <w:rsid w:val="003A3068"/>
    <w:rsid w:val="003A4F01"/>
    <w:rsid w:val="003A5CF4"/>
    <w:rsid w:val="003A683E"/>
    <w:rsid w:val="003B0E48"/>
    <w:rsid w:val="003B1F83"/>
    <w:rsid w:val="003B41B2"/>
    <w:rsid w:val="003B4263"/>
    <w:rsid w:val="003B487B"/>
    <w:rsid w:val="003B6F93"/>
    <w:rsid w:val="003B76D6"/>
    <w:rsid w:val="003C09F9"/>
    <w:rsid w:val="003C0B2C"/>
    <w:rsid w:val="003C0D34"/>
    <w:rsid w:val="003C1C08"/>
    <w:rsid w:val="003C2639"/>
    <w:rsid w:val="003C27B2"/>
    <w:rsid w:val="003C433E"/>
    <w:rsid w:val="003C56AC"/>
    <w:rsid w:val="003C7361"/>
    <w:rsid w:val="003C73F4"/>
    <w:rsid w:val="003C7943"/>
    <w:rsid w:val="003D01C6"/>
    <w:rsid w:val="003D16A2"/>
    <w:rsid w:val="003D2E34"/>
    <w:rsid w:val="003D3151"/>
    <w:rsid w:val="003D3200"/>
    <w:rsid w:val="003D4EFB"/>
    <w:rsid w:val="003D59CF"/>
    <w:rsid w:val="003D5C87"/>
    <w:rsid w:val="003D667B"/>
    <w:rsid w:val="003D6EDF"/>
    <w:rsid w:val="003D7457"/>
    <w:rsid w:val="003D76AC"/>
    <w:rsid w:val="003E024A"/>
    <w:rsid w:val="003E0C0A"/>
    <w:rsid w:val="003E16DD"/>
    <w:rsid w:val="003E1727"/>
    <w:rsid w:val="003E20A3"/>
    <w:rsid w:val="003E46D2"/>
    <w:rsid w:val="003E48AD"/>
    <w:rsid w:val="003E6123"/>
    <w:rsid w:val="003E6C0F"/>
    <w:rsid w:val="003E6E8F"/>
    <w:rsid w:val="003E6F51"/>
    <w:rsid w:val="003E79BB"/>
    <w:rsid w:val="003F021B"/>
    <w:rsid w:val="003F0579"/>
    <w:rsid w:val="003F05AD"/>
    <w:rsid w:val="003F06BF"/>
    <w:rsid w:val="003F173A"/>
    <w:rsid w:val="003F1C61"/>
    <w:rsid w:val="003F1F1B"/>
    <w:rsid w:val="003F293E"/>
    <w:rsid w:val="003F2947"/>
    <w:rsid w:val="003F2D32"/>
    <w:rsid w:val="003F4559"/>
    <w:rsid w:val="003F73B2"/>
    <w:rsid w:val="003F7814"/>
    <w:rsid w:val="0040264B"/>
    <w:rsid w:val="004035C3"/>
    <w:rsid w:val="00403E9E"/>
    <w:rsid w:val="00406D54"/>
    <w:rsid w:val="00407C9C"/>
    <w:rsid w:val="004112AE"/>
    <w:rsid w:val="004132A2"/>
    <w:rsid w:val="00415E7B"/>
    <w:rsid w:val="0041608E"/>
    <w:rsid w:val="00416A77"/>
    <w:rsid w:val="00416DD3"/>
    <w:rsid w:val="00417A86"/>
    <w:rsid w:val="00422A1E"/>
    <w:rsid w:val="00424314"/>
    <w:rsid w:val="004247A2"/>
    <w:rsid w:val="00424A4C"/>
    <w:rsid w:val="00425492"/>
    <w:rsid w:val="00426407"/>
    <w:rsid w:val="00426B54"/>
    <w:rsid w:val="00431AD0"/>
    <w:rsid w:val="0043320B"/>
    <w:rsid w:val="004367C6"/>
    <w:rsid w:val="00436A4D"/>
    <w:rsid w:val="00437020"/>
    <w:rsid w:val="00443B3D"/>
    <w:rsid w:val="004441E3"/>
    <w:rsid w:val="004501BF"/>
    <w:rsid w:val="00451A1D"/>
    <w:rsid w:val="00453438"/>
    <w:rsid w:val="00453582"/>
    <w:rsid w:val="00454689"/>
    <w:rsid w:val="0045547A"/>
    <w:rsid w:val="0045567C"/>
    <w:rsid w:val="00455F9B"/>
    <w:rsid w:val="00457381"/>
    <w:rsid w:val="00460F8D"/>
    <w:rsid w:val="004629EF"/>
    <w:rsid w:val="004632AC"/>
    <w:rsid w:val="004632FC"/>
    <w:rsid w:val="0046383F"/>
    <w:rsid w:val="00464D45"/>
    <w:rsid w:val="00464EA5"/>
    <w:rsid w:val="00465ED0"/>
    <w:rsid w:val="004660EB"/>
    <w:rsid w:val="00470352"/>
    <w:rsid w:val="0047068C"/>
    <w:rsid w:val="0047084B"/>
    <w:rsid w:val="004767BC"/>
    <w:rsid w:val="00482E91"/>
    <w:rsid w:val="00483CB1"/>
    <w:rsid w:val="00484248"/>
    <w:rsid w:val="00484C84"/>
    <w:rsid w:val="004854CB"/>
    <w:rsid w:val="0048553E"/>
    <w:rsid w:val="00485A89"/>
    <w:rsid w:val="00485C91"/>
    <w:rsid w:val="00485ED9"/>
    <w:rsid w:val="00487079"/>
    <w:rsid w:val="004879A2"/>
    <w:rsid w:val="004910CC"/>
    <w:rsid w:val="00491453"/>
    <w:rsid w:val="00491D08"/>
    <w:rsid w:val="004972B3"/>
    <w:rsid w:val="004A00BD"/>
    <w:rsid w:val="004A054F"/>
    <w:rsid w:val="004A4403"/>
    <w:rsid w:val="004A4664"/>
    <w:rsid w:val="004A61CE"/>
    <w:rsid w:val="004A79D0"/>
    <w:rsid w:val="004B0EF0"/>
    <w:rsid w:val="004B1E6C"/>
    <w:rsid w:val="004B2B9F"/>
    <w:rsid w:val="004B3FA7"/>
    <w:rsid w:val="004B4380"/>
    <w:rsid w:val="004B54BA"/>
    <w:rsid w:val="004B5731"/>
    <w:rsid w:val="004B687E"/>
    <w:rsid w:val="004C1C23"/>
    <w:rsid w:val="004C3CAD"/>
    <w:rsid w:val="004C53B7"/>
    <w:rsid w:val="004C5ADF"/>
    <w:rsid w:val="004C5F93"/>
    <w:rsid w:val="004C722D"/>
    <w:rsid w:val="004D027E"/>
    <w:rsid w:val="004D0852"/>
    <w:rsid w:val="004D29BD"/>
    <w:rsid w:val="004D2E7F"/>
    <w:rsid w:val="004D411A"/>
    <w:rsid w:val="004D56AA"/>
    <w:rsid w:val="004D5932"/>
    <w:rsid w:val="004D59F6"/>
    <w:rsid w:val="004D5A01"/>
    <w:rsid w:val="004D6D91"/>
    <w:rsid w:val="004D70A2"/>
    <w:rsid w:val="004E1A65"/>
    <w:rsid w:val="004E1A8B"/>
    <w:rsid w:val="004E1CA6"/>
    <w:rsid w:val="004E1E5C"/>
    <w:rsid w:val="004E28E3"/>
    <w:rsid w:val="004E3449"/>
    <w:rsid w:val="004E37BE"/>
    <w:rsid w:val="004E4876"/>
    <w:rsid w:val="004E5956"/>
    <w:rsid w:val="004E5B18"/>
    <w:rsid w:val="004F0661"/>
    <w:rsid w:val="004F23EC"/>
    <w:rsid w:val="004F25C8"/>
    <w:rsid w:val="004F2A84"/>
    <w:rsid w:val="004F49FD"/>
    <w:rsid w:val="004F4BD5"/>
    <w:rsid w:val="004F5AC7"/>
    <w:rsid w:val="004F6169"/>
    <w:rsid w:val="004F65D5"/>
    <w:rsid w:val="004F6701"/>
    <w:rsid w:val="004F6AB3"/>
    <w:rsid w:val="004F6E47"/>
    <w:rsid w:val="004F7404"/>
    <w:rsid w:val="004F7516"/>
    <w:rsid w:val="005000CD"/>
    <w:rsid w:val="00500877"/>
    <w:rsid w:val="00500CDB"/>
    <w:rsid w:val="00500FE4"/>
    <w:rsid w:val="00503AE8"/>
    <w:rsid w:val="0050424B"/>
    <w:rsid w:val="0050515B"/>
    <w:rsid w:val="00505A9D"/>
    <w:rsid w:val="0050755C"/>
    <w:rsid w:val="00507858"/>
    <w:rsid w:val="005114AE"/>
    <w:rsid w:val="00512E65"/>
    <w:rsid w:val="00513897"/>
    <w:rsid w:val="0051466D"/>
    <w:rsid w:val="00515A54"/>
    <w:rsid w:val="00515D83"/>
    <w:rsid w:val="005160EB"/>
    <w:rsid w:val="00516387"/>
    <w:rsid w:val="0051667F"/>
    <w:rsid w:val="00516F6F"/>
    <w:rsid w:val="0051761B"/>
    <w:rsid w:val="00521A22"/>
    <w:rsid w:val="00521D2C"/>
    <w:rsid w:val="00523632"/>
    <w:rsid w:val="0052383A"/>
    <w:rsid w:val="00524A99"/>
    <w:rsid w:val="005254D5"/>
    <w:rsid w:val="00526EED"/>
    <w:rsid w:val="0053102E"/>
    <w:rsid w:val="00531A41"/>
    <w:rsid w:val="00531E88"/>
    <w:rsid w:val="00531F53"/>
    <w:rsid w:val="005320AB"/>
    <w:rsid w:val="00533B46"/>
    <w:rsid w:val="005346DD"/>
    <w:rsid w:val="00534AFA"/>
    <w:rsid w:val="00535A22"/>
    <w:rsid w:val="00536CBE"/>
    <w:rsid w:val="00537780"/>
    <w:rsid w:val="005406AC"/>
    <w:rsid w:val="00540A6F"/>
    <w:rsid w:val="00541D23"/>
    <w:rsid w:val="00541FA1"/>
    <w:rsid w:val="00541FAD"/>
    <w:rsid w:val="0054213F"/>
    <w:rsid w:val="00542411"/>
    <w:rsid w:val="00544EAE"/>
    <w:rsid w:val="00545AF7"/>
    <w:rsid w:val="00545C47"/>
    <w:rsid w:val="00551AF9"/>
    <w:rsid w:val="00551B42"/>
    <w:rsid w:val="00552C0F"/>
    <w:rsid w:val="0055316A"/>
    <w:rsid w:val="00555402"/>
    <w:rsid w:val="005626C5"/>
    <w:rsid w:val="00565388"/>
    <w:rsid w:val="005655A6"/>
    <w:rsid w:val="00565BE7"/>
    <w:rsid w:val="00566120"/>
    <w:rsid w:val="00566EEA"/>
    <w:rsid w:val="005674EC"/>
    <w:rsid w:val="00570269"/>
    <w:rsid w:val="0057036E"/>
    <w:rsid w:val="00571B54"/>
    <w:rsid w:val="00572CC8"/>
    <w:rsid w:val="00573F58"/>
    <w:rsid w:val="00574D5D"/>
    <w:rsid w:val="00575DD4"/>
    <w:rsid w:val="00576D06"/>
    <w:rsid w:val="005810EE"/>
    <w:rsid w:val="0058187F"/>
    <w:rsid w:val="00581EDE"/>
    <w:rsid w:val="00581F6D"/>
    <w:rsid w:val="00582088"/>
    <w:rsid w:val="0058219D"/>
    <w:rsid w:val="00583085"/>
    <w:rsid w:val="005831A8"/>
    <w:rsid w:val="00583955"/>
    <w:rsid w:val="00583B73"/>
    <w:rsid w:val="005858A3"/>
    <w:rsid w:val="005872D8"/>
    <w:rsid w:val="005877DE"/>
    <w:rsid w:val="00587BEE"/>
    <w:rsid w:val="005922A9"/>
    <w:rsid w:val="00592D8C"/>
    <w:rsid w:val="00594436"/>
    <w:rsid w:val="00594A12"/>
    <w:rsid w:val="00595C48"/>
    <w:rsid w:val="00595CDA"/>
    <w:rsid w:val="00596466"/>
    <w:rsid w:val="005967CC"/>
    <w:rsid w:val="00597140"/>
    <w:rsid w:val="00597E88"/>
    <w:rsid w:val="00597EC7"/>
    <w:rsid w:val="005A06C2"/>
    <w:rsid w:val="005A0F64"/>
    <w:rsid w:val="005A2328"/>
    <w:rsid w:val="005A61B7"/>
    <w:rsid w:val="005A6FCD"/>
    <w:rsid w:val="005A72D9"/>
    <w:rsid w:val="005B03BF"/>
    <w:rsid w:val="005B13EC"/>
    <w:rsid w:val="005B3BC3"/>
    <w:rsid w:val="005B5645"/>
    <w:rsid w:val="005B5C13"/>
    <w:rsid w:val="005B5CB7"/>
    <w:rsid w:val="005B656A"/>
    <w:rsid w:val="005B7834"/>
    <w:rsid w:val="005B7853"/>
    <w:rsid w:val="005B7CC6"/>
    <w:rsid w:val="005C1826"/>
    <w:rsid w:val="005C275B"/>
    <w:rsid w:val="005C28FB"/>
    <w:rsid w:val="005C2FA2"/>
    <w:rsid w:val="005C3123"/>
    <w:rsid w:val="005C4CF7"/>
    <w:rsid w:val="005C563D"/>
    <w:rsid w:val="005C5663"/>
    <w:rsid w:val="005C65F7"/>
    <w:rsid w:val="005C7B66"/>
    <w:rsid w:val="005C7CEC"/>
    <w:rsid w:val="005D1183"/>
    <w:rsid w:val="005D1CB5"/>
    <w:rsid w:val="005D1F9B"/>
    <w:rsid w:val="005D276F"/>
    <w:rsid w:val="005D29DD"/>
    <w:rsid w:val="005D3289"/>
    <w:rsid w:val="005D4381"/>
    <w:rsid w:val="005D43BA"/>
    <w:rsid w:val="005D4BB5"/>
    <w:rsid w:val="005D4CFB"/>
    <w:rsid w:val="005D7775"/>
    <w:rsid w:val="005E2DCC"/>
    <w:rsid w:val="005E46C4"/>
    <w:rsid w:val="005E4723"/>
    <w:rsid w:val="005E65D7"/>
    <w:rsid w:val="005E71AD"/>
    <w:rsid w:val="005F140C"/>
    <w:rsid w:val="005F2C2A"/>
    <w:rsid w:val="005F3E8A"/>
    <w:rsid w:val="005F4761"/>
    <w:rsid w:val="005F53B2"/>
    <w:rsid w:val="005F6EE6"/>
    <w:rsid w:val="0060000F"/>
    <w:rsid w:val="00601E23"/>
    <w:rsid w:val="00603A94"/>
    <w:rsid w:val="00604BF4"/>
    <w:rsid w:val="00605B7E"/>
    <w:rsid w:val="00610650"/>
    <w:rsid w:val="0061196F"/>
    <w:rsid w:val="00612883"/>
    <w:rsid w:val="006136BD"/>
    <w:rsid w:val="00613C6C"/>
    <w:rsid w:val="00614020"/>
    <w:rsid w:val="006153E2"/>
    <w:rsid w:val="006173B7"/>
    <w:rsid w:val="0062095B"/>
    <w:rsid w:val="006212BE"/>
    <w:rsid w:val="0062237C"/>
    <w:rsid w:val="00622DFB"/>
    <w:rsid w:val="00623809"/>
    <w:rsid w:val="0062495E"/>
    <w:rsid w:val="00626A53"/>
    <w:rsid w:val="0062732C"/>
    <w:rsid w:val="00630A09"/>
    <w:rsid w:val="00630FC2"/>
    <w:rsid w:val="00631E4D"/>
    <w:rsid w:val="00634E57"/>
    <w:rsid w:val="006359EC"/>
    <w:rsid w:val="00636E5E"/>
    <w:rsid w:val="0063780C"/>
    <w:rsid w:val="00637F5E"/>
    <w:rsid w:val="006405D0"/>
    <w:rsid w:val="0064128C"/>
    <w:rsid w:val="00644F98"/>
    <w:rsid w:val="006463CE"/>
    <w:rsid w:val="006469E4"/>
    <w:rsid w:val="006506D6"/>
    <w:rsid w:val="006509EF"/>
    <w:rsid w:val="00651C7A"/>
    <w:rsid w:val="0065217E"/>
    <w:rsid w:val="00653119"/>
    <w:rsid w:val="00653DAC"/>
    <w:rsid w:val="006548F7"/>
    <w:rsid w:val="00654E7D"/>
    <w:rsid w:val="00655634"/>
    <w:rsid w:val="00655B95"/>
    <w:rsid w:val="00656C21"/>
    <w:rsid w:val="00656DA9"/>
    <w:rsid w:val="00657971"/>
    <w:rsid w:val="006622E8"/>
    <w:rsid w:val="00662CB7"/>
    <w:rsid w:val="00663576"/>
    <w:rsid w:val="006635D5"/>
    <w:rsid w:val="0066483C"/>
    <w:rsid w:val="00665117"/>
    <w:rsid w:val="006661A1"/>
    <w:rsid w:val="006665E1"/>
    <w:rsid w:val="006667F0"/>
    <w:rsid w:val="00667386"/>
    <w:rsid w:val="00667AE6"/>
    <w:rsid w:val="0067007D"/>
    <w:rsid w:val="00670480"/>
    <w:rsid w:val="0067167A"/>
    <w:rsid w:val="00671B70"/>
    <w:rsid w:val="006749DB"/>
    <w:rsid w:val="00674C95"/>
    <w:rsid w:val="00676140"/>
    <w:rsid w:val="00676D4D"/>
    <w:rsid w:val="00677C0B"/>
    <w:rsid w:val="00680A77"/>
    <w:rsid w:val="00680BBC"/>
    <w:rsid w:val="0068156A"/>
    <w:rsid w:val="00681A5D"/>
    <w:rsid w:val="00683215"/>
    <w:rsid w:val="00684C78"/>
    <w:rsid w:val="006864D0"/>
    <w:rsid w:val="006871D1"/>
    <w:rsid w:val="0069000D"/>
    <w:rsid w:val="00691ECD"/>
    <w:rsid w:val="00692AE3"/>
    <w:rsid w:val="00693AF9"/>
    <w:rsid w:val="00695A70"/>
    <w:rsid w:val="00697993"/>
    <w:rsid w:val="00697A9E"/>
    <w:rsid w:val="006A09C2"/>
    <w:rsid w:val="006A0C69"/>
    <w:rsid w:val="006A0CE7"/>
    <w:rsid w:val="006A2101"/>
    <w:rsid w:val="006A2300"/>
    <w:rsid w:val="006A2694"/>
    <w:rsid w:val="006A546F"/>
    <w:rsid w:val="006A5EE8"/>
    <w:rsid w:val="006A63D4"/>
    <w:rsid w:val="006A7D11"/>
    <w:rsid w:val="006B06A2"/>
    <w:rsid w:val="006B0E24"/>
    <w:rsid w:val="006B3226"/>
    <w:rsid w:val="006B344F"/>
    <w:rsid w:val="006B5415"/>
    <w:rsid w:val="006C049B"/>
    <w:rsid w:val="006C610E"/>
    <w:rsid w:val="006D113E"/>
    <w:rsid w:val="006D1353"/>
    <w:rsid w:val="006D1D9C"/>
    <w:rsid w:val="006D3957"/>
    <w:rsid w:val="006D3E06"/>
    <w:rsid w:val="006D6B31"/>
    <w:rsid w:val="006E332E"/>
    <w:rsid w:val="006E3D74"/>
    <w:rsid w:val="006E69CC"/>
    <w:rsid w:val="006F146E"/>
    <w:rsid w:val="006F187D"/>
    <w:rsid w:val="006F18E2"/>
    <w:rsid w:val="006F358B"/>
    <w:rsid w:val="006F3AC5"/>
    <w:rsid w:val="006F4731"/>
    <w:rsid w:val="006F4DE7"/>
    <w:rsid w:val="006F5F11"/>
    <w:rsid w:val="006F60A0"/>
    <w:rsid w:val="006F60BB"/>
    <w:rsid w:val="007001B4"/>
    <w:rsid w:val="00700A17"/>
    <w:rsid w:val="0070265D"/>
    <w:rsid w:val="00702F8E"/>
    <w:rsid w:val="0070489F"/>
    <w:rsid w:val="0070553A"/>
    <w:rsid w:val="00705701"/>
    <w:rsid w:val="00706639"/>
    <w:rsid w:val="00706E7F"/>
    <w:rsid w:val="007077D4"/>
    <w:rsid w:val="00710924"/>
    <w:rsid w:val="007111AA"/>
    <w:rsid w:val="007123FE"/>
    <w:rsid w:val="00712F4F"/>
    <w:rsid w:val="00713548"/>
    <w:rsid w:val="00713D57"/>
    <w:rsid w:val="00713DC7"/>
    <w:rsid w:val="00713E7E"/>
    <w:rsid w:val="00714098"/>
    <w:rsid w:val="0071520D"/>
    <w:rsid w:val="0072080F"/>
    <w:rsid w:val="00721CFD"/>
    <w:rsid w:val="007229B1"/>
    <w:rsid w:val="007233CC"/>
    <w:rsid w:val="00723595"/>
    <w:rsid w:val="00723F7B"/>
    <w:rsid w:val="00725839"/>
    <w:rsid w:val="00725D1F"/>
    <w:rsid w:val="0072636B"/>
    <w:rsid w:val="00730D88"/>
    <w:rsid w:val="00730E53"/>
    <w:rsid w:val="00731060"/>
    <w:rsid w:val="0073182C"/>
    <w:rsid w:val="007318EA"/>
    <w:rsid w:val="00733DDD"/>
    <w:rsid w:val="00734042"/>
    <w:rsid w:val="00734B58"/>
    <w:rsid w:val="007358A2"/>
    <w:rsid w:val="0073664B"/>
    <w:rsid w:val="00740B03"/>
    <w:rsid w:val="00741C37"/>
    <w:rsid w:val="00742937"/>
    <w:rsid w:val="007451CF"/>
    <w:rsid w:val="007472AE"/>
    <w:rsid w:val="00750A5E"/>
    <w:rsid w:val="00751303"/>
    <w:rsid w:val="00751A6B"/>
    <w:rsid w:val="00751D34"/>
    <w:rsid w:val="00752D0C"/>
    <w:rsid w:val="007531C9"/>
    <w:rsid w:val="0075341B"/>
    <w:rsid w:val="00754211"/>
    <w:rsid w:val="00754552"/>
    <w:rsid w:val="00755196"/>
    <w:rsid w:val="00756405"/>
    <w:rsid w:val="0075694F"/>
    <w:rsid w:val="00757004"/>
    <w:rsid w:val="007573C1"/>
    <w:rsid w:val="007575BF"/>
    <w:rsid w:val="00757637"/>
    <w:rsid w:val="00760081"/>
    <w:rsid w:val="00762555"/>
    <w:rsid w:val="00762AF6"/>
    <w:rsid w:val="00762B2A"/>
    <w:rsid w:val="0076441D"/>
    <w:rsid w:val="007675B6"/>
    <w:rsid w:val="00767C5C"/>
    <w:rsid w:val="007711F6"/>
    <w:rsid w:val="0077287A"/>
    <w:rsid w:val="00774FD8"/>
    <w:rsid w:val="007760F3"/>
    <w:rsid w:val="00776860"/>
    <w:rsid w:val="00776904"/>
    <w:rsid w:val="00777031"/>
    <w:rsid w:val="0078008C"/>
    <w:rsid w:val="0078093F"/>
    <w:rsid w:val="00780B07"/>
    <w:rsid w:val="00781CA9"/>
    <w:rsid w:val="00782540"/>
    <w:rsid w:val="00784294"/>
    <w:rsid w:val="0078523D"/>
    <w:rsid w:val="007855DA"/>
    <w:rsid w:val="00785950"/>
    <w:rsid w:val="00785B0B"/>
    <w:rsid w:val="0078623D"/>
    <w:rsid w:val="00792429"/>
    <w:rsid w:val="00792E0D"/>
    <w:rsid w:val="00793279"/>
    <w:rsid w:val="007943FF"/>
    <w:rsid w:val="00794D56"/>
    <w:rsid w:val="00794DB1"/>
    <w:rsid w:val="007951FC"/>
    <w:rsid w:val="007A17F8"/>
    <w:rsid w:val="007A2364"/>
    <w:rsid w:val="007A2E58"/>
    <w:rsid w:val="007A4A53"/>
    <w:rsid w:val="007A614F"/>
    <w:rsid w:val="007A63DC"/>
    <w:rsid w:val="007A6535"/>
    <w:rsid w:val="007A70EC"/>
    <w:rsid w:val="007A7F93"/>
    <w:rsid w:val="007B1060"/>
    <w:rsid w:val="007B2E7C"/>
    <w:rsid w:val="007B34E8"/>
    <w:rsid w:val="007B3888"/>
    <w:rsid w:val="007B3D35"/>
    <w:rsid w:val="007B4BF5"/>
    <w:rsid w:val="007B524A"/>
    <w:rsid w:val="007B5703"/>
    <w:rsid w:val="007B6158"/>
    <w:rsid w:val="007B631D"/>
    <w:rsid w:val="007B72E1"/>
    <w:rsid w:val="007C0401"/>
    <w:rsid w:val="007C1C00"/>
    <w:rsid w:val="007C2592"/>
    <w:rsid w:val="007C3C4F"/>
    <w:rsid w:val="007C3DCD"/>
    <w:rsid w:val="007C5550"/>
    <w:rsid w:val="007C5BC7"/>
    <w:rsid w:val="007D13AD"/>
    <w:rsid w:val="007D1574"/>
    <w:rsid w:val="007D3EC9"/>
    <w:rsid w:val="007D5132"/>
    <w:rsid w:val="007D5601"/>
    <w:rsid w:val="007D5D5B"/>
    <w:rsid w:val="007D73ED"/>
    <w:rsid w:val="007E1504"/>
    <w:rsid w:val="007E1F1E"/>
    <w:rsid w:val="007E348B"/>
    <w:rsid w:val="007E3CEB"/>
    <w:rsid w:val="007E3EA6"/>
    <w:rsid w:val="007E5431"/>
    <w:rsid w:val="007E5B7C"/>
    <w:rsid w:val="007E69E1"/>
    <w:rsid w:val="007E7B72"/>
    <w:rsid w:val="007F0AA2"/>
    <w:rsid w:val="007F1610"/>
    <w:rsid w:val="007F161A"/>
    <w:rsid w:val="007F1D1E"/>
    <w:rsid w:val="007F2432"/>
    <w:rsid w:val="007F286F"/>
    <w:rsid w:val="007F2CEC"/>
    <w:rsid w:val="007F4177"/>
    <w:rsid w:val="007F42D6"/>
    <w:rsid w:val="007F4854"/>
    <w:rsid w:val="007F5FF5"/>
    <w:rsid w:val="007F6431"/>
    <w:rsid w:val="007F6C6F"/>
    <w:rsid w:val="00801E2E"/>
    <w:rsid w:val="0080462A"/>
    <w:rsid w:val="00804758"/>
    <w:rsid w:val="00804C5A"/>
    <w:rsid w:val="00805F33"/>
    <w:rsid w:val="00807BE0"/>
    <w:rsid w:val="00810687"/>
    <w:rsid w:val="00812541"/>
    <w:rsid w:val="008132E0"/>
    <w:rsid w:val="00813AD6"/>
    <w:rsid w:val="0081459E"/>
    <w:rsid w:val="008145CF"/>
    <w:rsid w:val="0081471C"/>
    <w:rsid w:val="0081497A"/>
    <w:rsid w:val="008149CE"/>
    <w:rsid w:val="00815387"/>
    <w:rsid w:val="00815A4C"/>
    <w:rsid w:val="00820240"/>
    <w:rsid w:val="00821616"/>
    <w:rsid w:val="00821A04"/>
    <w:rsid w:val="00821DBF"/>
    <w:rsid w:val="00821DF3"/>
    <w:rsid w:val="00822338"/>
    <w:rsid w:val="00823A20"/>
    <w:rsid w:val="00824BB7"/>
    <w:rsid w:val="00824D82"/>
    <w:rsid w:val="00824F01"/>
    <w:rsid w:val="008254C5"/>
    <w:rsid w:val="008260B9"/>
    <w:rsid w:val="00826148"/>
    <w:rsid w:val="00826610"/>
    <w:rsid w:val="00827AA8"/>
    <w:rsid w:val="00830E13"/>
    <w:rsid w:val="00831199"/>
    <w:rsid w:val="00831351"/>
    <w:rsid w:val="00831A24"/>
    <w:rsid w:val="00831DD1"/>
    <w:rsid w:val="00832399"/>
    <w:rsid w:val="00834983"/>
    <w:rsid w:val="0083553C"/>
    <w:rsid w:val="00835E73"/>
    <w:rsid w:val="00837186"/>
    <w:rsid w:val="00837848"/>
    <w:rsid w:val="00837F2B"/>
    <w:rsid w:val="0084046D"/>
    <w:rsid w:val="00840E0F"/>
    <w:rsid w:val="00841620"/>
    <w:rsid w:val="008416FA"/>
    <w:rsid w:val="00842A83"/>
    <w:rsid w:val="00845296"/>
    <w:rsid w:val="00846D6A"/>
    <w:rsid w:val="008477A0"/>
    <w:rsid w:val="00847E64"/>
    <w:rsid w:val="00847F7E"/>
    <w:rsid w:val="00850645"/>
    <w:rsid w:val="00850C6F"/>
    <w:rsid w:val="00851443"/>
    <w:rsid w:val="00852EF2"/>
    <w:rsid w:val="00854343"/>
    <w:rsid w:val="0085457B"/>
    <w:rsid w:val="008546E3"/>
    <w:rsid w:val="00855092"/>
    <w:rsid w:val="00855CCB"/>
    <w:rsid w:val="00860359"/>
    <w:rsid w:val="00860B19"/>
    <w:rsid w:val="00861142"/>
    <w:rsid w:val="00862F93"/>
    <w:rsid w:val="0086431E"/>
    <w:rsid w:val="00865418"/>
    <w:rsid w:val="00865D43"/>
    <w:rsid w:val="00866836"/>
    <w:rsid w:val="00866B2D"/>
    <w:rsid w:val="008714A4"/>
    <w:rsid w:val="00871E02"/>
    <w:rsid w:val="00872D12"/>
    <w:rsid w:val="0087381E"/>
    <w:rsid w:val="008743A6"/>
    <w:rsid w:val="00875E97"/>
    <w:rsid w:val="00876559"/>
    <w:rsid w:val="00876638"/>
    <w:rsid w:val="0087696F"/>
    <w:rsid w:val="00876B87"/>
    <w:rsid w:val="0088043F"/>
    <w:rsid w:val="0088060C"/>
    <w:rsid w:val="00880D68"/>
    <w:rsid w:val="00881DBD"/>
    <w:rsid w:val="00884103"/>
    <w:rsid w:val="0088412D"/>
    <w:rsid w:val="00884E8D"/>
    <w:rsid w:val="00885DBE"/>
    <w:rsid w:val="00885FE4"/>
    <w:rsid w:val="008870E6"/>
    <w:rsid w:val="00891635"/>
    <w:rsid w:val="008921FD"/>
    <w:rsid w:val="00893F41"/>
    <w:rsid w:val="00894D60"/>
    <w:rsid w:val="008956CC"/>
    <w:rsid w:val="00897A88"/>
    <w:rsid w:val="008A109B"/>
    <w:rsid w:val="008A14B0"/>
    <w:rsid w:val="008A195B"/>
    <w:rsid w:val="008A1E86"/>
    <w:rsid w:val="008A34A0"/>
    <w:rsid w:val="008A4D3F"/>
    <w:rsid w:val="008A4E99"/>
    <w:rsid w:val="008A5481"/>
    <w:rsid w:val="008A568B"/>
    <w:rsid w:val="008A5785"/>
    <w:rsid w:val="008A5DFD"/>
    <w:rsid w:val="008A7526"/>
    <w:rsid w:val="008B0D31"/>
    <w:rsid w:val="008B0F14"/>
    <w:rsid w:val="008B111B"/>
    <w:rsid w:val="008B1CDA"/>
    <w:rsid w:val="008B1CFF"/>
    <w:rsid w:val="008B1F90"/>
    <w:rsid w:val="008B2CF7"/>
    <w:rsid w:val="008B30C9"/>
    <w:rsid w:val="008B65F5"/>
    <w:rsid w:val="008B6EB7"/>
    <w:rsid w:val="008B7147"/>
    <w:rsid w:val="008C0B61"/>
    <w:rsid w:val="008C0F15"/>
    <w:rsid w:val="008C1061"/>
    <w:rsid w:val="008C1226"/>
    <w:rsid w:val="008C2A35"/>
    <w:rsid w:val="008C31EB"/>
    <w:rsid w:val="008C3D22"/>
    <w:rsid w:val="008C5116"/>
    <w:rsid w:val="008C6541"/>
    <w:rsid w:val="008C6C25"/>
    <w:rsid w:val="008C7970"/>
    <w:rsid w:val="008D07CB"/>
    <w:rsid w:val="008D1AA5"/>
    <w:rsid w:val="008D43FF"/>
    <w:rsid w:val="008D4DFB"/>
    <w:rsid w:val="008D637B"/>
    <w:rsid w:val="008D6B5F"/>
    <w:rsid w:val="008D6DF3"/>
    <w:rsid w:val="008D774B"/>
    <w:rsid w:val="008D7D45"/>
    <w:rsid w:val="008E0773"/>
    <w:rsid w:val="008E1512"/>
    <w:rsid w:val="008E1CE6"/>
    <w:rsid w:val="008E216F"/>
    <w:rsid w:val="008E4F69"/>
    <w:rsid w:val="008E66EA"/>
    <w:rsid w:val="008E6914"/>
    <w:rsid w:val="008F2091"/>
    <w:rsid w:val="008F317D"/>
    <w:rsid w:val="008F3EB5"/>
    <w:rsid w:val="008F4F27"/>
    <w:rsid w:val="008F6BBD"/>
    <w:rsid w:val="008F71B5"/>
    <w:rsid w:val="009011A7"/>
    <w:rsid w:val="00905493"/>
    <w:rsid w:val="009064AB"/>
    <w:rsid w:val="00906730"/>
    <w:rsid w:val="009071D1"/>
    <w:rsid w:val="00907E16"/>
    <w:rsid w:val="00907FFB"/>
    <w:rsid w:val="009104B8"/>
    <w:rsid w:val="00911250"/>
    <w:rsid w:val="00912733"/>
    <w:rsid w:val="00913B0A"/>
    <w:rsid w:val="00913C68"/>
    <w:rsid w:val="00913D8A"/>
    <w:rsid w:val="00914881"/>
    <w:rsid w:val="00915989"/>
    <w:rsid w:val="00916C63"/>
    <w:rsid w:val="009171FF"/>
    <w:rsid w:val="0091754A"/>
    <w:rsid w:val="0091788C"/>
    <w:rsid w:val="00920375"/>
    <w:rsid w:val="00920A94"/>
    <w:rsid w:val="00920ABE"/>
    <w:rsid w:val="00920AE1"/>
    <w:rsid w:val="009210FD"/>
    <w:rsid w:val="00922C20"/>
    <w:rsid w:val="00922E64"/>
    <w:rsid w:val="00923EE1"/>
    <w:rsid w:val="00924247"/>
    <w:rsid w:val="009249E0"/>
    <w:rsid w:val="00925681"/>
    <w:rsid w:val="009256E4"/>
    <w:rsid w:val="009278B3"/>
    <w:rsid w:val="00927A25"/>
    <w:rsid w:val="0093059D"/>
    <w:rsid w:val="00930DAB"/>
    <w:rsid w:val="00931772"/>
    <w:rsid w:val="0093253B"/>
    <w:rsid w:val="00932BD2"/>
    <w:rsid w:val="00932EBB"/>
    <w:rsid w:val="00933106"/>
    <w:rsid w:val="009336F1"/>
    <w:rsid w:val="0093463A"/>
    <w:rsid w:val="00936A3D"/>
    <w:rsid w:val="009409B2"/>
    <w:rsid w:val="0094476E"/>
    <w:rsid w:val="00946086"/>
    <w:rsid w:val="009463B7"/>
    <w:rsid w:val="00950829"/>
    <w:rsid w:val="00951436"/>
    <w:rsid w:val="00952619"/>
    <w:rsid w:val="0095332A"/>
    <w:rsid w:val="009613DC"/>
    <w:rsid w:val="00961C88"/>
    <w:rsid w:val="0096224F"/>
    <w:rsid w:val="00962A6F"/>
    <w:rsid w:val="0096381E"/>
    <w:rsid w:val="00964274"/>
    <w:rsid w:val="00965A0B"/>
    <w:rsid w:val="00966556"/>
    <w:rsid w:val="0096750D"/>
    <w:rsid w:val="00967BEF"/>
    <w:rsid w:val="009704F5"/>
    <w:rsid w:val="00971836"/>
    <w:rsid w:val="00972951"/>
    <w:rsid w:val="00972F31"/>
    <w:rsid w:val="00975B05"/>
    <w:rsid w:val="00976996"/>
    <w:rsid w:val="00982D7A"/>
    <w:rsid w:val="009835BE"/>
    <w:rsid w:val="0098469B"/>
    <w:rsid w:val="00984E64"/>
    <w:rsid w:val="009853CE"/>
    <w:rsid w:val="00990A6A"/>
    <w:rsid w:val="00991C2B"/>
    <w:rsid w:val="00992368"/>
    <w:rsid w:val="0099260A"/>
    <w:rsid w:val="009942C3"/>
    <w:rsid w:val="00994AC1"/>
    <w:rsid w:val="009956D3"/>
    <w:rsid w:val="00995D25"/>
    <w:rsid w:val="009973A5"/>
    <w:rsid w:val="009A003D"/>
    <w:rsid w:val="009A0499"/>
    <w:rsid w:val="009A13E6"/>
    <w:rsid w:val="009A351B"/>
    <w:rsid w:val="009A48D0"/>
    <w:rsid w:val="009A5018"/>
    <w:rsid w:val="009A59C2"/>
    <w:rsid w:val="009A65B6"/>
    <w:rsid w:val="009A66E2"/>
    <w:rsid w:val="009B06CE"/>
    <w:rsid w:val="009B10B3"/>
    <w:rsid w:val="009B12EF"/>
    <w:rsid w:val="009B2191"/>
    <w:rsid w:val="009B247E"/>
    <w:rsid w:val="009B2C43"/>
    <w:rsid w:val="009B6AA7"/>
    <w:rsid w:val="009C1C30"/>
    <w:rsid w:val="009C1CA4"/>
    <w:rsid w:val="009C28CF"/>
    <w:rsid w:val="009C336D"/>
    <w:rsid w:val="009C3812"/>
    <w:rsid w:val="009C5058"/>
    <w:rsid w:val="009C5177"/>
    <w:rsid w:val="009C547D"/>
    <w:rsid w:val="009C6EAB"/>
    <w:rsid w:val="009C7EFF"/>
    <w:rsid w:val="009D16FD"/>
    <w:rsid w:val="009D247C"/>
    <w:rsid w:val="009D3F7A"/>
    <w:rsid w:val="009D4564"/>
    <w:rsid w:val="009D48FE"/>
    <w:rsid w:val="009D4970"/>
    <w:rsid w:val="009D49AC"/>
    <w:rsid w:val="009D592D"/>
    <w:rsid w:val="009D78BE"/>
    <w:rsid w:val="009E0991"/>
    <w:rsid w:val="009E1108"/>
    <w:rsid w:val="009E120B"/>
    <w:rsid w:val="009E13F9"/>
    <w:rsid w:val="009E3D18"/>
    <w:rsid w:val="009E4623"/>
    <w:rsid w:val="009E5BE9"/>
    <w:rsid w:val="009F0664"/>
    <w:rsid w:val="009F069C"/>
    <w:rsid w:val="009F136B"/>
    <w:rsid w:val="009F1A66"/>
    <w:rsid w:val="009F2765"/>
    <w:rsid w:val="009F3A9F"/>
    <w:rsid w:val="009F3AB6"/>
    <w:rsid w:val="009F4792"/>
    <w:rsid w:val="009F48AA"/>
    <w:rsid w:val="009F519F"/>
    <w:rsid w:val="00A0006C"/>
    <w:rsid w:val="00A00D75"/>
    <w:rsid w:val="00A00E92"/>
    <w:rsid w:val="00A00F68"/>
    <w:rsid w:val="00A01CBE"/>
    <w:rsid w:val="00A0250E"/>
    <w:rsid w:val="00A050DD"/>
    <w:rsid w:val="00A05595"/>
    <w:rsid w:val="00A07E14"/>
    <w:rsid w:val="00A10C00"/>
    <w:rsid w:val="00A11112"/>
    <w:rsid w:val="00A13562"/>
    <w:rsid w:val="00A15263"/>
    <w:rsid w:val="00A20C2C"/>
    <w:rsid w:val="00A2198D"/>
    <w:rsid w:val="00A228B3"/>
    <w:rsid w:val="00A2333C"/>
    <w:rsid w:val="00A23F8A"/>
    <w:rsid w:val="00A24BDC"/>
    <w:rsid w:val="00A2569F"/>
    <w:rsid w:val="00A269D8"/>
    <w:rsid w:val="00A26C3E"/>
    <w:rsid w:val="00A2788B"/>
    <w:rsid w:val="00A3142A"/>
    <w:rsid w:val="00A3173D"/>
    <w:rsid w:val="00A31DE9"/>
    <w:rsid w:val="00A32879"/>
    <w:rsid w:val="00A32E6F"/>
    <w:rsid w:val="00A33657"/>
    <w:rsid w:val="00A344E3"/>
    <w:rsid w:val="00A34DA5"/>
    <w:rsid w:val="00A354F3"/>
    <w:rsid w:val="00A3571B"/>
    <w:rsid w:val="00A3590E"/>
    <w:rsid w:val="00A368C5"/>
    <w:rsid w:val="00A40BC8"/>
    <w:rsid w:val="00A412A2"/>
    <w:rsid w:val="00A42132"/>
    <w:rsid w:val="00A422E3"/>
    <w:rsid w:val="00A42584"/>
    <w:rsid w:val="00A43231"/>
    <w:rsid w:val="00A45E5C"/>
    <w:rsid w:val="00A46971"/>
    <w:rsid w:val="00A46B69"/>
    <w:rsid w:val="00A4706D"/>
    <w:rsid w:val="00A473BB"/>
    <w:rsid w:val="00A47CBB"/>
    <w:rsid w:val="00A526E0"/>
    <w:rsid w:val="00A52BA1"/>
    <w:rsid w:val="00A5360E"/>
    <w:rsid w:val="00A5542A"/>
    <w:rsid w:val="00A55B96"/>
    <w:rsid w:val="00A57928"/>
    <w:rsid w:val="00A6026E"/>
    <w:rsid w:val="00A60A32"/>
    <w:rsid w:val="00A637D2"/>
    <w:rsid w:val="00A63F70"/>
    <w:rsid w:val="00A64557"/>
    <w:rsid w:val="00A65154"/>
    <w:rsid w:val="00A65A86"/>
    <w:rsid w:val="00A66D08"/>
    <w:rsid w:val="00A70015"/>
    <w:rsid w:val="00A70729"/>
    <w:rsid w:val="00A72F01"/>
    <w:rsid w:val="00A73563"/>
    <w:rsid w:val="00A74874"/>
    <w:rsid w:val="00A74CBF"/>
    <w:rsid w:val="00A751FC"/>
    <w:rsid w:val="00A75815"/>
    <w:rsid w:val="00A75F5F"/>
    <w:rsid w:val="00A77F0F"/>
    <w:rsid w:val="00A8032A"/>
    <w:rsid w:val="00A81BFB"/>
    <w:rsid w:val="00A82204"/>
    <w:rsid w:val="00A841C7"/>
    <w:rsid w:val="00A8569F"/>
    <w:rsid w:val="00A86259"/>
    <w:rsid w:val="00A87299"/>
    <w:rsid w:val="00A8744C"/>
    <w:rsid w:val="00A9020D"/>
    <w:rsid w:val="00A9097E"/>
    <w:rsid w:val="00A9142A"/>
    <w:rsid w:val="00A91E57"/>
    <w:rsid w:val="00A93278"/>
    <w:rsid w:val="00A934EA"/>
    <w:rsid w:val="00A93BA0"/>
    <w:rsid w:val="00A94360"/>
    <w:rsid w:val="00A94DEC"/>
    <w:rsid w:val="00A97FFB"/>
    <w:rsid w:val="00AA0FBD"/>
    <w:rsid w:val="00AA129A"/>
    <w:rsid w:val="00AA13A8"/>
    <w:rsid w:val="00AA1F04"/>
    <w:rsid w:val="00AA21F9"/>
    <w:rsid w:val="00AA2824"/>
    <w:rsid w:val="00AA3A1F"/>
    <w:rsid w:val="00AA4E5B"/>
    <w:rsid w:val="00AA693E"/>
    <w:rsid w:val="00AB04E1"/>
    <w:rsid w:val="00AB1BF9"/>
    <w:rsid w:val="00AB3365"/>
    <w:rsid w:val="00AB5422"/>
    <w:rsid w:val="00AB6329"/>
    <w:rsid w:val="00AB68B2"/>
    <w:rsid w:val="00AB704E"/>
    <w:rsid w:val="00AB791F"/>
    <w:rsid w:val="00AC0B2A"/>
    <w:rsid w:val="00AC1B87"/>
    <w:rsid w:val="00AC35EC"/>
    <w:rsid w:val="00AC4157"/>
    <w:rsid w:val="00AC4606"/>
    <w:rsid w:val="00AC533D"/>
    <w:rsid w:val="00AC5587"/>
    <w:rsid w:val="00AD056B"/>
    <w:rsid w:val="00AD4628"/>
    <w:rsid w:val="00AD486C"/>
    <w:rsid w:val="00AD5117"/>
    <w:rsid w:val="00AD7EF0"/>
    <w:rsid w:val="00AE0A00"/>
    <w:rsid w:val="00AE1029"/>
    <w:rsid w:val="00AE1C89"/>
    <w:rsid w:val="00AE3F2F"/>
    <w:rsid w:val="00AE4300"/>
    <w:rsid w:val="00AE4933"/>
    <w:rsid w:val="00AE55D5"/>
    <w:rsid w:val="00AE5D84"/>
    <w:rsid w:val="00AE636C"/>
    <w:rsid w:val="00AE6B48"/>
    <w:rsid w:val="00AE7DC5"/>
    <w:rsid w:val="00AE7E3B"/>
    <w:rsid w:val="00AF19E4"/>
    <w:rsid w:val="00AF2107"/>
    <w:rsid w:val="00AF3397"/>
    <w:rsid w:val="00AF4D23"/>
    <w:rsid w:val="00AF5157"/>
    <w:rsid w:val="00AF795D"/>
    <w:rsid w:val="00B0167F"/>
    <w:rsid w:val="00B048A8"/>
    <w:rsid w:val="00B05079"/>
    <w:rsid w:val="00B0632C"/>
    <w:rsid w:val="00B06684"/>
    <w:rsid w:val="00B066DC"/>
    <w:rsid w:val="00B06770"/>
    <w:rsid w:val="00B07D5A"/>
    <w:rsid w:val="00B11734"/>
    <w:rsid w:val="00B11A14"/>
    <w:rsid w:val="00B11C97"/>
    <w:rsid w:val="00B13B39"/>
    <w:rsid w:val="00B14230"/>
    <w:rsid w:val="00B1476D"/>
    <w:rsid w:val="00B149BA"/>
    <w:rsid w:val="00B14BBB"/>
    <w:rsid w:val="00B1626F"/>
    <w:rsid w:val="00B17711"/>
    <w:rsid w:val="00B1794A"/>
    <w:rsid w:val="00B21C32"/>
    <w:rsid w:val="00B23338"/>
    <w:rsid w:val="00B236B1"/>
    <w:rsid w:val="00B23FD0"/>
    <w:rsid w:val="00B24192"/>
    <w:rsid w:val="00B24BDF"/>
    <w:rsid w:val="00B3387D"/>
    <w:rsid w:val="00B34132"/>
    <w:rsid w:val="00B34357"/>
    <w:rsid w:val="00B35EDD"/>
    <w:rsid w:val="00B370AA"/>
    <w:rsid w:val="00B40515"/>
    <w:rsid w:val="00B40AF4"/>
    <w:rsid w:val="00B42DA3"/>
    <w:rsid w:val="00B43455"/>
    <w:rsid w:val="00B43D19"/>
    <w:rsid w:val="00B440D1"/>
    <w:rsid w:val="00B455B1"/>
    <w:rsid w:val="00B45DA3"/>
    <w:rsid w:val="00B51E68"/>
    <w:rsid w:val="00B53A34"/>
    <w:rsid w:val="00B553FE"/>
    <w:rsid w:val="00B55EF2"/>
    <w:rsid w:val="00B604F9"/>
    <w:rsid w:val="00B60CCB"/>
    <w:rsid w:val="00B62454"/>
    <w:rsid w:val="00B64013"/>
    <w:rsid w:val="00B64522"/>
    <w:rsid w:val="00B6475F"/>
    <w:rsid w:val="00B65181"/>
    <w:rsid w:val="00B6667B"/>
    <w:rsid w:val="00B701E3"/>
    <w:rsid w:val="00B709FA"/>
    <w:rsid w:val="00B72967"/>
    <w:rsid w:val="00B738AF"/>
    <w:rsid w:val="00B73B08"/>
    <w:rsid w:val="00B74051"/>
    <w:rsid w:val="00B76894"/>
    <w:rsid w:val="00B76EB7"/>
    <w:rsid w:val="00B80365"/>
    <w:rsid w:val="00B805FA"/>
    <w:rsid w:val="00B8061E"/>
    <w:rsid w:val="00B8164A"/>
    <w:rsid w:val="00B81741"/>
    <w:rsid w:val="00B82ED9"/>
    <w:rsid w:val="00B83320"/>
    <w:rsid w:val="00B83523"/>
    <w:rsid w:val="00B8465A"/>
    <w:rsid w:val="00B84826"/>
    <w:rsid w:val="00B8552B"/>
    <w:rsid w:val="00B85823"/>
    <w:rsid w:val="00B85C7E"/>
    <w:rsid w:val="00B87293"/>
    <w:rsid w:val="00B873D2"/>
    <w:rsid w:val="00B87477"/>
    <w:rsid w:val="00B875E1"/>
    <w:rsid w:val="00B87657"/>
    <w:rsid w:val="00B904E6"/>
    <w:rsid w:val="00B90969"/>
    <w:rsid w:val="00B90ADB"/>
    <w:rsid w:val="00B93ACB"/>
    <w:rsid w:val="00B943ED"/>
    <w:rsid w:val="00B949EC"/>
    <w:rsid w:val="00B94E1E"/>
    <w:rsid w:val="00B97CC0"/>
    <w:rsid w:val="00BA07FB"/>
    <w:rsid w:val="00BA0A8D"/>
    <w:rsid w:val="00BA0C4F"/>
    <w:rsid w:val="00BA0D97"/>
    <w:rsid w:val="00BA0E59"/>
    <w:rsid w:val="00BA16DE"/>
    <w:rsid w:val="00BA23F3"/>
    <w:rsid w:val="00BA2B1A"/>
    <w:rsid w:val="00BA3150"/>
    <w:rsid w:val="00BA3EF0"/>
    <w:rsid w:val="00BA3FB3"/>
    <w:rsid w:val="00BA5375"/>
    <w:rsid w:val="00BA56AA"/>
    <w:rsid w:val="00BA5C23"/>
    <w:rsid w:val="00BA6286"/>
    <w:rsid w:val="00BA7B0A"/>
    <w:rsid w:val="00BA7FAD"/>
    <w:rsid w:val="00BB1D23"/>
    <w:rsid w:val="00BB2832"/>
    <w:rsid w:val="00BB376B"/>
    <w:rsid w:val="00BB541E"/>
    <w:rsid w:val="00BB566E"/>
    <w:rsid w:val="00BB6A02"/>
    <w:rsid w:val="00BC01BC"/>
    <w:rsid w:val="00BC0CB8"/>
    <w:rsid w:val="00BC1071"/>
    <w:rsid w:val="00BC1360"/>
    <w:rsid w:val="00BC1AB6"/>
    <w:rsid w:val="00BC2568"/>
    <w:rsid w:val="00BC3930"/>
    <w:rsid w:val="00BC4BA6"/>
    <w:rsid w:val="00BC56DE"/>
    <w:rsid w:val="00BC5FFD"/>
    <w:rsid w:val="00BC6B1B"/>
    <w:rsid w:val="00BC6BFF"/>
    <w:rsid w:val="00BC72EB"/>
    <w:rsid w:val="00BC7B8B"/>
    <w:rsid w:val="00BD01F0"/>
    <w:rsid w:val="00BD052C"/>
    <w:rsid w:val="00BD0969"/>
    <w:rsid w:val="00BD11F7"/>
    <w:rsid w:val="00BD1259"/>
    <w:rsid w:val="00BD22EA"/>
    <w:rsid w:val="00BD543B"/>
    <w:rsid w:val="00BD620D"/>
    <w:rsid w:val="00BE063B"/>
    <w:rsid w:val="00BE3524"/>
    <w:rsid w:val="00BE4B7F"/>
    <w:rsid w:val="00BE54E0"/>
    <w:rsid w:val="00BE7119"/>
    <w:rsid w:val="00BE7FCB"/>
    <w:rsid w:val="00BF0922"/>
    <w:rsid w:val="00BF098D"/>
    <w:rsid w:val="00BF1DFD"/>
    <w:rsid w:val="00BF1F79"/>
    <w:rsid w:val="00BF3B82"/>
    <w:rsid w:val="00BF5ABC"/>
    <w:rsid w:val="00BF5F42"/>
    <w:rsid w:val="00C004D8"/>
    <w:rsid w:val="00C02926"/>
    <w:rsid w:val="00C032F2"/>
    <w:rsid w:val="00C06582"/>
    <w:rsid w:val="00C06AA8"/>
    <w:rsid w:val="00C077E1"/>
    <w:rsid w:val="00C1141B"/>
    <w:rsid w:val="00C13B96"/>
    <w:rsid w:val="00C13D96"/>
    <w:rsid w:val="00C15520"/>
    <w:rsid w:val="00C15559"/>
    <w:rsid w:val="00C15A2F"/>
    <w:rsid w:val="00C16539"/>
    <w:rsid w:val="00C20B45"/>
    <w:rsid w:val="00C20EC6"/>
    <w:rsid w:val="00C21335"/>
    <w:rsid w:val="00C21B8C"/>
    <w:rsid w:val="00C228BC"/>
    <w:rsid w:val="00C24A11"/>
    <w:rsid w:val="00C24A4C"/>
    <w:rsid w:val="00C25DB4"/>
    <w:rsid w:val="00C26634"/>
    <w:rsid w:val="00C2737D"/>
    <w:rsid w:val="00C27D53"/>
    <w:rsid w:val="00C30480"/>
    <w:rsid w:val="00C309CB"/>
    <w:rsid w:val="00C31320"/>
    <w:rsid w:val="00C333C8"/>
    <w:rsid w:val="00C3410C"/>
    <w:rsid w:val="00C3602A"/>
    <w:rsid w:val="00C36B48"/>
    <w:rsid w:val="00C3733D"/>
    <w:rsid w:val="00C408A6"/>
    <w:rsid w:val="00C43EA4"/>
    <w:rsid w:val="00C442D0"/>
    <w:rsid w:val="00C4632D"/>
    <w:rsid w:val="00C46E96"/>
    <w:rsid w:val="00C5125A"/>
    <w:rsid w:val="00C51D89"/>
    <w:rsid w:val="00C5412D"/>
    <w:rsid w:val="00C54BCC"/>
    <w:rsid w:val="00C5676B"/>
    <w:rsid w:val="00C57EC4"/>
    <w:rsid w:val="00C57F27"/>
    <w:rsid w:val="00C601BF"/>
    <w:rsid w:val="00C605B3"/>
    <w:rsid w:val="00C606D0"/>
    <w:rsid w:val="00C6219E"/>
    <w:rsid w:val="00C62AAB"/>
    <w:rsid w:val="00C62FF4"/>
    <w:rsid w:val="00C63729"/>
    <w:rsid w:val="00C64605"/>
    <w:rsid w:val="00C64B8F"/>
    <w:rsid w:val="00C67031"/>
    <w:rsid w:val="00C67F1E"/>
    <w:rsid w:val="00C71260"/>
    <w:rsid w:val="00C716FC"/>
    <w:rsid w:val="00C72C6F"/>
    <w:rsid w:val="00C73890"/>
    <w:rsid w:val="00C741EE"/>
    <w:rsid w:val="00C74BFB"/>
    <w:rsid w:val="00C74C53"/>
    <w:rsid w:val="00C7519D"/>
    <w:rsid w:val="00C8115B"/>
    <w:rsid w:val="00C813C9"/>
    <w:rsid w:val="00C82C16"/>
    <w:rsid w:val="00C82D7C"/>
    <w:rsid w:val="00C8355B"/>
    <w:rsid w:val="00C848EB"/>
    <w:rsid w:val="00C8526E"/>
    <w:rsid w:val="00C85317"/>
    <w:rsid w:val="00C8587C"/>
    <w:rsid w:val="00C86F2A"/>
    <w:rsid w:val="00C86F53"/>
    <w:rsid w:val="00C87F8E"/>
    <w:rsid w:val="00C900E3"/>
    <w:rsid w:val="00C9130C"/>
    <w:rsid w:val="00C915DD"/>
    <w:rsid w:val="00C92059"/>
    <w:rsid w:val="00C921BB"/>
    <w:rsid w:val="00C927DC"/>
    <w:rsid w:val="00C92C85"/>
    <w:rsid w:val="00C93B2B"/>
    <w:rsid w:val="00C93D8B"/>
    <w:rsid w:val="00C94EF3"/>
    <w:rsid w:val="00C95CB5"/>
    <w:rsid w:val="00C96035"/>
    <w:rsid w:val="00CA210F"/>
    <w:rsid w:val="00CA2A9D"/>
    <w:rsid w:val="00CA39FA"/>
    <w:rsid w:val="00CA6054"/>
    <w:rsid w:val="00CA7689"/>
    <w:rsid w:val="00CA7CF7"/>
    <w:rsid w:val="00CB0BA2"/>
    <w:rsid w:val="00CB16CA"/>
    <w:rsid w:val="00CB2968"/>
    <w:rsid w:val="00CB3F5C"/>
    <w:rsid w:val="00CB4533"/>
    <w:rsid w:val="00CB58B1"/>
    <w:rsid w:val="00CB5B11"/>
    <w:rsid w:val="00CB7703"/>
    <w:rsid w:val="00CC0092"/>
    <w:rsid w:val="00CC1410"/>
    <w:rsid w:val="00CC17B0"/>
    <w:rsid w:val="00CC18E0"/>
    <w:rsid w:val="00CC2081"/>
    <w:rsid w:val="00CC3CE7"/>
    <w:rsid w:val="00CC3FB1"/>
    <w:rsid w:val="00CC5904"/>
    <w:rsid w:val="00CC6325"/>
    <w:rsid w:val="00CD0E08"/>
    <w:rsid w:val="00CD4C8C"/>
    <w:rsid w:val="00CD5B73"/>
    <w:rsid w:val="00CD5D06"/>
    <w:rsid w:val="00CD6057"/>
    <w:rsid w:val="00CD739C"/>
    <w:rsid w:val="00CD75FE"/>
    <w:rsid w:val="00CE0E7D"/>
    <w:rsid w:val="00CE3118"/>
    <w:rsid w:val="00CE5F36"/>
    <w:rsid w:val="00CE6195"/>
    <w:rsid w:val="00CE71B5"/>
    <w:rsid w:val="00CF0A0C"/>
    <w:rsid w:val="00CF11B5"/>
    <w:rsid w:val="00CF1369"/>
    <w:rsid w:val="00CF1F30"/>
    <w:rsid w:val="00CF20B3"/>
    <w:rsid w:val="00CF292F"/>
    <w:rsid w:val="00CF2A13"/>
    <w:rsid w:val="00CF300C"/>
    <w:rsid w:val="00CF30D3"/>
    <w:rsid w:val="00CF3D97"/>
    <w:rsid w:val="00CF3D9D"/>
    <w:rsid w:val="00CF4103"/>
    <w:rsid w:val="00CF47A9"/>
    <w:rsid w:val="00CF4BB6"/>
    <w:rsid w:val="00CF4F09"/>
    <w:rsid w:val="00CF623C"/>
    <w:rsid w:val="00CF6A4B"/>
    <w:rsid w:val="00CF7707"/>
    <w:rsid w:val="00CF7F80"/>
    <w:rsid w:val="00D00390"/>
    <w:rsid w:val="00D011F1"/>
    <w:rsid w:val="00D011F4"/>
    <w:rsid w:val="00D01F25"/>
    <w:rsid w:val="00D03134"/>
    <w:rsid w:val="00D04693"/>
    <w:rsid w:val="00D053E2"/>
    <w:rsid w:val="00D05F82"/>
    <w:rsid w:val="00D06D6E"/>
    <w:rsid w:val="00D07E66"/>
    <w:rsid w:val="00D11395"/>
    <w:rsid w:val="00D13696"/>
    <w:rsid w:val="00D13AFC"/>
    <w:rsid w:val="00D15FA4"/>
    <w:rsid w:val="00D16E8D"/>
    <w:rsid w:val="00D16EFA"/>
    <w:rsid w:val="00D17A40"/>
    <w:rsid w:val="00D17DA2"/>
    <w:rsid w:val="00D20191"/>
    <w:rsid w:val="00D203E6"/>
    <w:rsid w:val="00D210C1"/>
    <w:rsid w:val="00D2121D"/>
    <w:rsid w:val="00D218EA"/>
    <w:rsid w:val="00D22E0A"/>
    <w:rsid w:val="00D2453B"/>
    <w:rsid w:val="00D25832"/>
    <w:rsid w:val="00D2745C"/>
    <w:rsid w:val="00D27A66"/>
    <w:rsid w:val="00D27BC3"/>
    <w:rsid w:val="00D306E8"/>
    <w:rsid w:val="00D3267C"/>
    <w:rsid w:val="00D33A50"/>
    <w:rsid w:val="00D34041"/>
    <w:rsid w:val="00D35205"/>
    <w:rsid w:val="00D365FD"/>
    <w:rsid w:val="00D37474"/>
    <w:rsid w:val="00D405DF"/>
    <w:rsid w:val="00D41362"/>
    <w:rsid w:val="00D44C1B"/>
    <w:rsid w:val="00D4589D"/>
    <w:rsid w:val="00D465F2"/>
    <w:rsid w:val="00D468FE"/>
    <w:rsid w:val="00D46CFF"/>
    <w:rsid w:val="00D470EC"/>
    <w:rsid w:val="00D51E6A"/>
    <w:rsid w:val="00D51F61"/>
    <w:rsid w:val="00D54533"/>
    <w:rsid w:val="00D553C5"/>
    <w:rsid w:val="00D567BA"/>
    <w:rsid w:val="00D570CA"/>
    <w:rsid w:val="00D57302"/>
    <w:rsid w:val="00D609FE"/>
    <w:rsid w:val="00D60F83"/>
    <w:rsid w:val="00D612F6"/>
    <w:rsid w:val="00D61521"/>
    <w:rsid w:val="00D61C23"/>
    <w:rsid w:val="00D61C5B"/>
    <w:rsid w:val="00D629DC"/>
    <w:rsid w:val="00D640BA"/>
    <w:rsid w:val="00D64415"/>
    <w:rsid w:val="00D65C6E"/>
    <w:rsid w:val="00D65CDE"/>
    <w:rsid w:val="00D666BB"/>
    <w:rsid w:val="00D7034A"/>
    <w:rsid w:val="00D71E21"/>
    <w:rsid w:val="00D72ED2"/>
    <w:rsid w:val="00D72FDF"/>
    <w:rsid w:val="00D732E6"/>
    <w:rsid w:val="00D736C6"/>
    <w:rsid w:val="00D73ACF"/>
    <w:rsid w:val="00D743AF"/>
    <w:rsid w:val="00D75A78"/>
    <w:rsid w:val="00D75D7D"/>
    <w:rsid w:val="00D76053"/>
    <w:rsid w:val="00D81305"/>
    <w:rsid w:val="00D814FE"/>
    <w:rsid w:val="00D81D91"/>
    <w:rsid w:val="00D82482"/>
    <w:rsid w:val="00D82C53"/>
    <w:rsid w:val="00D834FB"/>
    <w:rsid w:val="00D840C8"/>
    <w:rsid w:val="00D8429A"/>
    <w:rsid w:val="00D844B6"/>
    <w:rsid w:val="00D84B58"/>
    <w:rsid w:val="00D85756"/>
    <w:rsid w:val="00D85B71"/>
    <w:rsid w:val="00D85C9B"/>
    <w:rsid w:val="00D8641C"/>
    <w:rsid w:val="00D86BCC"/>
    <w:rsid w:val="00D86F30"/>
    <w:rsid w:val="00D903C7"/>
    <w:rsid w:val="00D90C54"/>
    <w:rsid w:val="00D9448A"/>
    <w:rsid w:val="00D94819"/>
    <w:rsid w:val="00D9523E"/>
    <w:rsid w:val="00D953E3"/>
    <w:rsid w:val="00D96A67"/>
    <w:rsid w:val="00D97672"/>
    <w:rsid w:val="00D97B77"/>
    <w:rsid w:val="00D97D92"/>
    <w:rsid w:val="00DA0A90"/>
    <w:rsid w:val="00DA1361"/>
    <w:rsid w:val="00DA1C89"/>
    <w:rsid w:val="00DA2DA6"/>
    <w:rsid w:val="00DA33F7"/>
    <w:rsid w:val="00DA34D3"/>
    <w:rsid w:val="00DA3A4E"/>
    <w:rsid w:val="00DA5E44"/>
    <w:rsid w:val="00DA72C3"/>
    <w:rsid w:val="00DA77D2"/>
    <w:rsid w:val="00DB0DC2"/>
    <w:rsid w:val="00DB138F"/>
    <w:rsid w:val="00DB2488"/>
    <w:rsid w:val="00DB311A"/>
    <w:rsid w:val="00DB3492"/>
    <w:rsid w:val="00DB4816"/>
    <w:rsid w:val="00DB4F3B"/>
    <w:rsid w:val="00DC1323"/>
    <w:rsid w:val="00DC1DB4"/>
    <w:rsid w:val="00DC33DC"/>
    <w:rsid w:val="00DC34BC"/>
    <w:rsid w:val="00DC39CF"/>
    <w:rsid w:val="00DC43EB"/>
    <w:rsid w:val="00DC59A8"/>
    <w:rsid w:val="00DC790B"/>
    <w:rsid w:val="00DC7BF2"/>
    <w:rsid w:val="00DD095E"/>
    <w:rsid w:val="00DD0F2A"/>
    <w:rsid w:val="00DD1BAE"/>
    <w:rsid w:val="00DD37DD"/>
    <w:rsid w:val="00DD3994"/>
    <w:rsid w:val="00DD3D9B"/>
    <w:rsid w:val="00DD4D33"/>
    <w:rsid w:val="00DD74F4"/>
    <w:rsid w:val="00DE08A8"/>
    <w:rsid w:val="00DE1A30"/>
    <w:rsid w:val="00DE2582"/>
    <w:rsid w:val="00DE28DD"/>
    <w:rsid w:val="00DE2905"/>
    <w:rsid w:val="00DE2A4B"/>
    <w:rsid w:val="00DE5D7D"/>
    <w:rsid w:val="00DE640B"/>
    <w:rsid w:val="00DE644D"/>
    <w:rsid w:val="00DE6639"/>
    <w:rsid w:val="00DF4A23"/>
    <w:rsid w:val="00DF4C51"/>
    <w:rsid w:val="00DF4E9D"/>
    <w:rsid w:val="00DF5A8E"/>
    <w:rsid w:val="00DF6217"/>
    <w:rsid w:val="00DF6FF8"/>
    <w:rsid w:val="00DF78CF"/>
    <w:rsid w:val="00DF7A5B"/>
    <w:rsid w:val="00E05E25"/>
    <w:rsid w:val="00E06487"/>
    <w:rsid w:val="00E071C9"/>
    <w:rsid w:val="00E07C1B"/>
    <w:rsid w:val="00E102A3"/>
    <w:rsid w:val="00E127A9"/>
    <w:rsid w:val="00E13118"/>
    <w:rsid w:val="00E13743"/>
    <w:rsid w:val="00E15013"/>
    <w:rsid w:val="00E16171"/>
    <w:rsid w:val="00E207DD"/>
    <w:rsid w:val="00E20BD7"/>
    <w:rsid w:val="00E2140B"/>
    <w:rsid w:val="00E21732"/>
    <w:rsid w:val="00E21BB8"/>
    <w:rsid w:val="00E2284B"/>
    <w:rsid w:val="00E23622"/>
    <w:rsid w:val="00E23DF9"/>
    <w:rsid w:val="00E25BCB"/>
    <w:rsid w:val="00E25C19"/>
    <w:rsid w:val="00E3017A"/>
    <w:rsid w:val="00E30D6F"/>
    <w:rsid w:val="00E3371A"/>
    <w:rsid w:val="00E343F5"/>
    <w:rsid w:val="00E34F4A"/>
    <w:rsid w:val="00E34FDC"/>
    <w:rsid w:val="00E4139B"/>
    <w:rsid w:val="00E44E1E"/>
    <w:rsid w:val="00E470C8"/>
    <w:rsid w:val="00E47693"/>
    <w:rsid w:val="00E47FA9"/>
    <w:rsid w:val="00E508E5"/>
    <w:rsid w:val="00E517DC"/>
    <w:rsid w:val="00E5232A"/>
    <w:rsid w:val="00E528D3"/>
    <w:rsid w:val="00E52976"/>
    <w:rsid w:val="00E52FED"/>
    <w:rsid w:val="00E533AA"/>
    <w:rsid w:val="00E547D4"/>
    <w:rsid w:val="00E54C78"/>
    <w:rsid w:val="00E54C84"/>
    <w:rsid w:val="00E54E8D"/>
    <w:rsid w:val="00E55158"/>
    <w:rsid w:val="00E56FB9"/>
    <w:rsid w:val="00E579F2"/>
    <w:rsid w:val="00E57F3D"/>
    <w:rsid w:val="00E62EDD"/>
    <w:rsid w:val="00E63669"/>
    <w:rsid w:val="00E63B95"/>
    <w:rsid w:val="00E63F9B"/>
    <w:rsid w:val="00E64692"/>
    <w:rsid w:val="00E66857"/>
    <w:rsid w:val="00E6710F"/>
    <w:rsid w:val="00E7054D"/>
    <w:rsid w:val="00E708B6"/>
    <w:rsid w:val="00E70AA4"/>
    <w:rsid w:val="00E71830"/>
    <w:rsid w:val="00E71E53"/>
    <w:rsid w:val="00E72964"/>
    <w:rsid w:val="00E73353"/>
    <w:rsid w:val="00E74102"/>
    <w:rsid w:val="00E7620D"/>
    <w:rsid w:val="00E76796"/>
    <w:rsid w:val="00E76A4C"/>
    <w:rsid w:val="00E81CCB"/>
    <w:rsid w:val="00E82086"/>
    <w:rsid w:val="00E84116"/>
    <w:rsid w:val="00E846BB"/>
    <w:rsid w:val="00E84F7D"/>
    <w:rsid w:val="00E85CAF"/>
    <w:rsid w:val="00E85DCB"/>
    <w:rsid w:val="00E86FE1"/>
    <w:rsid w:val="00E87595"/>
    <w:rsid w:val="00E908AD"/>
    <w:rsid w:val="00E91900"/>
    <w:rsid w:val="00E93ACD"/>
    <w:rsid w:val="00E95691"/>
    <w:rsid w:val="00E959CD"/>
    <w:rsid w:val="00E95C65"/>
    <w:rsid w:val="00E961D3"/>
    <w:rsid w:val="00E967D0"/>
    <w:rsid w:val="00E96F3C"/>
    <w:rsid w:val="00EA0C8D"/>
    <w:rsid w:val="00EA2D22"/>
    <w:rsid w:val="00EA3C8D"/>
    <w:rsid w:val="00EA5393"/>
    <w:rsid w:val="00EA6800"/>
    <w:rsid w:val="00EB1149"/>
    <w:rsid w:val="00EB132B"/>
    <w:rsid w:val="00EB5894"/>
    <w:rsid w:val="00EB5F6B"/>
    <w:rsid w:val="00EB6526"/>
    <w:rsid w:val="00EB6832"/>
    <w:rsid w:val="00EB6ABB"/>
    <w:rsid w:val="00EC0CA3"/>
    <w:rsid w:val="00EC2AC3"/>
    <w:rsid w:val="00EC318C"/>
    <w:rsid w:val="00EC5226"/>
    <w:rsid w:val="00EC67D8"/>
    <w:rsid w:val="00ED14F5"/>
    <w:rsid w:val="00ED1567"/>
    <w:rsid w:val="00ED223C"/>
    <w:rsid w:val="00ED425D"/>
    <w:rsid w:val="00ED427E"/>
    <w:rsid w:val="00ED4430"/>
    <w:rsid w:val="00ED5468"/>
    <w:rsid w:val="00ED5CBB"/>
    <w:rsid w:val="00ED6B2B"/>
    <w:rsid w:val="00ED7BFD"/>
    <w:rsid w:val="00EE0AF8"/>
    <w:rsid w:val="00EE1CEE"/>
    <w:rsid w:val="00EE2DE6"/>
    <w:rsid w:val="00EE3312"/>
    <w:rsid w:val="00EE4042"/>
    <w:rsid w:val="00EE4AA1"/>
    <w:rsid w:val="00EE4C39"/>
    <w:rsid w:val="00EE59EC"/>
    <w:rsid w:val="00EE7282"/>
    <w:rsid w:val="00EE77D5"/>
    <w:rsid w:val="00EF0230"/>
    <w:rsid w:val="00EF1BD6"/>
    <w:rsid w:val="00EF2BCD"/>
    <w:rsid w:val="00EF2E0E"/>
    <w:rsid w:val="00EF3228"/>
    <w:rsid w:val="00EF3F2F"/>
    <w:rsid w:val="00EF5763"/>
    <w:rsid w:val="00EF6069"/>
    <w:rsid w:val="00EF6F0D"/>
    <w:rsid w:val="00EF6F6F"/>
    <w:rsid w:val="00EF6FAB"/>
    <w:rsid w:val="00EF7596"/>
    <w:rsid w:val="00EF7ABC"/>
    <w:rsid w:val="00F027F6"/>
    <w:rsid w:val="00F03824"/>
    <w:rsid w:val="00F042A1"/>
    <w:rsid w:val="00F05690"/>
    <w:rsid w:val="00F10F6A"/>
    <w:rsid w:val="00F11C32"/>
    <w:rsid w:val="00F1222F"/>
    <w:rsid w:val="00F12960"/>
    <w:rsid w:val="00F12A48"/>
    <w:rsid w:val="00F13263"/>
    <w:rsid w:val="00F14329"/>
    <w:rsid w:val="00F1461F"/>
    <w:rsid w:val="00F14FBB"/>
    <w:rsid w:val="00F1544F"/>
    <w:rsid w:val="00F169DA"/>
    <w:rsid w:val="00F16B10"/>
    <w:rsid w:val="00F170A6"/>
    <w:rsid w:val="00F20A63"/>
    <w:rsid w:val="00F20B0F"/>
    <w:rsid w:val="00F20B63"/>
    <w:rsid w:val="00F214BD"/>
    <w:rsid w:val="00F21FF0"/>
    <w:rsid w:val="00F227F3"/>
    <w:rsid w:val="00F22CC7"/>
    <w:rsid w:val="00F2313D"/>
    <w:rsid w:val="00F25FAE"/>
    <w:rsid w:val="00F2600F"/>
    <w:rsid w:val="00F2609C"/>
    <w:rsid w:val="00F267FF"/>
    <w:rsid w:val="00F26D91"/>
    <w:rsid w:val="00F32C40"/>
    <w:rsid w:val="00F34043"/>
    <w:rsid w:val="00F34893"/>
    <w:rsid w:val="00F350BC"/>
    <w:rsid w:val="00F35370"/>
    <w:rsid w:val="00F3571B"/>
    <w:rsid w:val="00F362B9"/>
    <w:rsid w:val="00F3660E"/>
    <w:rsid w:val="00F36861"/>
    <w:rsid w:val="00F37576"/>
    <w:rsid w:val="00F37DE7"/>
    <w:rsid w:val="00F405CA"/>
    <w:rsid w:val="00F42310"/>
    <w:rsid w:val="00F427CF"/>
    <w:rsid w:val="00F43F48"/>
    <w:rsid w:val="00F44AD6"/>
    <w:rsid w:val="00F46E99"/>
    <w:rsid w:val="00F477C5"/>
    <w:rsid w:val="00F50132"/>
    <w:rsid w:val="00F5066A"/>
    <w:rsid w:val="00F50C96"/>
    <w:rsid w:val="00F51A31"/>
    <w:rsid w:val="00F52696"/>
    <w:rsid w:val="00F53937"/>
    <w:rsid w:val="00F53D6F"/>
    <w:rsid w:val="00F5413C"/>
    <w:rsid w:val="00F543F8"/>
    <w:rsid w:val="00F54851"/>
    <w:rsid w:val="00F55072"/>
    <w:rsid w:val="00F56884"/>
    <w:rsid w:val="00F5769E"/>
    <w:rsid w:val="00F57BB8"/>
    <w:rsid w:val="00F6044E"/>
    <w:rsid w:val="00F607E0"/>
    <w:rsid w:val="00F60A41"/>
    <w:rsid w:val="00F60A98"/>
    <w:rsid w:val="00F6103E"/>
    <w:rsid w:val="00F610C3"/>
    <w:rsid w:val="00F610CD"/>
    <w:rsid w:val="00F61E59"/>
    <w:rsid w:val="00F636A0"/>
    <w:rsid w:val="00F6451C"/>
    <w:rsid w:val="00F66C7B"/>
    <w:rsid w:val="00F67953"/>
    <w:rsid w:val="00F70142"/>
    <w:rsid w:val="00F704AF"/>
    <w:rsid w:val="00F705F2"/>
    <w:rsid w:val="00F72783"/>
    <w:rsid w:val="00F74CCB"/>
    <w:rsid w:val="00F7578B"/>
    <w:rsid w:val="00F75B29"/>
    <w:rsid w:val="00F76917"/>
    <w:rsid w:val="00F76BED"/>
    <w:rsid w:val="00F7746A"/>
    <w:rsid w:val="00F775FC"/>
    <w:rsid w:val="00F77652"/>
    <w:rsid w:val="00F8073C"/>
    <w:rsid w:val="00F809D7"/>
    <w:rsid w:val="00F80B16"/>
    <w:rsid w:val="00F80B32"/>
    <w:rsid w:val="00F81321"/>
    <w:rsid w:val="00F82995"/>
    <w:rsid w:val="00F833B2"/>
    <w:rsid w:val="00F848E0"/>
    <w:rsid w:val="00F86BF2"/>
    <w:rsid w:val="00F87353"/>
    <w:rsid w:val="00F87616"/>
    <w:rsid w:val="00F90F76"/>
    <w:rsid w:val="00F91BDE"/>
    <w:rsid w:val="00F92EA8"/>
    <w:rsid w:val="00F93032"/>
    <w:rsid w:val="00F93E7F"/>
    <w:rsid w:val="00F94916"/>
    <w:rsid w:val="00F94C81"/>
    <w:rsid w:val="00F9775C"/>
    <w:rsid w:val="00FA0E61"/>
    <w:rsid w:val="00FA2E3B"/>
    <w:rsid w:val="00FA3268"/>
    <w:rsid w:val="00FA32D1"/>
    <w:rsid w:val="00FA341F"/>
    <w:rsid w:val="00FA3496"/>
    <w:rsid w:val="00FA4800"/>
    <w:rsid w:val="00FA4E2B"/>
    <w:rsid w:val="00FA5AD0"/>
    <w:rsid w:val="00FA69D7"/>
    <w:rsid w:val="00FA78A6"/>
    <w:rsid w:val="00FB0BAC"/>
    <w:rsid w:val="00FB29BD"/>
    <w:rsid w:val="00FB346C"/>
    <w:rsid w:val="00FB361C"/>
    <w:rsid w:val="00FB388B"/>
    <w:rsid w:val="00FB3B3C"/>
    <w:rsid w:val="00FB4F8B"/>
    <w:rsid w:val="00FB6CBE"/>
    <w:rsid w:val="00FC0393"/>
    <w:rsid w:val="00FC0BC2"/>
    <w:rsid w:val="00FC17E2"/>
    <w:rsid w:val="00FC28DF"/>
    <w:rsid w:val="00FC2A1B"/>
    <w:rsid w:val="00FC2BB3"/>
    <w:rsid w:val="00FC2D0E"/>
    <w:rsid w:val="00FC3237"/>
    <w:rsid w:val="00FC3B72"/>
    <w:rsid w:val="00FC4532"/>
    <w:rsid w:val="00FC5CB5"/>
    <w:rsid w:val="00FC6D71"/>
    <w:rsid w:val="00FC768A"/>
    <w:rsid w:val="00FD0582"/>
    <w:rsid w:val="00FD0D3F"/>
    <w:rsid w:val="00FD1CF5"/>
    <w:rsid w:val="00FD20AC"/>
    <w:rsid w:val="00FD5D2F"/>
    <w:rsid w:val="00FD5DED"/>
    <w:rsid w:val="00FD6FA7"/>
    <w:rsid w:val="00FD7E7F"/>
    <w:rsid w:val="00FE18F9"/>
    <w:rsid w:val="00FE2B18"/>
    <w:rsid w:val="00FE3294"/>
    <w:rsid w:val="00FE4673"/>
    <w:rsid w:val="00FE46DA"/>
    <w:rsid w:val="00FE76ED"/>
    <w:rsid w:val="00FE77F7"/>
    <w:rsid w:val="00FE7982"/>
    <w:rsid w:val="00FF08F5"/>
    <w:rsid w:val="00FF100F"/>
    <w:rsid w:val="00FF12C2"/>
    <w:rsid w:val="00FF1A41"/>
    <w:rsid w:val="00FF29D8"/>
    <w:rsid w:val="00FF2CDC"/>
    <w:rsid w:val="00FF31CE"/>
    <w:rsid w:val="00FF31D3"/>
    <w:rsid w:val="00FF40DD"/>
    <w:rsid w:val="00FF6BE0"/>
    <w:rsid w:val="00FF7226"/>
    <w:rsid w:val="00FF75BD"/>
    <w:rsid w:val="00FF7E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Cs w:val="22"/>
      <w:lang w:eastAsia="zh-CN"/>
    </w:rPr>
  </w:style>
  <w:style w:type="paragraph" w:styleId="Heading1">
    <w:name w:val="heading 1"/>
    <w:basedOn w:val="Normal"/>
    <w:next w:val="Normal"/>
    <w:link w:val="Heading1Char"/>
    <w:uiPriority w:val="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358B"/>
    <w:rPr>
      <w:rFonts w:ascii="Verdana" w:eastAsia="Microsoft YaHei" w:hAnsi="Verdana"/>
      <w:b/>
      <w:color w:val="365F91"/>
      <w:sz w:val="28"/>
    </w:rPr>
  </w:style>
  <w:style w:type="paragraph" w:styleId="NoSpacing">
    <w:name w:val="No Spacing"/>
    <w:uiPriority w:val="1"/>
    <w:qFormat/>
    <w:rsid w:val="006F358B"/>
    <w:pPr>
      <w:spacing w:before="100" w:beforeAutospacing="1" w:afterAutospacing="1"/>
      <w:jc w:val="center"/>
    </w:pPr>
    <w:rPr>
      <w:szCs w:val="22"/>
      <w:lang w:eastAsia="zh-CN"/>
    </w:rPr>
  </w:style>
  <w:style w:type="paragraph" w:styleId="ListParagraph">
    <w:name w:val="List Paragraph"/>
    <w:basedOn w:val="Normal"/>
    <w:uiPriority w:val="34"/>
    <w:qFormat/>
    <w:rsid w:val="00426B54"/>
    <w:pPr>
      <w:ind w:left="720"/>
      <w:contextualSpacing/>
    </w:pPr>
  </w:style>
  <w:style w:type="paragraph" w:styleId="Header">
    <w:name w:val="header"/>
    <w:basedOn w:val="Normal"/>
    <w:link w:val="HeaderChar"/>
    <w:uiPriority w:val="99"/>
    <w:unhideWhenUsed/>
    <w:rsid w:val="00B85C7E"/>
    <w:pPr>
      <w:tabs>
        <w:tab w:val="center" w:pos="4513"/>
        <w:tab w:val="right" w:pos="9026"/>
      </w:tabs>
    </w:pPr>
  </w:style>
  <w:style w:type="character" w:customStyle="1" w:styleId="HeaderChar">
    <w:name w:val="Header Char"/>
    <w:basedOn w:val="DefaultParagraphFont"/>
    <w:link w:val="Header"/>
    <w:uiPriority w:val="99"/>
    <w:locked/>
    <w:rsid w:val="00B85C7E"/>
    <w:rPr>
      <w:sz w:val="22"/>
      <w:lang w:eastAsia="zh-CN"/>
    </w:rPr>
  </w:style>
  <w:style w:type="paragraph" w:styleId="Footer">
    <w:name w:val="footer"/>
    <w:basedOn w:val="Normal"/>
    <w:link w:val="FooterChar"/>
    <w:uiPriority w:val="99"/>
    <w:unhideWhenUsed/>
    <w:rsid w:val="00B85C7E"/>
    <w:pPr>
      <w:tabs>
        <w:tab w:val="center" w:pos="4513"/>
        <w:tab w:val="right" w:pos="9026"/>
      </w:tabs>
    </w:pPr>
  </w:style>
  <w:style w:type="character" w:customStyle="1" w:styleId="FooterChar">
    <w:name w:val="Footer Char"/>
    <w:basedOn w:val="DefaultParagraphFont"/>
    <w:link w:val="Footer"/>
    <w:uiPriority w:val="99"/>
    <w:locked/>
    <w:rsid w:val="00B85C7E"/>
    <w:rPr>
      <w:sz w:val="22"/>
      <w:lang w:eastAsia="zh-CN"/>
    </w:rPr>
  </w:style>
  <w:style w:type="paragraph" w:styleId="FootnoteText">
    <w:name w:val="footnote text"/>
    <w:basedOn w:val="Normal"/>
    <w:link w:val="FootnoteTextChar"/>
    <w:uiPriority w:val="99"/>
    <w:semiHidden/>
    <w:unhideWhenUsed/>
    <w:rsid w:val="002B63BC"/>
    <w:rPr>
      <w:szCs w:val="20"/>
    </w:rPr>
  </w:style>
  <w:style w:type="character" w:customStyle="1" w:styleId="FootnoteTextChar">
    <w:name w:val="Footnote Text Char"/>
    <w:basedOn w:val="DefaultParagraphFont"/>
    <w:link w:val="FootnoteText"/>
    <w:uiPriority w:val="99"/>
    <w:semiHidden/>
    <w:locked/>
    <w:rsid w:val="002B63BC"/>
    <w:rPr>
      <w:lang w:eastAsia="zh-CN"/>
    </w:rPr>
  </w:style>
  <w:style w:type="character" w:styleId="FootnoteReference">
    <w:name w:val="footnote reference"/>
    <w:basedOn w:val="DefaultParagraphFont"/>
    <w:uiPriority w:val="99"/>
    <w:semiHidden/>
    <w:unhideWhenUsed/>
    <w:rsid w:val="002B63BC"/>
    <w:rPr>
      <w:vertAlign w:val="superscript"/>
    </w:rPr>
  </w:style>
  <w:style w:type="character" w:styleId="CommentReference">
    <w:name w:val="annotation reference"/>
    <w:basedOn w:val="DefaultParagraphFont"/>
    <w:uiPriority w:val="99"/>
    <w:semiHidden/>
    <w:unhideWhenUsed/>
    <w:rsid w:val="006A5EE8"/>
    <w:rPr>
      <w:sz w:val="16"/>
    </w:rPr>
  </w:style>
  <w:style w:type="paragraph" w:styleId="CommentText">
    <w:name w:val="annotation text"/>
    <w:basedOn w:val="Normal"/>
    <w:link w:val="CommentTextChar"/>
    <w:uiPriority w:val="99"/>
    <w:unhideWhenUsed/>
    <w:rsid w:val="00FC5CB5"/>
    <w:rPr>
      <w:szCs w:val="20"/>
    </w:rPr>
  </w:style>
  <w:style w:type="character" w:customStyle="1" w:styleId="CommentTextChar">
    <w:name w:val="Comment Text Char"/>
    <w:basedOn w:val="DefaultParagraphFont"/>
    <w:link w:val="CommentText"/>
    <w:uiPriority w:val="99"/>
    <w:locked/>
    <w:rsid w:val="00FC5CB5"/>
    <w:rPr>
      <w:lang w:eastAsia="zh-CN"/>
    </w:rPr>
  </w:style>
  <w:style w:type="paragraph" w:styleId="CommentSubject">
    <w:name w:val="annotation subject"/>
    <w:basedOn w:val="CommentText"/>
    <w:next w:val="CommentText"/>
    <w:link w:val="CommentSubjectChar"/>
    <w:uiPriority w:val="99"/>
    <w:semiHidden/>
    <w:unhideWhenUsed/>
    <w:rsid w:val="006A5EE8"/>
    <w:rPr>
      <w:b/>
      <w:bCs/>
    </w:rPr>
  </w:style>
  <w:style w:type="character" w:customStyle="1" w:styleId="CommentSubjectChar">
    <w:name w:val="Comment Subject Char"/>
    <w:basedOn w:val="CommentTextChar"/>
    <w:link w:val="CommentSubject"/>
    <w:uiPriority w:val="99"/>
    <w:semiHidden/>
    <w:locked/>
    <w:rsid w:val="006A5EE8"/>
    <w:rPr>
      <w:b/>
      <w:lang w:eastAsia="zh-CN"/>
    </w:rPr>
  </w:style>
  <w:style w:type="paragraph" w:styleId="BalloonText">
    <w:name w:val="Balloon Text"/>
    <w:basedOn w:val="Normal"/>
    <w:link w:val="BalloonTextChar"/>
    <w:uiPriority w:val="99"/>
    <w:semiHidden/>
    <w:unhideWhenUsed/>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sz w:val="16"/>
      <w:lang w:eastAsia="zh-CN"/>
    </w:rPr>
  </w:style>
  <w:style w:type="paragraph" w:customStyle="1" w:styleId="Default">
    <w:name w:val="Default"/>
    <w:rsid w:val="00723F7B"/>
    <w:pPr>
      <w:autoSpaceDE w:val="0"/>
      <w:autoSpaceDN w:val="0"/>
      <w:adjustRightInd w:val="0"/>
    </w:pPr>
    <w:rPr>
      <w:rFonts w:ascii="Times New Roman" w:eastAsia="Times New Roman" w:hAnsi="Times New Roman"/>
      <w:color w:val="000000"/>
      <w:sz w:val="24"/>
      <w:szCs w:val="24"/>
      <w:lang w:val="fr-FR" w:eastAsia="fr-FR"/>
    </w:rPr>
  </w:style>
  <w:style w:type="paragraph" w:styleId="Revision">
    <w:name w:val="Revision"/>
    <w:hidden/>
    <w:uiPriority w:val="99"/>
    <w:semiHidden/>
    <w:rsid w:val="00DC7BF2"/>
    <w:rPr>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Cs w:val="22"/>
      <w:lang w:eastAsia="zh-CN"/>
    </w:rPr>
  </w:style>
  <w:style w:type="paragraph" w:styleId="Heading1">
    <w:name w:val="heading 1"/>
    <w:basedOn w:val="Normal"/>
    <w:next w:val="Normal"/>
    <w:link w:val="Heading1Char"/>
    <w:uiPriority w:val="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358B"/>
    <w:rPr>
      <w:rFonts w:ascii="Verdana" w:eastAsia="Microsoft YaHei" w:hAnsi="Verdana"/>
      <w:b/>
      <w:color w:val="365F91"/>
      <w:sz w:val="28"/>
    </w:rPr>
  </w:style>
  <w:style w:type="paragraph" w:styleId="NoSpacing">
    <w:name w:val="No Spacing"/>
    <w:uiPriority w:val="1"/>
    <w:qFormat/>
    <w:rsid w:val="006F358B"/>
    <w:pPr>
      <w:spacing w:before="100" w:beforeAutospacing="1" w:afterAutospacing="1"/>
      <w:jc w:val="center"/>
    </w:pPr>
    <w:rPr>
      <w:szCs w:val="22"/>
      <w:lang w:eastAsia="zh-CN"/>
    </w:rPr>
  </w:style>
  <w:style w:type="paragraph" w:styleId="ListParagraph">
    <w:name w:val="List Paragraph"/>
    <w:basedOn w:val="Normal"/>
    <w:uiPriority w:val="34"/>
    <w:qFormat/>
    <w:rsid w:val="00426B54"/>
    <w:pPr>
      <w:ind w:left="720"/>
      <w:contextualSpacing/>
    </w:pPr>
  </w:style>
  <w:style w:type="paragraph" w:styleId="Header">
    <w:name w:val="header"/>
    <w:basedOn w:val="Normal"/>
    <w:link w:val="HeaderChar"/>
    <w:uiPriority w:val="99"/>
    <w:unhideWhenUsed/>
    <w:rsid w:val="00B85C7E"/>
    <w:pPr>
      <w:tabs>
        <w:tab w:val="center" w:pos="4513"/>
        <w:tab w:val="right" w:pos="9026"/>
      </w:tabs>
    </w:pPr>
  </w:style>
  <w:style w:type="character" w:customStyle="1" w:styleId="HeaderChar">
    <w:name w:val="Header Char"/>
    <w:basedOn w:val="DefaultParagraphFont"/>
    <w:link w:val="Header"/>
    <w:uiPriority w:val="99"/>
    <w:locked/>
    <w:rsid w:val="00B85C7E"/>
    <w:rPr>
      <w:sz w:val="22"/>
      <w:lang w:eastAsia="zh-CN"/>
    </w:rPr>
  </w:style>
  <w:style w:type="paragraph" w:styleId="Footer">
    <w:name w:val="footer"/>
    <w:basedOn w:val="Normal"/>
    <w:link w:val="FooterChar"/>
    <w:uiPriority w:val="99"/>
    <w:unhideWhenUsed/>
    <w:rsid w:val="00B85C7E"/>
    <w:pPr>
      <w:tabs>
        <w:tab w:val="center" w:pos="4513"/>
        <w:tab w:val="right" w:pos="9026"/>
      </w:tabs>
    </w:pPr>
  </w:style>
  <w:style w:type="character" w:customStyle="1" w:styleId="FooterChar">
    <w:name w:val="Footer Char"/>
    <w:basedOn w:val="DefaultParagraphFont"/>
    <w:link w:val="Footer"/>
    <w:uiPriority w:val="99"/>
    <w:locked/>
    <w:rsid w:val="00B85C7E"/>
    <w:rPr>
      <w:sz w:val="22"/>
      <w:lang w:eastAsia="zh-CN"/>
    </w:rPr>
  </w:style>
  <w:style w:type="paragraph" w:styleId="FootnoteText">
    <w:name w:val="footnote text"/>
    <w:basedOn w:val="Normal"/>
    <w:link w:val="FootnoteTextChar"/>
    <w:uiPriority w:val="99"/>
    <w:semiHidden/>
    <w:unhideWhenUsed/>
    <w:rsid w:val="002B63BC"/>
    <w:rPr>
      <w:szCs w:val="20"/>
    </w:rPr>
  </w:style>
  <w:style w:type="character" w:customStyle="1" w:styleId="FootnoteTextChar">
    <w:name w:val="Footnote Text Char"/>
    <w:basedOn w:val="DefaultParagraphFont"/>
    <w:link w:val="FootnoteText"/>
    <w:uiPriority w:val="99"/>
    <w:semiHidden/>
    <w:locked/>
    <w:rsid w:val="002B63BC"/>
    <w:rPr>
      <w:lang w:eastAsia="zh-CN"/>
    </w:rPr>
  </w:style>
  <w:style w:type="character" w:styleId="FootnoteReference">
    <w:name w:val="footnote reference"/>
    <w:basedOn w:val="DefaultParagraphFont"/>
    <w:uiPriority w:val="99"/>
    <w:semiHidden/>
    <w:unhideWhenUsed/>
    <w:rsid w:val="002B63BC"/>
    <w:rPr>
      <w:vertAlign w:val="superscript"/>
    </w:rPr>
  </w:style>
  <w:style w:type="character" w:styleId="CommentReference">
    <w:name w:val="annotation reference"/>
    <w:basedOn w:val="DefaultParagraphFont"/>
    <w:uiPriority w:val="99"/>
    <w:semiHidden/>
    <w:unhideWhenUsed/>
    <w:rsid w:val="006A5EE8"/>
    <w:rPr>
      <w:sz w:val="16"/>
    </w:rPr>
  </w:style>
  <w:style w:type="paragraph" w:styleId="CommentText">
    <w:name w:val="annotation text"/>
    <w:basedOn w:val="Normal"/>
    <w:link w:val="CommentTextChar"/>
    <w:uiPriority w:val="99"/>
    <w:unhideWhenUsed/>
    <w:rsid w:val="00FC5CB5"/>
    <w:rPr>
      <w:szCs w:val="20"/>
    </w:rPr>
  </w:style>
  <w:style w:type="character" w:customStyle="1" w:styleId="CommentTextChar">
    <w:name w:val="Comment Text Char"/>
    <w:basedOn w:val="DefaultParagraphFont"/>
    <w:link w:val="CommentText"/>
    <w:uiPriority w:val="99"/>
    <w:locked/>
    <w:rsid w:val="00FC5CB5"/>
    <w:rPr>
      <w:lang w:eastAsia="zh-CN"/>
    </w:rPr>
  </w:style>
  <w:style w:type="paragraph" w:styleId="CommentSubject">
    <w:name w:val="annotation subject"/>
    <w:basedOn w:val="CommentText"/>
    <w:next w:val="CommentText"/>
    <w:link w:val="CommentSubjectChar"/>
    <w:uiPriority w:val="99"/>
    <w:semiHidden/>
    <w:unhideWhenUsed/>
    <w:rsid w:val="006A5EE8"/>
    <w:rPr>
      <w:b/>
      <w:bCs/>
    </w:rPr>
  </w:style>
  <w:style w:type="character" w:customStyle="1" w:styleId="CommentSubjectChar">
    <w:name w:val="Comment Subject Char"/>
    <w:basedOn w:val="CommentTextChar"/>
    <w:link w:val="CommentSubject"/>
    <w:uiPriority w:val="99"/>
    <w:semiHidden/>
    <w:locked/>
    <w:rsid w:val="006A5EE8"/>
    <w:rPr>
      <w:b/>
      <w:lang w:eastAsia="zh-CN"/>
    </w:rPr>
  </w:style>
  <w:style w:type="paragraph" w:styleId="BalloonText">
    <w:name w:val="Balloon Text"/>
    <w:basedOn w:val="Normal"/>
    <w:link w:val="BalloonTextChar"/>
    <w:uiPriority w:val="99"/>
    <w:semiHidden/>
    <w:unhideWhenUsed/>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sz w:val="16"/>
      <w:lang w:eastAsia="zh-CN"/>
    </w:rPr>
  </w:style>
  <w:style w:type="paragraph" w:customStyle="1" w:styleId="Default">
    <w:name w:val="Default"/>
    <w:rsid w:val="00723F7B"/>
    <w:pPr>
      <w:autoSpaceDE w:val="0"/>
      <w:autoSpaceDN w:val="0"/>
      <w:adjustRightInd w:val="0"/>
    </w:pPr>
    <w:rPr>
      <w:rFonts w:ascii="Times New Roman" w:eastAsia="Times New Roman" w:hAnsi="Times New Roman"/>
      <w:color w:val="000000"/>
      <w:sz w:val="24"/>
      <w:szCs w:val="24"/>
      <w:lang w:val="fr-FR" w:eastAsia="fr-FR"/>
    </w:rPr>
  </w:style>
  <w:style w:type="paragraph" w:styleId="Revision">
    <w:name w:val="Revision"/>
    <w:hidden/>
    <w:uiPriority w:val="99"/>
    <w:semiHidden/>
    <w:rsid w:val="00DC7BF2"/>
    <w:rPr>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6968">
      <w:marLeft w:val="0"/>
      <w:marRight w:val="0"/>
      <w:marTop w:val="0"/>
      <w:marBottom w:val="0"/>
      <w:divBdr>
        <w:top w:val="none" w:sz="0" w:space="0" w:color="auto"/>
        <w:left w:val="none" w:sz="0" w:space="0" w:color="auto"/>
        <w:bottom w:val="none" w:sz="0" w:space="0" w:color="auto"/>
        <w:right w:val="none" w:sz="0" w:space="0" w:color="auto"/>
      </w:divBdr>
    </w:div>
    <w:div w:id="50713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AB9B-D99E-4D1D-AB97-AE938736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11345</Words>
  <Characters>62873</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74070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Pei-Lun Tsai;Agnes Flues</dc:creator>
  <cp:lastModifiedBy>Paulo David</cp:lastModifiedBy>
  <cp:revision>2</cp:revision>
  <cp:lastPrinted>2011-12-13T15:25:00Z</cp:lastPrinted>
  <dcterms:created xsi:type="dcterms:W3CDTF">2012-01-06T17:32:00Z</dcterms:created>
  <dcterms:modified xsi:type="dcterms:W3CDTF">2012-01-06T17:32:00Z</dcterms:modified>
</cp:coreProperties>
</file>